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27074" w:rsidR="00023BA2" w:rsidP="437CF33A" w:rsidRDefault="00987DBF" w14:paraId="4DB87B86" w14:textId="2DC4A4C0">
      <w:pPr>
        <w:pStyle w:val="Title"/>
        <w:spacing w:after="120"/>
        <w:jc w:val="center"/>
        <w:rPr>
          <w:rFonts w:cs="Calibri Light" w:cstheme="majorAscii"/>
          <w:b w:val="1"/>
          <w:bCs w:val="1"/>
          <w:sz w:val="32"/>
          <w:szCs w:val="32"/>
        </w:rPr>
      </w:pPr>
      <w:r w:rsidRPr="437CF33A" w:rsidR="00987DBF">
        <w:rPr>
          <w:rFonts w:cs="Calibri Light" w:cstheme="majorAscii"/>
          <w:b w:val="1"/>
          <w:bCs w:val="1"/>
          <w:sz w:val="32"/>
          <w:szCs w:val="32"/>
        </w:rPr>
        <w:t>NSS 202</w:t>
      </w:r>
      <w:r w:rsidRPr="437CF33A" w:rsidR="2E5924AC">
        <w:rPr>
          <w:rFonts w:cs="Calibri Light" w:cstheme="majorAscii"/>
          <w:b w:val="1"/>
          <w:bCs w:val="1"/>
          <w:sz w:val="32"/>
          <w:szCs w:val="32"/>
        </w:rPr>
        <w:t>3</w:t>
      </w:r>
      <w:r w:rsidRPr="437CF33A" w:rsidR="00987DBF">
        <w:rPr>
          <w:rFonts w:cs="Calibri Light" w:cstheme="majorAscii"/>
          <w:b w:val="1"/>
          <w:bCs w:val="1"/>
          <w:sz w:val="32"/>
          <w:szCs w:val="32"/>
        </w:rPr>
        <w:t xml:space="preserve"> </w:t>
      </w:r>
      <w:r w:rsidRPr="437CF33A" w:rsidR="00BE31A4">
        <w:rPr>
          <w:rFonts w:cs="Calibri Light" w:cstheme="majorAscii"/>
          <w:b w:val="1"/>
          <w:bCs w:val="1"/>
          <w:sz w:val="32"/>
          <w:szCs w:val="32"/>
        </w:rPr>
        <w:t>Guidance for staff</w:t>
      </w:r>
    </w:p>
    <w:p w:rsidRPr="00527074" w:rsidR="00134C2D" w:rsidP="38C1EA86" w:rsidRDefault="00134C2D" w14:paraId="164DE85B" w14:textId="2E67E13C">
      <w:pPr>
        <w:pStyle w:val="TOCHeading"/>
        <w:spacing w:before="0" w:after="120" w:line="240" w:lineRule="auto"/>
        <w:rPr>
          <w:rFonts w:cs="Calibri Light" w:cstheme="majorAscii"/>
          <w:sz w:val="22"/>
          <w:szCs w:val="22"/>
        </w:rPr>
      </w:pPr>
    </w:p>
    <w:bookmarkStart w:name="_Contents" w:displacedByCustomXml="next" w:id="0"/>
    <w:bookmarkEnd w:displacedByCustomXml="next" w:id="0"/>
    <w:sdt>
      <w:sdtPr>
        <w:id w:val="846066374"/>
        <w:docPartObj>
          <w:docPartGallery w:val="Table of Contents"/>
          <w:docPartUnique/>
        </w:docPartObj>
      </w:sdtPr>
      <w:sdtContent>
        <w:p w:rsidRPr="00527074" w:rsidR="00DB5F4A" w:rsidP="437CF33A" w:rsidRDefault="00DB5F4A" w14:paraId="75E2996E" w14:textId="5495EA64" w14:noSpellErr="1">
          <w:pPr>
            <w:pStyle w:val="Heading2"/>
            <w:spacing w:before="0" w:after="120" w:line="240" w:lineRule="auto"/>
            <w:rPr>
              <w:rFonts w:cs="Calibri Light" w:cstheme="majorAscii"/>
              <w:b w:val="1"/>
              <w:bCs w:val="1"/>
              <w:sz w:val="22"/>
              <w:szCs w:val="22"/>
            </w:rPr>
          </w:pPr>
          <w:bookmarkStart w:name="_Toc1966121521" w:id="628213548"/>
          <w:r w:rsidRPr="437CF33A" w:rsidR="00DB5F4A">
            <w:rPr>
              <w:rFonts w:cs="Calibri Light" w:cstheme="majorAscii"/>
              <w:b w:val="1"/>
              <w:bCs w:val="1"/>
              <w:sz w:val="22"/>
              <w:szCs w:val="22"/>
            </w:rPr>
            <w:t>Contents</w:t>
          </w:r>
          <w:bookmarkEnd w:id="628213548"/>
        </w:p>
        <w:p w:rsidR="00191821" w:rsidP="437CF33A" w:rsidRDefault="00DB5F4A" w14:paraId="56A5F8C2" w14:textId="048E9161">
          <w:pPr>
            <w:pStyle w:val="TOC2"/>
            <w:tabs>
              <w:tab w:val="right" w:leader="dot" w:pos="9735"/>
            </w:tabs>
            <w:rPr>
              <w:rStyle w:val="Hyperlink"/>
              <w:noProof/>
              <w:lang w:eastAsia="en-GB"/>
            </w:rPr>
          </w:pPr>
          <w:r>
            <w:fldChar w:fldCharType="begin"/>
          </w:r>
          <w:r>
            <w:instrText xml:space="preserve">TOC \o "1-3" \h \z \u</w:instrText>
          </w:r>
          <w:r>
            <w:fldChar w:fldCharType="separate"/>
          </w:r>
          <w:hyperlink w:anchor="_Toc1966121521">
            <w:r w:rsidRPr="437CF33A" w:rsidR="437CF33A">
              <w:rPr>
                <w:rStyle w:val="Hyperlink"/>
              </w:rPr>
              <w:t>Contents</w:t>
            </w:r>
            <w:r>
              <w:tab/>
            </w:r>
            <w:r>
              <w:fldChar w:fldCharType="begin"/>
            </w:r>
            <w:r>
              <w:instrText xml:space="preserve">PAGEREF _Toc1966121521 \h</w:instrText>
            </w:r>
            <w:r>
              <w:fldChar w:fldCharType="separate"/>
            </w:r>
            <w:r w:rsidRPr="437CF33A" w:rsidR="437CF33A">
              <w:rPr>
                <w:rStyle w:val="Hyperlink"/>
              </w:rPr>
              <w:t>1</w:t>
            </w:r>
            <w:r>
              <w:fldChar w:fldCharType="end"/>
            </w:r>
          </w:hyperlink>
        </w:p>
        <w:p w:rsidRPr="00191821" w:rsidR="00191821" w:rsidP="437CF33A" w:rsidRDefault="000D7F39" w14:paraId="38451540" w14:textId="3B1FC594">
          <w:pPr>
            <w:pStyle w:val="TOC2"/>
            <w:tabs>
              <w:tab w:val="right" w:leader="dot" w:pos="9735"/>
            </w:tabs>
            <w:rPr>
              <w:rStyle w:val="Hyperlink"/>
              <w:noProof/>
              <w:lang w:eastAsia="en-GB"/>
            </w:rPr>
          </w:pPr>
          <w:hyperlink w:anchor="_Toc1321974333">
            <w:r w:rsidRPr="437CF33A" w:rsidR="437CF33A">
              <w:rPr>
                <w:rStyle w:val="Hyperlink"/>
              </w:rPr>
              <w:t>Summary – essential information</w:t>
            </w:r>
            <w:r>
              <w:tab/>
            </w:r>
            <w:r>
              <w:fldChar w:fldCharType="begin"/>
            </w:r>
            <w:r>
              <w:instrText xml:space="preserve">PAGEREF _Toc1321974333 \h</w:instrText>
            </w:r>
            <w:r>
              <w:fldChar w:fldCharType="separate"/>
            </w:r>
            <w:r w:rsidRPr="437CF33A" w:rsidR="437CF33A">
              <w:rPr>
                <w:rStyle w:val="Hyperlink"/>
              </w:rPr>
              <w:t>1</w:t>
            </w:r>
            <w:r>
              <w:fldChar w:fldCharType="end"/>
            </w:r>
          </w:hyperlink>
        </w:p>
        <w:p w:rsidR="00191821" w:rsidP="437CF33A" w:rsidRDefault="000D7F39" w14:paraId="4D4D0BDF" w14:textId="01BE8549">
          <w:pPr>
            <w:pStyle w:val="TOC2"/>
            <w:tabs>
              <w:tab w:val="right" w:leader="dot" w:pos="9735"/>
            </w:tabs>
            <w:rPr>
              <w:rStyle w:val="Hyperlink"/>
              <w:noProof/>
              <w:lang w:eastAsia="en-GB"/>
            </w:rPr>
          </w:pPr>
          <w:hyperlink w:anchor="_Toc95700424">
            <w:r w:rsidRPr="437CF33A" w:rsidR="437CF33A">
              <w:rPr>
                <w:rStyle w:val="Hyperlink"/>
              </w:rPr>
              <w:t>What is the National Student Survey (NSS)?</w:t>
            </w:r>
            <w:r>
              <w:tab/>
            </w:r>
            <w:r>
              <w:fldChar w:fldCharType="begin"/>
            </w:r>
            <w:r>
              <w:instrText xml:space="preserve">PAGEREF _Toc95700424 \h</w:instrText>
            </w:r>
            <w:r>
              <w:fldChar w:fldCharType="separate"/>
            </w:r>
            <w:r w:rsidRPr="437CF33A" w:rsidR="437CF33A">
              <w:rPr>
                <w:rStyle w:val="Hyperlink"/>
              </w:rPr>
              <w:t>1</w:t>
            </w:r>
            <w:r>
              <w:fldChar w:fldCharType="end"/>
            </w:r>
          </w:hyperlink>
        </w:p>
        <w:p w:rsidR="00191821" w:rsidP="437CF33A" w:rsidRDefault="000D7F39" w14:paraId="1FCD38C3" w14:textId="2B59CB22">
          <w:pPr>
            <w:pStyle w:val="TOC3"/>
            <w:tabs>
              <w:tab w:val="right" w:leader="dot" w:pos="9735"/>
            </w:tabs>
            <w:rPr>
              <w:rStyle w:val="Hyperlink"/>
              <w:noProof/>
              <w:lang w:eastAsia="en-GB"/>
            </w:rPr>
          </w:pPr>
          <w:hyperlink w:anchor="_Toc1344725819">
            <w:r w:rsidRPr="437CF33A" w:rsidR="437CF33A">
              <w:rPr>
                <w:rStyle w:val="Hyperlink"/>
              </w:rPr>
              <w:t>Questionnaire</w:t>
            </w:r>
            <w:r>
              <w:tab/>
            </w:r>
            <w:r>
              <w:fldChar w:fldCharType="begin"/>
            </w:r>
            <w:r>
              <w:instrText xml:space="preserve">PAGEREF _Toc1344725819 \h</w:instrText>
            </w:r>
            <w:r>
              <w:fldChar w:fldCharType="separate"/>
            </w:r>
            <w:r w:rsidRPr="437CF33A" w:rsidR="437CF33A">
              <w:rPr>
                <w:rStyle w:val="Hyperlink"/>
              </w:rPr>
              <w:t>2</w:t>
            </w:r>
            <w:r>
              <w:fldChar w:fldCharType="end"/>
            </w:r>
          </w:hyperlink>
        </w:p>
        <w:p w:rsidR="00191821" w:rsidP="437CF33A" w:rsidRDefault="000D7F39" w14:paraId="1F076702" w14:textId="1C9E02FD">
          <w:pPr>
            <w:pStyle w:val="TOC3"/>
            <w:tabs>
              <w:tab w:val="right" w:leader="dot" w:pos="9735"/>
            </w:tabs>
            <w:rPr>
              <w:rStyle w:val="Hyperlink"/>
              <w:noProof/>
              <w:lang w:eastAsia="en-GB"/>
            </w:rPr>
          </w:pPr>
          <w:hyperlink w:anchor="_Toc729748762">
            <w:r w:rsidRPr="437CF33A" w:rsidR="437CF33A">
              <w:rPr>
                <w:rStyle w:val="Hyperlink"/>
              </w:rPr>
              <w:t>Publication of results</w:t>
            </w:r>
            <w:r>
              <w:tab/>
            </w:r>
            <w:r>
              <w:fldChar w:fldCharType="begin"/>
            </w:r>
            <w:r>
              <w:instrText xml:space="preserve">PAGEREF _Toc729748762 \h</w:instrText>
            </w:r>
            <w:r>
              <w:fldChar w:fldCharType="separate"/>
            </w:r>
            <w:r w:rsidRPr="437CF33A" w:rsidR="437CF33A">
              <w:rPr>
                <w:rStyle w:val="Hyperlink"/>
              </w:rPr>
              <w:t>3</w:t>
            </w:r>
            <w:r>
              <w:fldChar w:fldCharType="end"/>
            </w:r>
          </w:hyperlink>
        </w:p>
        <w:p w:rsidR="00191821" w:rsidP="437CF33A" w:rsidRDefault="000D7F39" w14:paraId="7A078D37" w14:textId="25E85ADD">
          <w:pPr>
            <w:pStyle w:val="TOC3"/>
            <w:tabs>
              <w:tab w:val="right" w:leader="dot" w:pos="9735"/>
            </w:tabs>
            <w:rPr>
              <w:rStyle w:val="Hyperlink"/>
              <w:noProof/>
              <w:lang w:eastAsia="en-GB"/>
            </w:rPr>
          </w:pPr>
          <w:hyperlink w:anchor="_Toc1159416035">
            <w:r w:rsidRPr="437CF33A" w:rsidR="437CF33A">
              <w:rPr>
                <w:rStyle w:val="Hyperlink"/>
              </w:rPr>
              <w:t>Thresholds</w:t>
            </w:r>
            <w:r>
              <w:tab/>
            </w:r>
            <w:r>
              <w:fldChar w:fldCharType="begin"/>
            </w:r>
            <w:r>
              <w:instrText xml:space="preserve">PAGEREF _Toc1159416035 \h</w:instrText>
            </w:r>
            <w:r>
              <w:fldChar w:fldCharType="separate"/>
            </w:r>
            <w:r w:rsidRPr="437CF33A" w:rsidR="437CF33A">
              <w:rPr>
                <w:rStyle w:val="Hyperlink"/>
              </w:rPr>
              <w:t>3</w:t>
            </w:r>
            <w:r>
              <w:fldChar w:fldCharType="end"/>
            </w:r>
          </w:hyperlink>
        </w:p>
        <w:p w:rsidR="00191821" w:rsidP="437CF33A" w:rsidRDefault="000D7F39" w14:paraId="0EC180DA" w14:textId="72537275">
          <w:pPr>
            <w:pStyle w:val="TOC2"/>
            <w:tabs>
              <w:tab w:val="right" w:leader="dot" w:pos="9735"/>
            </w:tabs>
            <w:rPr>
              <w:rStyle w:val="Hyperlink"/>
              <w:noProof/>
              <w:lang w:eastAsia="en-GB"/>
            </w:rPr>
          </w:pPr>
          <w:hyperlink w:anchor="_Toc1065498518">
            <w:r w:rsidRPr="437CF33A" w:rsidR="437CF33A">
              <w:rPr>
                <w:rStyle w:val="Hyperlink"/>
              </w:rPr>
              <w:t>When does NSS 2023 take place?</w:t>
            </w:r>
            <w:r>
              <w:tab/>
            </w:r>
            <w:r>
              <w:fldChar w:fldCharType="begin"/>
            </w:r>
            <w:r>
              <w:instrText xml:space="preserve">PAGEREF _Toc1065498518 \h</w:instrText>
            </w:r>
            <w:r>
              <w:fldChar w:fldCharType="separate"/>
            </w:r>
            <w:r w:rsidRPr="437CF33A" w:rsidR="437CF33A">
              <w:rPr>
                <w:rStyle w:val="Hyperlink"/>
              </w:rPr>
              <w:t>3</w:t>
            </w:r>
            <w:r>
              <w:fldChar w:fldCharType="end"/>
            </w:r>
          </w:hyperlink>
        </w:p>
        <w:p w:rsidR="00191821" w:rsidP="437CF33A" w:rsidRDefault="000D7F39" w14:paraId="3078E710" w14:textId="7A1BB97F">
          <w:pPr>
            <w:pStyle w:val="TOC2"/>
            <w:tabs>
              <w:tab w:val="right" w:leader="dot" w:pos="9735"/>
            </w:tabs>
            <w:rPr>
              <w:rStyle w:val="Hyperlink"/>
              <w:noProof/>
              <w:lang w:eastAsia="en-GB"/>
            </w:rPr>
          </w:pPr>
          <w:hyperlink w:anchor="_Toc838709673">
            <w:r w:rsidRPr="437CF33A" w:rsidR="437CF33A">
              <w:rPr>
                <w:rStyle w:val="Hyperlink"/>
              </w:rPr>
              <w:t>How does it work?</w:t>
            </w:r>
            <w:r>
              <w:tab/>
            </w:r>
            <w:r>
              <w:fldChar w:fldCharType="begin"/>
            </w:r>
            <w:r>
              <w:instrText xml:space="preserve">PAGEREF _Toc838709673 \h</w:instrText>
            </w:r>
            <w:r>
              <w:fldChar w:fldCharType="separate"/>
            </w:r>
            <w:r w:rsidRPr="437CF33A" w:rsidR="437CF33A">
              <w:rPr>
                <w:rStyle w:val="Hyperlink"/>
              </w:rPr>
              <w:t>3</w:t>
            </w:r>
            <w:r>
              <w:fldChar w:fldCharType="end"/>
            </w:r>
          </w:hyperlink>
        </w:p>
        <w:p w:rsidR="00191821" w:rsidP="437CF33A" w:rsidRDefault="000D7F39" w14:paraId="29452FAC" w14:textId="65FC42E4">
          <w:pPr>
            <w:pStyle w:val="TOC3"/>
            <w:tabs>
              <w:tab w:val="right" w:leader="dot" w:pos="9735"/>
            </w:tabs>
            <w:rPr>
              <w:rStyle w:val="Hyperlink"/>
              <w:noProof/>
              <w:lang w:eastAsia="en-GB"/>
            </w:rPr>
          </w:pPr>
          <w:hyperlink w:anchor="_Toc1674535775">
            <w:r w:rsidRPr="437CF33A" w:rsidR="437CF33A">
              <w:rPr>
                <w:rStyle w:val="Hyperlink"/>
              </w:rPr>
              <w:t>Students’ access to NSS</w:t>
            </w:r>
            <w:r>
              <w:tab/>
            </w:r>
            <w:r>
              <w:fldChar w:fldCharType="begin"/>
            </w:r>
            <w:r>
              <w:instrText xml:space="preserve">PAGEREF _Toc1674535775 \h</w:instrText>
            </w:r>
            <w:r>
              <w:fldChar w:fldCharType="separate"/>
            </w:r>
            <w:r w:rsidRPr="437CF33A" w:rsidR="437CF33A">
              <w:rPr>
                <w:rStyle w:val="Hyperlink"/>
              </w:rPr>
              <w:t>3</w:t>
            </w:r>
            <w:r>
              <w:fldChar w:fldCharType="end"/>
            </w:r>
          </w:hyperlink>
        </w:p>
        <w:p w:rsidR="00191821" w:rsidP="437CF33A" w:rsidRDefault="000D7F39" w14:paraId="5E42B1AC" w14:textId="7DD94297">
          <w:pPr>
            <w:pStyle w:val="TOC3"/>
            <w:tabs>
              <w:tab w:val="right" w:leader="dot" w:pos="9735"/>
            </w:tabs>
            <w:rPr>
              <w:rStyle w:val="Hyperlink"/>
              <w:noProof/>
              <w:lang w:eastAsia="en-GB"/>
            </w:rPr>
          </w:pPr>
          <w:hyperlink w:anchor="_Toc66500966">
            <w:r w:rsidRPr="437CF33A" w:rsidR="437CF33A">
              <w:rPr>
                <w:rStyle w:val="Hyperlink"/>
              </w:rPr>
              <w:t>Monitoring response rates</w:t>
            </w:r>
            <w:r>
              <w:tab/>
            </w:r>
            <w:r>
              <w:fldChar w:fldCharType="begin"/>
            </w:r>
            <w:r>
              <w:instrText xml:space="preserve">PAGEREF _Toc66500966 \h</w:instrText>
            </w:r>
            <w:r>
              <w:fldChar w:fldCharType="separate"/>
            </w:r>
            <w:r w:rsidRPr="437CF33A" w:rsidR="437CF33A">
              <w:rPr>
                <w:rStyle w:val="Hyperlink"/>
              </w:rPr>
              <w:t>4</w:t>
            </w:r>
            <w:r>
              <w:fldChar w:fldCharType="end"/>
            </w:r>
          </w:hyperlink>
        </w:p>
        <w:p w:rsidR="00191821" w:rsidP="437CF33A" w:rsidRDefault="000D7F39" w14:paraId="3FA70BAB" w14:textId="2F0378B9">
          <w:pPr>
            <w:pStyle w:val="TOC3"/>
            <w:tabs>
              <w:tab w:val="right" w:leader="dot" w:pos="9735"/>
            </w:tabs>
            <w:rPr>
              <w:rStyle w:val="Hyperlink"/>
              <w:noProof/>
              <w:lang w:eastAsia="en-GB"/>
            </w:rPr>
          </w:pPr>
          <w:hyperlink w:anchor="_Toc1041332971">
            <w:r w:rsidRPr="437CF33A" w:rsidR="437CF33A">
              <w:rPr>
                <w:rStyle w:val="Hyperlink"/>
              </w:rPr>
              <w:t>Promotion strategy</w:t>
            </w:r>
            <w:r>
              <w:tab/>
            </w:r>
            <w:r>
              <w:fldChar w:fldCharType="begin"/>
            </w:r>
            <w:r>
              <w:instrText xml:space="preserve">PAGEREF _Toc1041332971 \h</w:instrText>
            </w:r>
            <w:r>
              <w:fldChar w:fldCharType="separate"/>
            </w:r>
            <w:r w:rsidRPr="437CF33A" w:rsidR="437CF33A">
              <w:rPr>
                <w:rStyle w:val="Hyperlink"/>
              </w:rPr>
              <w:t>4</w:t>
            </w:r>
            <w:r>
              <w:fldChar w:fldCharType="end"/>
            </w:r>
          </w:hyperlink>
        </w:p>
        <w:p w:rsidR="00191821" w:rsidP="437CF33A" w:rsidRDefault="000D7F39" w14:paraId="06778673" w14:textId="0DDC69EE">
          <w:pPr>
            <w:pStyle w:val="TOC2"/>
            <w:tabs>
              <w:tab w:val="right" w:leader="dot" w:pos="9735"/>
            </w:tabs>
            <w:rPr>
              <w:rStyle w:val="Hyperlink"/>
              <w:noProof/>
              <w:lang w:eastAsia="en-GB"/>
            </w:rPr>
          </w:pPr>
          <w:hyperlink w:anchor="_Toc1021658580">
            <w:r w:rsidRPr="437CF33A" w:rsidR="437CF33A">
              <w:rPr>
                <w:rStyle w:val="Hyperlink"/>
              </w:rPr>
              <w:t>Inappropriate influence</w:t>
            </w:r>
            <w:r>
              <w:tab/>
            </w:r>
            <w:r>
              <w:fldChar w:fldCharType="begin"/>
            </w:r>
            <w:r>
              <w:instrText xml:space="preserve">PAGEREF _Toc1021658580 \h</w:instrText>
            </w:r>
            <w:r>
              <w:fldChar w:fldCharType="separate"/>
            </w:r>
            <w:r w:rsidRPr="437CF33A" w:rsidR="437CF33A">
              <w:rPr>
                <w:rStyle w:val="Hyperlink"/>
              </w:rPr>
              <w:t>6</w:t>
            </w:r>
            <w:r>
              <w:fldChar w:fldCharType="end"/>
            </w:r>
          </w:hyperlink>
        </w:p>
        <w:p w:rsidR="00191821" w:rsidP="437CF33A" w:rsidRDefault="000D7F39" w14:paraId="326DAFC3" w14:textId="68366B67">
          <w:pPr>
            <w:pStyle w:val="TOC3"/>
            <w:tabs>
              <w:tab w:val="right" w:leader="dot" w:pos="9735"/>
            </w:tabs>
            <w:rPr>
              <w:rStyle w:val="Hyperlink"/>
              <w:noProof/>
              <w:lang w:eastAsia="en-GB"/>
            </w:rPr>
          </w:pPr>
          <w:hyperlink w:anchor="_Toc592264552">
            <w:r w:rsidRPr="437CF33A" w:rsidR="437CF33A">
              <w:rPr>
                <w:rStyle w:val="Hyperlink"/>
              </w:rPr>
              <w:t>What is inappropriate influence?</w:t>
            </w:r>
            <w:r>
              <w:tab/>
            </w:r>
            <w:r>
              <w:fldChar w:fldCharType="begin"/>
            </w:r>
            <w:r>
              <w:instrText xml:space="preserve">PAGEREF _Toc592264552 \h</w:instrText>
            </w:r>
            <w:r>
              <w:fldChar w:fldCharType="separate"/>
            </w:r>
            <w:r w:rsidRPr="437CF33A" w:rsidR="437CF33A">
              <w:rPr>
                <w:rStyle w:val="Hyperlink"/>
              </w:rPr>
              <w:t>7</w:t>
            </w:r>
            <w:r>
              <w:fldChar w:fldCharType="end"/>
            </w:r>
          </w:hyperlink>
        </w:p>
        <w:p w:rsidR="00191821" w:rsidP="437CF33A" w:rsidRDefault="000D7F39" w14:paraId="34FC9858" w14:textId="79FA4991">
          <w:pPr>
            <w:pStyle w:val="TOC3"/>
            <w:tabs>
              <w:tab w:val="right" w:leader="dot" w:pos="9735"/>
            </w:tabs>
            <w:rPr>
              <w:rStyle w:val="Hyperlink"/>
              <w:noProof/>
              <w:lang w:eastAsia="en-GB"/>
            </w:rPr>
          </w:pPr>
          <w:hyperlink w:anchor="_Toc867752753">
            <w:r w:rsidRPr="437CF33A" w:rsidR="437CF33A">
              <w:rPr>
                <w:rStyle w:val="Hyperlink"/>
              </w:rPr>
              <w:t>What could the consequences of inappropriate influence be for my provider?</w:t>
            </w:r>
            <w:r>
              <w:tab/>
            </w:r>
            <w:r>
              <w:fldChar w:fldCharType="begin"/>
            </w:r>
            <w:r>
              <w:instrText xml:space="preserve">PAGEREF _Toc867752753 \h</w:instrText>
            </w:r>
            <w:r>
              <w:fldChar w:fldCharType="separate"/>
            </w:r>
            <w:r w:rsidRPr="437CF33A" w:rsidR="437CF33A">
              <w:rPr>
                <w:rStyle w:val="Hyperlink"/>
              </w:rPr>
              <w:t>7</w:t>
            </w:r>
            <w:r>
              <w:fldChar w:fldCharType="end"/>
            </w:r>
          </w:hyperlink>
        </w:p>
        <w:p w:rsidR="00191821" w:rsidP="437CF33A" w:rsidRDefault="000D7F39" w14:paraId="596D2CE7" w14:textId="22FBA4A5">
          <w:pPr>
            <w:pStyle w:val="TOC3"/>
            <w:tabs>
              <w:tab w:val="right" w:leader="dot" w:pos="9735"/>
            </w:tabs>
            <w:rPr>
              <w:rStyle w:val="Hyperlink"/>
              <w:noProof/>
              <w:lang w:eastAsia="en-GB"/>
            </w:rPr>
          </w:pPr>
          <w:hyperlink w:anchor="_Toc559365679">
            <w:r w:rsidRPr="437CF33A" w:rsidR="437CF33A">
              <w:rPr>
                <w:rStyle w:val="Hyperlink"/>
              </w:rPr>
              <w:t>Avoiding Inappropriate Influence – Dos and Don’ts</w:t>
            </w:r>
            <w:r>
              <w:tab/>
            </w:r>
            <w:r>
              <w:fldChar w:fldCharType="begin"/>
            </w:r>
            <w:r>
              <w:instrText xml:space="preserve">PAGEREF _Toc559365679 \h</w:instrText>
            </w:r>
            <w:r>
              <w:fldChar w:fldCharType="separate"/>
            </w:r>
            <w:r w:rsidRPr="437CF33A" w:rsidR="437CF33A">
              <w:rPr>
                <w:rStyle w:val="Hyperlink"/>
              </w:rPr>
              <w:t>8</w:t>
            </w:r>
            <w:r>
              <w:fldChar w:fldCharType="end"/>
            </w:r>
          </w:hyperlink>
        </w:p>
        <w:p w:rsidR="00191821" w:rsidP="437CF33A" w:rsidRDefault="000D7F39" w14:paraId="4C6077F4" w14:textId="0CDD6FBD">
          <w:pPr>
            <w:pStyle w:val="TOC2"/>
            <w:tabs>
              <w:tab w:val="right" w:leader="dot" w:pos="9735"/>
            </w:tabs>
            <w:rPr>
              <w:rStyle w:val="Hyperlink"/>
              <w:noProof/>
              <w:lang w:eastAsia="en-GB"/>
            </w:rPr>
          </w:pPr>
          <w:hyperlink w:anchor="_Toc877893852">
            <w:r w:rsidRPr="437CF33A" w:rsidR="437CF33A">
              <w:rPr>
                <w:rStyle w:val="Hyperlink"/>
              </w:rPr>
              <w:t>How can you support NSS 2023 and increase response rates?</w:t>
            </w:r>
            <w:r>
              <w:tab/>
            </w:r>
            <w:r>
              <w:fldChar w:fldCharType="begin"/>
            </w:r>
            <w:r>
              <w:instrText xml:space="preserve">PAGEREF _Toc877893852 \h</w:instrText>
            </w:r>
            <w:r>
              <w:fldChar w:fldCharType="separate"/>
            </w:r>
            <w:r w:rsidRPr="437CF33A" w:rsidR="437CF33A">
              <w:rPr>
                <w:rStyle w:val="Hyperlink"/>
              </w:rPr>
              <w:t>10</w:t>
            </w:r>
            <w:r>
              <w:fldChar w:fldCharType="end"/>
            </w:r>
          </w:hyperlink>
        </w:p>
        <w:p w:rsidR="00191821" w:rsidP="437CF33A" w:rsidRDefault="000D7F39" w14:paraId="2BE6A3E8" w14:textId="48666E62">
          <w:pPr>
            <w:pStyle w:val="TOC3"/>
            <w:tabs>
              <w:tab w:val="right" w:leader="dot" w:pos="9735"/>
            </w:tabs>
            <w:rPr>
              <w:rStyle w:val="Hyperlink"/>
              <w:noProof/>
              <w:lang w:eastAsia="en-GB"/>
            </w:rPr>
          </w:pPr>
          <w:hyperlink w:anchor="_Toc776877841">
            <w:r w:rsidRPr="437CF33A" w:rsidR="437CF33A">
              <w:rPr>
                <w:rStyle w:val="Hyperlink"/>
              </w:rPr>
              <w:t>(Course Directors) Sending out emails to course teams to raise awareness and promote in teaching sessions</w:t>
            </w:r>
            <w:r>
              <w:tab/>
            </w:r>
            <w:r>
              <w:fldChar w:fldCharType="begin"/>
            </w:r>
            <w:r>
              <w:instrText xml:space="preserve">PAGEREF _Toc776877841 \h</w:instrText>
            </w:r>
            <w:r>
              <w:fldChar w:fldCharType="separate"/>
            </w:r>
            <w:r w:rsidRPr="437CF33A" w:rsidR="437CF33A">
              <w:rPr>
                <w:rStyle w:val="Hyperlink"/>
              </w:rPr>
              <w:t>10</w:t>
            </w:r>
            <w:r>
              <w:fldChar w:fldCharType="end"/>
            </w:r>
          </w:hyperlink>
        </w:p>
        <w:p w:rsidR="00191821" w:rsidP="437CF33A" w:rsidRDefault="000D7F39" w14:paraId="4A2AD412" w14:textId="5D92FD87">
          <w:pPr>
            <w:pStyle w:val="TOC3"/>
            <w:tabs>
              <w:tab w:val="right" w:leader="dot" w:pos="9735"/>
            </w:tabs>
            <w:rPr>
              <w:rStyle w:val="Hyperlink"/>
              <w:noProof/>
              <w:lang w:eastAsia="en-GB"/>
            </w:rPr>
          </w:pPr>
          <w:hyperlink w:anchor="_Toc271679858">
            <w:r w:rsidRPr="437CF33A" w:rsidR="437CF33A">
              <w:rPr>
                <w:rStyle w:val="Hyperlink"/>
              </w:rPr>
              <w:t>(Course Directors) Sending out emails inviting students to complete the NSS 2023</w:t>
            </w:r>
            <w:r>
              <w:tab/>
            </w:r>
            <w:r>
              <w:fldChar w:fldCharType="begin"/>
            </w:r>
            <w:r>
              <w:instrText xml:space="preserve">PAGEREF _Toc271679858 \h</w:instrText>
            </w:r>
            <w:r>
              <w:fldChar w:fldCharType="separate"/>
            </w:r>
            <w:r w:rsidRPr="437CF33A" w:rsidR="437CF33A">
              <w:rPr>
                <w:rStyle w:val="Hyperlink"/>
              </w:rPr>
              <w:t>10</w:t>
            </w:r>
            <w:r>
              <w:fldChar w:fldCharType="end"/>
            </w:r>
          </w:hyperlink>
        </w:p>
        <w:p w:rsidR="00191821" w:rsidP="437CF33A" w:rsidRDefault="000D7F39" w14:paraId="681699BE" w14:textId="7875C38D">
          <w:pPr>
            <w:pStyle w:val="TOC3"/>
            <w:tabs>
              <w:tab w:val="right" w:leader="dot" w:pos="9735"/>
            </w:tabs>
            <w:rPr>
              <w:rStyle w:val="Hyperlink"/>
              <w:noProof/>
              <w:lang w:eastAsia="en-GB"/>
            </w:rPr>
          </w:pPr>
          <w:hyperlink w:anchor="_Toc2017559569">
            <w:r w:rsidRPr="437CF33A" w:rsidR="437CF33A">
              <w:rPr>
                <w:rStyle w:val="Hyperlink"/>
              </w:rPr>
              <w:t>Promote in teaching sessions</w:t>
            </w:r>
            <w:r>
              <w:tab/>
            </w:r>
            <w:r>
              <w:fldChar w:fldCharType="begin"/>
            </w:r>
            <w:r>
              <w:instrText xml:space="preserve">PAGEREF _Toc2017559569 \h</w:instrText>
            </w:r>
            <w:r>
              <w:fldChar w:fldCharType="separate"/>
            </w:r>
            <w:r w:rsidRPr="437CF33A" w:rsidR="437CF33A">
              <w:rPr>
                <w:rStyle w:val="Hyperlink"/>
              </w:rPr>
              <w:t>11</w:t>
            </w:r>
            <w:r>
              <w:fldChar w:fldCharType="end"/>
            </w:r>
          </w:hyperlink>
        </w:p>
        <w:p w:rsidR="00191821" w:rsidP="437CF33A" w:rsidRDefault="000D7F39" w14:paraId="4614FABF" w14:textId="7240A9F8">
          <w:pPr>
            <w:pStyle w:val="TOC3"/>
            <w:tabs>
              <w:tab w:val="right" w:leader="dot" w:pos="9735"/>
            </w:tabs>
            <w:rPr>
              <w:rStyle w:val="Hyperlink"/>
              <w:noProof/>
              <w:lang w:eastAsia="en-GB"/>
            </w:rPr>
          </w:pPr>
          <w:hyperlink w:anchor="_Toc2088605502">
            <w:r w:rsidRPr="437CF33A" w:rsidR="437CF33A">
              <w:rPr>
                <w:rStyle w:val="Hyperlink"/>
              </w:rPr>
              <w:t>Running Dedicated Sessions</w:t>
            </w:r>
            <w:r>
              <w:tab/>
            </w:r>
            <w:r>
              <w:fldChar w:fldCharType="begin"/>
            </w:r>
            <w:r>
              <w:instrText xml:space="preserve">PAGEREF _Toc2088605502 \h</w:instrText>
            </w:r>
            <w:r>
              <w:fldChar w:fldCharType="separate"/>
            </w:r>
            <w:r w:rsidRPr="437CF33A" w:rsidR="437CF33A">
              <w:rPr>
                <w:rStyle w:val="Hyperlink"/>
              </w:rPr>
              <w:t>11</w:t>
            </w:r>
            <w:r>
              <w:fldChar w:fldCharType="end"/>
            </w:r>
          </w:hyperlink>
        </w:p>
        <w:p w:rsidR="00191821" w:rsidP="437CF33A" w:rsidRDefault="000D7F39" w14:paraId="2DE43A5E" w14:textId="495EE22D">
          <w:pPr>
            <w:pStyle w:val="TOC3"/>
            <w:tabs>
              <w:tab w:val="right" w:leader="dot" w:pos="9735"/>
            </w:tabs>
            <w:rPr>
              <w:rStyle w:val="Hyperlink"/>
              <w:noProof/>
              <w:lang w:eastAsia="en-GB"/>
            </w:rPr>
          </w:pPr>
          <w:hyperlink w:anchor="_Toc485681071">
            <w:r w:rsidRPr="437CF33A" w:rsidR="437CF33A">
              <w:rPr>
                <w:rStyle w:val="Hyperlink"/>
              </w:rPr>
              <w:t>Adding NSS 2023 promotional materials on course Canvas pages (only for final year students)</w:t>
            </w:r>
            <w:r>
              <w:tab/>
            </w:r>
            <w:r>
              <w:fldChar w:fldCharType="begin"/>
            </w:r>
            <w:r>
              <w:instrText xml:space="preserve">PAGEREF _Toc485681071 \h</w:instrText>
            </w:r>
            <w:r>
              <w:fldChar w:fldCharType="separate"/>
            </w:r>
            <w:r w:rsidRPr="437CF33A" w:rsidR="437CF33A">
              <w:rPr>
                <w:rStyle w:val="Hyperlink"/>
              </w:rPr>
              <w:t>11</w:t>
            </w:r>
            <w:r>
              <w:fldChar w:fldCharType="end"/>
            </w:r>
          </w:hyperlink>
        </w:p>
        <w:p w:rsidR="00191821" w:rsidP="437CF33A" w:rsidRDefault="000D7F39" w14:paraId="279FFED8" w14:textId="42321212">
          <w:pPr>
            <w:pStyle w:val="TOC2"/>
            <w:tabs>
              <w:tab w:val="right" w:leader="dot" w:pos="9735"/>
            </w:tabs>
            <w:rPr>
              <w:rStyle w:val="Hyperlink"/>
              <w:noProof/>
              <w:lang w:eastAsia="en-GB"/>
            </w:rPr>
          </w:pPr>
          <w:hyperlink w:anchor="_Toc1976930558">
            <w:r w:rsidRPr="437CF33A" w:rsidR="437CF33A">
              <w:rPr>
                <w:rStyle w:val="Hyperlink"/>
              </w:rPr>
              <w:t>Supporting materials</w:t>
            </w:r>
            <w:r>
              <w:tab/>
            </w:r>
            <w:r>
              <w:fldChar w:fldCharType="begin"/>
            </w:r>
            <w:r>
              <w:instrText xml:space="preserve">PAGEREF _Toc1976930558 \h</w:instrText>
            </w:r>
            <w:r>
              <w:fldChar w:fldCharType="separate"/>
            </w:r>
            <w:r w:rsidRPr="437CF33A" w:rsidR="437CF33A">
              <w:rPr>
                <w:rStyle w:val="Hyperlink"/>
              </w:rPr>
              <w:t>11</w:t>
            </w:r>
            <w:r>
              <w:fldChar w:fldCharType="end"/>
            </w:r>
          </w:hyperlink>
          <w:r>
            <w:fldChar w:fldCharType="end"/>
          </w:r>
        </w:p>
      </w:sdtContent>
    </w:sdt>
    <w:p w:rsidRPr="00527074" w:rsidR="00FD05DF" w:rsidP="437CF33A" w:rsidRDefault="00DB5F4A" w14:paraId="2228270F" w14:textId="40005E04" w14:noSpellErr="1">
      <w:pPr>
        <w:spacing w:after="120" w:line="240" w:lineRule="auto"/>
        <w:rPr>
          <w:rFonts w:ascii="Calibri Light" w:hAnsi="Calibri Light" w:cs="Calibri Light" w:asciiTheme="majorAscii" w:hAnsiTheme="majorAscii" w:cstheme="majorAscii"/>
        </w:rPr>
      </w:pPr>
    </w:p>
    <w:p w:rsidRPr="00191821" w:rsidR="00191821" w:rsidP="437CF33A" w:rsidRDefault="00DB353C" w14:paraId="5C0C8DF9" w14:textId="4AB961E0" w14:noSpellErr="1">
      <w:pPr>
        <w:pStyle w:val="Heading2"/>
        <w:spacing w:before="0" w:after="120" w:line="240" w:lineRule="auto"/>
        <w:rPr>
          <w:rFonts w:cs="Calibri Light" w:cstheme="majorAscii"/>
          <w:b w:val="1"/>
          <w:bCs w:val="1"/>
        </w:rPr>
      </w:pPr>
      <w:bookmarkStart w:name="_Toc1321974333" w:id="683182470"/>
      <w:r w:rsidRPr="437CF33A" w:rsidR="00DB353C">
        <w:rPr>
          <w:rFonts w:cs="Calibri Light" w:cstheme="majorAscii"/>
          <w:b w:val="1"/>
          <w:bCs w:val="1"/>
        </w:rPr>
        <w:t>Summary – essential information</w:t>
      </w:r>
      <w:bookmarkEnd w:id="683182470"/>
    </w:p>
    <w:p w:rsidRPr="00CA0344" w:rsidR="00DB353C" w:rsidP="003452C6" w:rsidRDefault="003452C6" w14:paraId="71663DF6" w14:textId="4FBC6491">
      <w:pPr>
        <w:pStyle w:val="Heading4"/>
        <w:rPr>
          <w:rFonts w:cstheme="majorHAnsi"/>
          <w:b/>
          <w:bCs/>
        </w:rPr>
      </w:pPr>
      <w:r w:rsidRPr="00CA0344">
        <w:rPr>
          <w:rFonts w:cstheme="majorHAnsi"/>
          <w:b/>
          <w:bCs/>
        </w:rPr>
        <w:t>Survey duration</w:t>
      </w:r>
    </w:p>
    <w:p w:rsidRPr="00527074" w:rsidR="003452C6" w:rsidP="437CF33A" w:rsidRDefault="00527074" w14:paraId="096AF9E7" w14:textId="1A635762">
      <w:pPr>
        <w:rPr>
          <w:rFonts w:ascii="Calibri Light" w:hAnsi="Calibri Light" w:cs="Calibri Light" w:asciiTheme="majorAscii" w:hAnsiTheme="majorAscii" w:cstheme="majorAscii"/>
        </w:rPr>
      </w:pPr>
      <w:r w:rsidRPr="504476B7" w:rsidR="00527074">
        <w:rPr>
          <w:rFonts w:ascii="Calibri Light" w:hAnsi="Calibri Light" w:cs="Calibri Light" w:asciiTheme="majorAscii" w:hAnsiTheme="majorAscii" w:cstheme="majorAscii"/>
          <w:b w:val="1"/>
          <w:bCs w:val="1"/>
        </w:rPr>
        <w:t>NSS 202</w:t>
      </w:r>
      <w:r w:rsidRPr="504476B7" w:rsidR="788AA870">
        <w:rPr>
          <w:rFonts w:ascii="Calibri Light" w:hAnsi="Calibri Light" w:cs="Calibri Light" w:asciiTheme="majorAscii" w:hAnsiTheme="majorAscii" w:cstheme="majorAscii"/>
          <w:b w:val="1"/>
          <w:bCs w:val="1"/>
        </w:rPr>
        <w:t>3</w:t>
      </w:r>
      <w:r w:rsidRPr="504476B7" w:rsidR="00527074">
        <w:rPr>
          <w:rFonts w:ascii="Calibri Light" w:hAnsi="Calibri Light" w:cs="Calibri Light" w:asciiTheme="majorAscii" w:hAnsiTheme="majorAscii" w:cstheme="majorAscii"/>
          <w:b w:val="1"/>
          <w:bCs w:val="1"/>
        </w:rPr>
        <w:t xml:space="preserve"> n</w:t>
      </w:r>
      <w:r w:rsidRPr="504476B7" w:rsidR="003452C6">
        <w:rPr>
          <w:rFonts w:ascii="Calibri Light" w:hAnsi="Calibri Light" w:cs="Calibri Light" w:asciiTheme="majorAscii" w:hAnsiTheme="majorAscii" w:cstheme="majorAscii"/>
          <w:b w:val="1"/>
          <w:bCs w:val="1"/>
        </w:rPr>
        <w:t>ational</w:t>
      </w:r>
      <w:r w:rsidRPr="504476B7" w:rsidR="00527074">
        <w:rPr>
          <w:rFonts w:ascii="Calibri Light" w:hAnsi="Calibri Light" w:cs="Calibri Light" w:asciiTheme="majorAscii" w:hAnsiTheme="majorAscii" w:cstheme="majorAscii"/>
          <w:b w:val="1"/>
          <w:bCs w:val="1"/>
        </w:rPr>
        <w:t xml:space="preserve"> campaign:</w:t>
      </w:r>
      <w:r w:rsidRPr="504476B7" w:rsidR="00527074">
        <w:rPr>
          <w:rFonts w:ascii="Calibri Light" w:hAnsi="Calibri Light" w:cs="Calibri Light" w:asciiTheme="majorAscii" w:hAnsiTheme="majorAscii" w:cstheme="majorAscii"/>
        </w:rPr>
        <w:t xml:space="preserve"> </w:t>
      </w:r>
      <w:r w:rsidRPr="504476B7" w:rsidR="70D048F5">
        <w:rPr>
          <w:rFonts w:ascii="Calibri Light" w:hAnsi="Calibri Light" w:cs="Calibri Light" w:asciiTheme="majorAscii" w:hAnsiTheme="majorAscii" w:cstheme="majorAscii"/>
        </w:rPr>
        <w:t>11</w:t>
      </w:r>
      <w:r w:rsidRPr="504476B7" w:rsidR="70D048F5">
        <w:rPr>
          <w:rFonts w:ascii="Calibri Light" w:hAnsi="Calibri Light" w:cs="Calibri Light" w:asciiTheme="majorAscii" w:hAnsiTheme="majorAscii" w:cstheme="majorAscii"/>
          <w:vertAlign w:val="superscript"/>
        </w:rPr>
        <w:t>th</w:t>
      </w:r>
      <w:r w:rsidRPr="504476B7" w:rsidR="70D048F5">
        <w:rPr>
          <w:rFonts w:ascii="Calibri Light" w:hAnsi="Calibri Light" w:cs="Calibri Light" w:asciiTheme="majorAscii" w:hAnsiTheme="majorAscii" w:cstheme="majorAscii"/>
        </w:rPr>
        <w:t xml:space="preserve"> </w:t>
      </w:r>
      <w:r w:rsidRPr="504476B7" w:rsidR="00527074">
        <w:rPr>
          <w:rFonts w:ascii="Calibri Light" w:hAnsi="Calibri Light" w:cs="Calibri Light" w:asciiTheme="majorAscii" w:hAnsiTheme="majorAscii" w:cstheme="majorAscii"/>
        </w:rPr>
        <w:t>January – 30 April 202</w:t>
      </w:r>
      <w:r w:rsidRPr="504476B7" w:rsidR="22A7C0AC">
        <w:rPr>
          <w:rFonts w:ascii="Calibri Light" w:hAnsi="Calibri Light" w:cs="Calibri Light" w:asciiTheme="majorAscii" w:hAnsiTheme="majorAscii" w:cstheme="majorAscii"/>
        </w:rPr>
        <w:t>3</w:t>
      </w:r>
    </w:p>
    <w:p w:rsidRPr="00527074" w:rsidR="003452C6" w:rsidP="504476B7" w:rsidRDefault="00527074" w14:paraId="251A9E8E" w14:textId="54D92867">
      <w:pPr>
        <w:rPr>
          <w:rFonts w:ascii="Calibri Light" w:hAnsi="Calibri Light" w:cs="Calibri Light" w:asciiTheme="majorAscii" w:hAnsiTheme="majorAscii" w:cstheme="majorAscii"/>
        </w:rPr>
      </w:pPr>
      <w:r w:rsidRPr="7B23712D" w:rsidR="4FC29533">
        <w:rPr>
          <w:rFonts w:ascii="Calibri Light" w:hAnsi="Calibri Light" w:cs="Calibri Light" w:asciiTheme="majorAscii" w:hAnsiTheme="majorAscii" w:cstheme="majorAscii"/>
          <w:b w:val="1"/>
          <w:bCs w:val="1"/>
        </w:rPr>
        <w:t>NSS 202</w:t>
      </w:r>
      <w:r w:rsidRPr="7B23712D" w:rsidR="785C55A3">
        <w:rPr>
          <w:rFonts w:ascii="Calibri Light" w:hAnsi="Calibri Light" w:cs="Calibri Light" w:asciiTheme="majorAscii" w:hAnsiTheme="majorAscii" w:cstheme="majorAscii"/>
          <w:b w:val="1"/>
          <w:bCs w:val="1"/>
        </w:rPr>
        <w:t>3</w:t>
      </w:r>
      <w:r w:rsidRPr="7B23712D" w:rsidR="4FC29533">
        <w:rPr>
          <w:rFonts w:ascii="Calibri Light" w:hAnsi="Calibri Light" w:cs="Calibri Light" w:asciiTheme="majorAscii" w:hAnsiTheme="majorAscii" w:cstheme="majorAscii"/>
          <w:b w:val="1"/>
          <w:bCs w:val="1"/>
        </w:rPr>
        <w:t xml:space="preserve"> St George’s i</w:t>
      </w:r>
      <w:r w:rsidRPr="7B23712D" w:rsidR="4A1A62C5">
        <w:rPr>
          <w:rFonts w:ascii="Calibri Light" w:hAnsi="Calibri Light" w:cs="Calibri Light" w:asciiTheme="majorAscii" w:hAnsiTheme="majorAscii" w:cstheme="majorAscii"/>
          <w:b w:val="1"/>
          <w:bCs w:val="1"/>
        </w:rPr>
        <w:t>nternal promotion</w:t>
      </w:r>
      <w:r w:rsidRPr="7B23712D" w:rsidR="4FC29533">
        <w:rPr>
          <w:rFonts w:ascii="Calibri Light" w:hAnsi="Calibri Light" w:cs="Calibri Light" w:asciiTheme="majorAscii" w:hAnsiTheme="majorAscii" w:cstheme="majorAscii"/>
        </w:rPr>
        <w:t xml:space="preserve">: </w:t>
      </w:r>
      <w:r w:rsidRPr="7B23712D" w:rsidR="0454489C">
        <w:rPr>
          <w:rFonts w:ascii="Calibri Light" w:hAnsi="Calibri Light" w:cs="Calibri Light" w:asciiTheme="majorAscii" w:hAnsiTheme="majorAscii" w:cstheme="majorAscii"/>
        </w:rPr>
        <w:t>6</w:t>
      </w:r>
      <w:r w:rsidRPr="7B23712D" w:rsidR="0D5B5C74">
        <w:rPr>
          <w:rFonts w:ascii="Calibri Light" w:hAnsi="Calibri Light" w:cs="Calibri Light" w:asciiTheme="majorAscii" w:hAnsiTheme="majorAscii" w:cstheme="majorAscii"/>
        </w:rPr>
        <w:t>th</w:t>
      </w:r>
      <w:r w:rsidRPr="7B23712D" w:rsidR="4FC29533">
        <w:rPr>
          <w:rFonts w:ascii="Calibri Light" w:hAnsi="Calibri Light" w:cs="Calibri Light" w:asciiTheme="majorAscii" w:hAnsiTheme="majorAscii" w:cstheme="majorAscii"/>
        </w:rPr>
        <w:t xml:space="preserve"> </w:t>
      </w:r>
      <w:r w:rsidRPr="7B23712D" w:rsidR="4FC29533">
        <w:rPr>
          <w:rFonts w:ascii="Calibri Light" w:hAnsi="Calibri Light" w:cs="Calibri Light" w:asciiTheme="majorAscii" w:hAnsiTheme="majorAscii" w:cstheme="majorAscii"/>
        </w:rPr>
        <w:t xml:space="preserve">February – </w:t>
      </w:r>
      <w:r w:rsidRPr="7B23712D" w:rsidR="56D4E331">
        <w:rPr>
          <w:rFonts w:ascii="Calibri Light" w:hAnsi="Calibri Light" w:cs="Calibri Light" w:asciiTheme="majorAscii" w:hAnsiTheme="majorAscii" w:cstheme="majorAscii"/>
        </w:rPr>
        <w:t>1</w:t>
      </w:r>
      <w:r w:rsidRPr="7B23712D" w:rsidR="1955BCDE">
        <w:rPr>
          <w:rFonts w:ascii="Calibri Light" w:hAnsi="Calibri Light" w:cs="Calibri Light" w:asciiTheme="majorAscii" w:hAnsiTheme="majorAscii" w:cstheme="majorAscii"/>
        </w:rPr>
        <w:t>7</w:t>
      </w:r>
      <w:r w:rsidRPr="7B23712D" w:rsidR="56D4E331">
        <w:rPr>
          <w:rFonts w:ascii="Calibri Light" w:hAnsi="Calibri Light" w:cs="Calibri Light" w:asciiTheme="majorAscii" w:hAnsiTheme="majorAscii" w:cstheme="majorAscii"/>
        </w:rPr>
        <w:t>th</w:t>
      </w:r>
      <w:r w:rsidRPr="7B23712D" w:rsidR="4FC29533">
        <w:rPr>
          <w:rFonts w:ascii="Calibri Light" w:hAnsi="Calibri Light" w:cs="Calibri Light" w:asciiTheme="majorAscii" w:hAnsiTheme="majorAscii" w:cstheme="majorAscii"/>
        </w:rPr>
        <w:t xml:space="preserve"> </w:t>
      </w:r>
      <w:r w:rsidRPr="7B23712D" w:rsidR="4FC29533">
        <w:rPr>
          <w:rFonts w:ascii="Calibri Light" w:hAnsi="Calibri Light" w:cs="Calibri Light" w:asciiTheme="majorAscii" w:hAnsiTheme="majorAscii" w:cstheme="majorAscii"/>
        </w:rPr>
        <w:t>March 202</w:t>
      </w:r>
      <w:r w:rsidRPr="7B23712D" w:rsidR="48E1B142">
        <w:rPr>
          <w:rFonts w:ascii="Calibri Light" w:hAnsi="Calibri Light" w:cs="Calibri Light" w:asciiTheme="majorAscii" w:hAnsiTheme="majorAscii" w:cstheme="majorAscii"/>
        </w:rPr>
        <w:t>3</w:t>
      </w:r>
      <w:r w:rsidRPr="7B23712D" w:rsidR="430FF80F">
        <w:rPr>
          <w:rFonts w:ascii="Calibri Light" w:hAnsi="Calibri Light" w:cs="Calibri Light" w:asciiTheme="majorAscii" w:hAnsiTheme="majorAscii" w:cstheme="majorAscii"/>
        </w:rPr>
        <w:t xml:space="preserve"> (see page</w:t>
      </w:r>
      <w:r w:rsidRPr="7B23712D" w:rsidR="2F7FDC0B">
        <w:rPr>
          <w:rFonts w:ascii="Calibri Light" w:hAnsi="Calibri Light" w:cs="Calibri Light" w:asciiTheme="majorAscii" w:hAnsiTheme="majorAscii" w:cstheme="majorAscii"/>
        </w:rPr>
        <w:t xml:space="preserve"> 5 </w:t>
      </w:r>
      <w:hyperlink w:anchor="_Promotion_strategy">
        <w:r w:rsidRPr="7B23712D" w:rsidR="2F7FDC0B">
          <w:rPr>
            <w:rStyle w:val="Hyperlink"/>
            <w:rFonts w:ascii="Calibri Light" w:hAnsi="Calibri Light" w:cs="Calibri Light" w:asciiTheme="majorAscii" w:hAnsiTheme="majorAscii" w:cstheme="majorAscii"/>
          </w:rPr>
          <w:t>here</w:t>
        </w:r>
      </w:hyperlink>
      <w:r w:rsidRPr="7B23712D" w:rsidR="430FF80F">
        <w:rPr>
          <w:rFonts w:ascii="Calibri Light" w:hAnsi="Calibri Light" w:cs="Calibri Light" w:asciiTheme="majorAscii" w:hAnsiTheme="majorAscii" w:cstheme="majorAscii"/>
        </w:rPr>
        <w:t>)</w:t>
      </w:r>
    </w:p>
    <w:p w:rsidRPr="00CA0344" w:rsidR="003452C6" w:rsidP="003452C6" w:rsidRDefault="003452C6" w14:paraId="3AEA9321" w14:textId="51227B12">
      <w:pPr>
        <w:pStyle w:val="Heading4"/>
        <w:rPr>
          <w:rFonts w:cstheme="majorHAnsi"/>
          <w:b/>
          <w:bCs/>
        </w:rPr>
      </w:pPr>
      <w:r w:rsidRPr="00CA0344">
        <w:rPr>
          <w:rFonts w:cstheme="majorHAnsi"/>
          <w:b/>
          <w:bCs/>
        </w:rPr>
        <w:t>How should you promote the survey</w:t>
      </w:r>
    </w:p>
    <w:p w:rsidRPr="00193850" w:rsidR="00A5104F" w:rsidP="38C1EA86" w:rsidRDefault="000D00E9" w14:paraId="32D84559" w14:textId="09997026" w14:noSpellErr="1">
      <w:pPr>
        <w:rPr>
          <w:rFonts w:ascii="Calibri Light" w:hAnsi="Calibri Light" w:cs="Calibri Light" w:asciiTheme="majorAscii" w:hAnsiTheme="majorAscii" w:cstheme="majorAscii"/>
          <w:b w:val="1"/>
          <w:bCs w:val="1"/>
        </w:rPr>
      </w:pPr>
      <w:r w:rsidRPr="38C1EA86" w:rsidR="000D00E9">
        <w:rPr>
          <w:rFonts w:ascii="Calibri Light" w:hAnsi="Calibri Light" w:cs="Calibri Light" w:asciiTheme="majorAscii" w:hAnsiTheme="majorAscii" w:cstheme="majorAscii"/>
          <w:b w:val="1"/>
          <w:bCs w:val="1"/>
        </w:rPr>
        <w:t xml:space="preserve">NOTE: Read guidance on inappropriate influence on page 7 </w:t>
      </w:r>
      <w:hyperlink w:anchor="_Inappropriate_influence">
        <w:r w:rsidRPr="38C1EA86" w:rsidR="000D00E9">
          <w:rPr>
            <w:rStyle w:val="Hyperlink"/>
            <w:rFonts w:ascii="Calibri Light" w:hAnsi="Calibri Light" w:cs="Calibri Light" w:asciiTheme="majorAscii" w:hAnsiTheme="majorAscii" w:cstheme="majorAscii"/>
            <w:b w:val="1"/>
            <w:bCs w:val="1"/>
          </w:rPr>
          <w:t>here</w:t>
        </w:r>
      </w:hyperlink>
    </w:p>
    <w:p w:rsidRPr="005527FA" w:rsidR="00A5104F" w:rsidP="38C1EA86" w:rsidRDefault="00A5104F" w14:paraId="63C4E4CE" w14:textId="7C8BE9A0">
      <w:pPr>
        <w:pStyle w:val="ListParagraph"/>
        <w:numPr>
          <w:ilvl w:val="0"/>
          <w:numId w:val="18"/>
        </w:numPr>
        <w:rPr>
          <w:noProof w:val="0"/>
          <w:lang w:val="en-GB"/>
        </w:rPr>
      </w:pPr>
      <w:r w:rsidRPr="7B23712D" w:rsidR="2F7FDC0B">
        <w:rPr>
          <w:rFonts w:ascii="Calibri Light" w:hAnsi="Calibri Light" w:cs="Calibri Light" w:asciiTheme="majorAscii" w:hAnsiTheme="majorAscii" w:cstheme="majorAscii"/>
          <w:sz w:val="22"/>
          <w:szCs w:val="22"/>
        </w:rPr>
        <w:t>Send ou</w:t>
      </w:r>
      <w:r w:rsidRPr="7B23712D" w:rsidR="3C2A6374">
        <w:rPr>
          <w:rFonts w:ascii="Calibri Light" w:hAnsi="Calibri Light" w:cs="Calibri Light" w:asciiTheme="majorAscii" w:hAnsiTheme="majorAscii" w:cstheme="majorAscii"/>
          <w:sz w:val="22"/>
          <w:szCs w:val="22"/>
        </w:rPr>
        <w:t>t</w:t>
      </w:r>
      <w:r w:rsidRPr="7B23712D" w:rsidR="2F7FDC0B">
        <w:rPr>
          <w:rFonts w:ascii="Calibri Light" w:hAnsi="Calibri Light" w:cs="Calibri Light" w:asciiTheme="majorAscii" w:hAnsiTheme="majorAscii" w:cstheme="majorAscii"/>
          <w:sz w:val="22"/>
          <w:szCs w:val="22"/>
        </w:rPr>
        <w:t xml:space="preserve"> emails from course director </w:t>
      </w:r>
      <w:r w:rsidRPr="7B23712D" w:rsidR="3C2A6374">
        <w:rPr>
          <w:rFonts w:ascii="Calibri Light" w:hAnsi="Calibri Light" w:cs="Calibri Light" w:asciiTheme="majorAscii" w:hAnsiTheme="majorAscii" w:cstheme="majorAscii"/>
          <w:sz w:val="22"/>
          <w:szCs w:val="22"/>
        </w:rPr>
        <w:t xml:space="preserve">to course teams </w:t>
      </w:r>
      <w:r w:rsidRPr="7B23712D" w:rsidR="18C33CC3">
        <w:rPr>
          <w:rFonts w:ascii="Calibri Light" w:hAnsi="Calibri Light" w:cs="Calibri Light" w:asciiTheme="majorAscii" w:hAnsiTheme="majorAscii" w:cstheme="majorAscii"/>
          <w:sz w:val="22"/>
          <w:szCs w:val="22"/>
        </w:rPr>
        <w:t xml:space="preserve">by </w:t>
      </w:r>
      <w:r w:rsidRPr="7B23712D" w:rsidR="18C33CC3">
        <w:rPr>
          <w:rFonts w:ascii="Calibri Light" w:hAnsi="Calibri Light" w:cs="Calibri Light" w:asciiTheme="majorAscii" w:hAnsiTheme="majorAscii" w:cstheme="majorAscii"/>
          <w:b w:val="1"/>
          <w:bCs w:val="1"/>
          <w:sz w:val="22"/>
          <w:szCs w:val="22"/>
        </w:rPr>
        <w:t>3rd</w:t>
      </w:r>
      <w:r w:rsidRPr="7B23712D" w:rsidR="7D1BDB75">
        <w:rPr>
          <w:rFonts w:ascii="Calibri Light" w:hAnsi="Calibri Light" w:cs="Calibri Light" w:asciiTheme="majorAscii" w:hAnsiTheme="majorAscii" w:cstheme="majorAscii"/>
          <w:b w:val="1"/>
          <w:bCs w:val="1"/>
          <w:sz w:val="22"/>
          <w:szCs w:val="22"/>
        </w:rPr>
        <w:t xml:space="preserve"> </w:t>
      </w:r>
      <w:r w:rsidRPr="7B23712D" w:rsidR="7D1BDB75">
        <w:rPr>
          <w:rFonts w:ascii="Calibri Light" w:hAnsi="Calibri Light" w:cs="Calibri Light" w:asciiTheme="majorAscii" w:hAnsiTheme="majorAscii" w:cstheme="majorAscii"/>
          <w:b w:val="1"/>
          <w:bCs w:val="1"/>
          <w:sz w:val="22"/>
          <w:szCs w:val="22"/>
        </w:rPr>
        <w:t>February</w:t>
      </w:r>
      <w:r w:rsidRPr="7B23712D" w:rsidR="7D1BDB75">
        <w:rPr>
          <w:rFonts w:ascii="Calibri Light" w:hAnsi="Calibri Light" w:cs="Calibri Light" w:asciiTheme="majorAscii" w:hAnsiTheme="majorAscii" w:cstheme="majorAscii"/>
          <w:sz w:val="22"/>
          <w:szCs w:val="22"/>
        </w:rPr>
        <w:t xml:space="preserve"> </w:t>
      </w:r>
      <w:r w:rsidRPr="7B23712D" w:rsidR="3C2A6374">
        <w:rPr>
          <w:rFonts w:ascii="Calibri Light" w:hAnsi="Calibri Light" w:cs="Calibri Light" w:asciiTheme="majorAscii" w:hAnsiTheme="majorAscii" w:cstheme="majorAscii"/>
          <w:sz w:val="22"/>
          <w:szCs w:val="22"/>
        </w:rPr>
        <w:t>to raise awareness among teaching and admin staff</w:t>
      </w:r>
      <w:r w:rsidRPr="7B23712D" w:rsidR="1F5FC8EA">
        <w:rPr>
          <w:rFonts w:ascii="Calibri Light" w:hAnsi="Calibri Light" w:cs="Calibri Light" w:asciiTheme="majorAscii" w:hAnsiTheme="majorAscii" w:cstheme="majorAscii"/>
          <w:sz w:val="22"/>
          <w:szCs w:val="22"/>
        </w:rPr>
        <w:t xml:space="preserve"> (suggested wording </w:t>
      </w:r>
      <w:hyperlink r:id="R37bb5b55515c4b21">
        <w:r w:rsidRPr="7B23712D" w:rsidR="15A2D95F">
          <w:rPr>
            <w:rStyle w:val="Hyperlink"/>
            <w:noProof w:val="0"/>
            <w:lang w:val="en-GB"/>
          </w:rPr>
          <w:t>here)</w:t>
        </w:r>
      </w:hyperlink>
    </w:p>
    <w:p w:rsidR="02E77D14" w:rsidP="7B23712D" w:rsidRDefault="02E77D14" w14:paraId="0E7301D3" w14:textId="6E64FE8E">
      <w:pPr>
        <w:pStyle w:val="ListParagraph"/>
        <w:numPr>
          <w:ilvl w:val="0"/>
          <w:numId w:val="18"/>
        </w:numPr>
        <w:rPr>
          <w:noProof w:val="0"/>
          <w:lang w:val="en-GB"/>
        </w:rPr>
      </w:pPr>
      <w:r w:rsidRPr="7B23712D" w:rsidR="02E77D14">
        <w:rPr>
          <w:rFonts w:ascii="Calibri Light" w:hAnsi="Calibri Light" w:eastAsia="Calibri Light" w:cs="Calibri Light" w:asciiTheme="majorAscii" w:hAnsiTheme="majorAscii" w:eastAsiaTheme="majorAscii" w:cstheme="majorAscii"/>
          <w:noProof w:val="0"/>
          <w:sz w:val="22"/>
          <w:szCs w:val="22"/>
          <w:lang w:val="en-GB"/>
        </w:rPr>
        <w:t xml:space="preserve">Send out emails from course director to students on </w:t>
      </w:r>
      <w:r w:rsidRPr="7B23712D" w:rsidR="02E77D14">
        <w:rPr>
          <w:rFonts w:ascii="Calibri Light" w:hAnsi="Calibri Light" w:eastAsia="Calibri Light" w:cs="Calibri Light" w:asciiTheme="majorAscii" w:hAnsiTheme="majorAscii" w:eastAsiaTheme="majorAscii" w:cstheme="majorAscii"/>
          <w:b w:val="1"/>
          <w:bCs w:val="1"/>
          <w:noProof w:val="0"/>
          <w:sz w:val="22"/>
          <w:szCs w:val="22"/>
          <w:lang w:val="en-GB"/>
        </w:rPr>
        <w:t>6th February</w:t>
      </w:r>
      <w:r w:rsidRPr="7B23712D" w:rsidR="1E216EE3">
        <w:rPr>
          <w:rFonts w:ascii="Calibri Light" w:hAnsi="Calibri Light" w:eastAsia="Calibri Light" w:cs="Calibri Light" w:asciiTheme="majorAscii" w:hAnsiTheme="majorAscii" w:eastAsiaTheme="majorAscii" w:cstheme="majorAscii"/>
          <w:b w:val="1"/>
          <w:bCs w:val="1"/>
          <w:noProof w:val="0"/>
          <w:sz w:val="22"/>
          <w:szCs w:val="22"/>
          <w:lang w:val="en-GB"/>
        </w:rPr>
        <w:t xml:space="preserve">. </w:t>
      </w:r>
      <w:r w:rsidRPr="7B23712D" w:rsidR="1E216EE3">
        <w:rPr>
          <w:rFonts w:ascii="Calibri Light" w:hAnsi="Calibri Light" w:eastAsia="Calibri Light" w:cs="Calibri Light" w:asciiTheme="majorAscii" w:hAnsiTheme="majorAscii" w:eastAsiaTheme="majorAscii" w:cstheme="majorAscii"/>
          <w:b w:val="0"/>
          <w:bCs w:val="0"/>
          <w:noProof w:val="0"/>
          <w:sz w:val="22"/>
          <w:szCs w:val="22"/>
          <w:lang w:val="en-GB"/>
        </w:rPr>
        <w:t>It is also encouraged that you add your own course-level changes into the list of items that have been changed in response to student feedback</w:t>
      </w:r>
      <w:r w:rsidRPr="7B23712D" w:rsidR="02E77D14">
        <w:rPr>
          <w:rFonts w:ascii="Calibri Light" w:hAnsi="Calibri Light" w:eastAsia="Calibri Light" w:cs="Calibri Light" w:asciiTheme="majorAscii" w:hAnsiTheme="majorAscii" w:eastAsiaTheme="majorAscii" w:cstheme="majorAscii"/>
          <w:b w:val="1"/>
          <w:bCs w:val="1"/>
          <w:noProof w:val="0"/>
          <w:sz w:val="22"/>
          <w:szCs w:val="22"/>
          <w:lang w:val="en-GB"/>
        </w:rPr>
        <w:t xml:space="preserve"> </w:t>
      </w:r>
      <w:r w:rsidRPr="7B23712D" w:rsidR="2B70E24D">
        <w:rPr>
          <w:rFonts w:ascii="Calibri Light" w:hAnsi="Calibri Light" w:cs="Calibri Light" w:asciiTheme="majorAscii" w:hAnsiTheme="majorAscii" w:cstheme="majorAscii"/>
          <w:sz w:val="22"/>
          <w:szCs w:val="22"/>
        </w:rPr>
        <w:t xml:space="preserve">(suggested wording </w:t>
      </w:r>
      <w:hyperlink r:id="R775e3c6d5da54f36">
        <w:r w:rsidRPr="7B23712D" w:rsidR="2B70E24D">
          <w:rPr>
            <w:rStyle w:val="Hyperlink"/>
            <w:noProof w:val="0"/>
            <w:lang w:val="en-GB"/>
          </w:rPr>
          <w:t>here)</w:t>
        </w:r>
      </w:hyperlink>
    </w:p>
    <w:p w:rsidRPr="005527FA" w:rsidR="000D00E9" w:rsidP="38C1EA86" w:rsidRDefault="0034292C" w14:paraId="48D7B228" w14:textId="14563846">
      <w:pPr>
        <w:pStyle w:val="ListParagraph"/>
        <w:numPr>
          <w:ilvl w:val="0"/>
          <w:numId w:val="18"/>
        </w:numPr>
        <w:rPr>
          <w:noProof w:val="0"/>
          <w:lang w:val="en-GB"/>
        </w:rPr>
      </w:pPr>
      <w:r w:rsidRPr="7B23712D" w:rsidR="4C029689">
        <w:rPr>
          <w:rFonts w:ascii="Calibri Light" w:hAnsi="Calibri Light" w:cs="Calibri Light" w:asciiTheme="majorAscii" w:hAnsiTheme="majorAscii" w:cstheme="majorAscii"/>
          <w:sz w:val="22"/>
          <w:szCs w:val="22"/>
        </w:rPr>
        <w:t>Send out emails from course director to final-year students inviting them to complete NSS 202</w:t>
      </w:r>
      <w:r w:rsidRPr="7B23712D" w:rsidR="21D1665A">
        <w:rPr>
          <w:rFonts w:ascii="Calibri Light" w:hAnsi="Calibri Light" w:cs="Calibri Light" w:asciiTheme="majorAscii" w:hAnsiTheme="majorAscii" w:cstheme="majorAscii"/>
          <w:sz w:val="22"/>
          <w:szCs w:val="22"/>
        </w:rPr>
        <w:t>3</w:t>
      </w:r>
      <w:r w:rsidRPr="7B23712D" w:rsidR="1F5FC8EA">
        <w:rPr>
          <w:rFonts w:ascii="Calibri Light" w:hAnsi="Calibri Light" w:cs="Calibri Light" w:asciiTheme="majorAscii" w:hAnsiTheme="majorAscii" w:cstheme="majorAscii"/>
          <w:sz w:val="22"/>
          <w:szCs w:val="22"/>
        </w:rPr>
        <w:t xml:space="preserve"> </w:t>
      </w:r>
      <w:r w:rsidRPr="7B23712D" w:rsidR="7D1BDB75">
        <w:rPr>
          <w:rFonts w:ascii="Calibri Light" w:hAnsi="Calibri Light" w:cs="Calibri Light" w:asciiTheme="majorAscii" w:hAnsiTheme="majorAscii" w:cstheme="majorAscii"/>
          <w:sz w:val="22"/>
          <w:szCs w:val="22"/>
        </w:rPr>
        <w:t xml:space="preserve">on </w:t>
      </w:r>
      <w:r w:rsidRPr="7B23712D" w:rsidR="1C5E1208">
        <w:rPr>
          <w:rFonts w:ascii="Calibri Light" w:hAnsi="Calibri Light" w:cs="Calibri Light" w:asciiTheme="majorAscii" w:hAnsiTheme="majorAscii" w:cstheme="majorAscii"/>
          <w:b w:val="1"/>
          <w:bCs w:val="1"/>
          <w:sz w:val="22"/>
          <w:szCs w:val="22"/>
        </w:rPr>
        <w:t>20</w:t>
      </w:r>
      <w:r w:rsidRPr="7B23712D" w:rsidR="1C5E1208">
        <w:rPr>
          <w:rFonts w:ascii="Calibri Light" w:hAnsi="Calibri Light" w:cs="Calibri Light" w:asciiTheme="majorAscii" w:hAnsiTheme="majorAscii" w:cstheme="majorAscii"/>
          <w:b w:val="1"/>
          <w:bCs w:val="1"/>
          <w:sz w:val="22"/>
          <w:szCs w:val="22"/>
          <w:vertAlign w:val="superscript"/>
        </w:rPr>
        <w:t>th</w:t>
      </w:r>
      <w:r w:rsidRPr="7B23712D" w:rsidR="1C5E1208">
        <w:rPr>
          <w:rFonts w:ascii="Calibri Light" w:hAnsi="Calibri Light" w:cs="Calibri Light" w:asciiTheme="majorAscii" w:hAnsiTheme="majorAscii" w:cstheme="majorAscii"/>
          <w:b w:val="1"/>
          <w:bCs w:val="1"/>
          <w:sz w:val="22"/>
          <w:szCs w:val="22"/>
        </w:rPr>
        <w:t xml:space="preserve"> February</w:t>
      </w:r>
      <w:r w:rsidRPr="7B23712D" w:rsidR="7D1BDB75">
        <w:rPr>
          <w:rFonts w:ascii="Calibri Light" w:hAnsi="Calibri Light" w:cs="Calibri Light" w:asciiTheme="majorAscii" w:hAnsiTheme="majorAscii" w:cstheme="majorAscii"/>
          <w:sz w:val="22"/>
          <w:szCs w:val="22"/>
        </w:rPr>
        <w:t xml:space="preserve"> </w:t>
      </w:r>
      <w:r w:rsidRPr="7B23712D" w:rsidR="1F5FC8EA">
        <w:rPr>
          <w:rFonts w:ascii="Calibri Light" w:hAnsi="Calibri Light" w:cs="Calibri Light" w:asciiTheme="majorAscii" w:hAnsiTheme="majorAscii" w:cstheme="majorAscii"/>
          <w:sz w:val="22"/>
          <w:szCs w:val="22"/>
        </w:rPr>
        <w:t>(suggested wording</w:t>
      </w:r>
      <w:r w:rsidRPr="7B23712D" w:rsidR="3868250B">
        <w:rPr>
          <w:rFonts w:ascii="Calibri Light" w:hAnsi="Calibri Light" w:cs="Calibri Light" w:asciiTheme="majorAscii" w:hAnsiTheme="majorAscii" w:cstheme="majorAscii"/>
          <w:sz w:val="22"/>
          <w:szCs w:val="22"/>
        </w:rPr>
        <w:t xml:space="preserve"> </w:t>
      </w:r>
      <w:hyperlink r:id="R479e458d805e4739">
        <w:r w:rsidRPr="7B23712D" w:rsidR="3868250B">
          <w:rPr>
            <w:rStyle w:val="Hyperlink"/>
            <w:noProof w:val="0"/>
            <w:lang w:val="en-GB"/>
          </w:rPr>
          <w:t>here</w:t>
        </w:r>
      </w:hyperlink>
      <w:r w:rsidRPr="7B23712D" w:rsidR="1F5FC8EA">
        <w:rPr>
          <w:rFonts w:ascii="Calibri Light" w:hAnsi="Calibri Light" w:cs="Calibri Light" w:asciiTheme="majorAscii" w:hAnsiTheme="majorAscii" w:cstheme="majorAscii"/>
          <w:sz w:val="22"/>
          <w:szCs w:val="22"/>
        </w:rPr>
        <w:t>)</w:t>
      </w:r>
      <w:r w:rsidRPr="7B23712D" w:rsidR="7D1BDB75">
        <w:rPr>
          <w:rFonts w:ascii="Calibri Light" w:hAnsi="Calibri Light" w:cs="Calibri Light" w:asciiTheme="majorAscii" w:hAnsiTheme="majorAscii" w:cstheme="majorAscii"/>
          <w:sz w:val="22"/>
          <w:szCs w:val="22"/>
        </w:rPr>
        <w:t xml:space="preserve"> </w:t>
      </w:r>
      <w:r w:rsidRPr="7B23712D" w:rsidR="7D1BDB75">
        <w:rPr>
          <w:rFonts w:ascii="Calibri Light" w:hAnsi="Calibri Light" w:cs="Calibri Light" w:asciiTheme="majorAscii" w:hAnsiTheme="majorAscii" w:cstheme="majorAscii"/>
          <w:sz w:val="22"/>
          <w:szCs w:val="22"/>
        </w:rPr>
        <w:t>and</w:t>
      </w:r>
      <w:r w:rsidRPr="7B23712D" w:rsidR="7D1BDB75">
        <w:rPr>
          <w:rFonts w:ascii="Calibri Light" w:hAnsi="Calibri Light" w:cs="Calibri Light" w:asciiTheme="majorAscii" w:hAnsiTheme="majorAscii" w:cstheme="majorAscii"/>
          <w:sz w:val="22"/>
          <w:szCs w:val="22"/>
        </w:rPr>
        <w:t xml:space="preserve"> </w:t>
      </w:r>
      <w:r w:rsidRPr="7B23712D" w:rsidR="580EBA2A">
        <w:rPr>
          <w:rFonts w:ascii="Calibri Light" w:hAnsi="Calibri Light" w:cs="Calibri Light" w:asciiTheme="majorAscii" w:hAnsiTheme="majorAscii" w:cstheme="majorAscii"/>
          <w:b w:val="1"/>
          <w:bCs w:val="1"/>
          <w:sz w:val="22"/>
          <w:szCs w:val="22"/>
        </w:rPr>
        <w:t>6</w:t>
      </w:r>
      <w:r w:rsidRPr="7B23712D" w:rsidR="580EBA2A">
        <w:rPr>
          <w:rFonts w:ascii="Calibri Light" w:hAnsi="Calibri Light" w:cs="Calibri Light" w:asciiTheme="majorAscii" w:hAnsiTheme="majorAscii" w:cstheme="majorAscii"/>
          <w:b w:val="1"/>
          <w:bCs w:val="1"/>
          <w:sz w:val="22"/>
          <w:szCs w:val="22"/>
          <w:vertAlign w:val="superscript"/>
        </w:rPr>
        <w:t>th</w:t>
      </w:r>
      <w:r w:rsidRPr="7B23712D" w:rsidR="580EBA2A">
        <w:rPr>
          <w:rFonts w:ascii="Calibri Light" w:hAnsi="Calibri Light" w:cs="Calibri Light" w:asciiTheme="majorAscii" w:hAnsiTheme="majorAscii" w:cstheme="majorAscii"/>
          <w:b w:val="1"/>
          <w:bCs w:val="1"/>
          <w:sz w:val="22"/>
          <w:szCs w:val="22"/>
        </w:rPr>
        <w:t xml:space="preserve"> </w:t>
      </w:r>
      <w:r w:rsidRPr="7B23712D" w:rsidR="7D1BDB75">
        <w:rPr>
          <w:rFonts w:ascii="Calibri Light" w:hAnsi="Calibri Light" w:cs="Calibri Light" w:asciiTheme="majorAscii" w:hAnsiTheme="majorAscii" w:cstheme="majorAscii"/>
          <w:b w:val="1"/>
          <w:bCs w:val="1"/>
          <w:sz w:val="22"/>
          <w:szCs w:val="22"/>
        </w:rPr>
        <w:t>March</w:t>
      </w:r>
      <w:r w:rsidRPr="7B23712D" w:rsidR="7D1BDB75">
        <w:rPr>
          <w:rFonts w:ascii="Calibri Light" w:hAnsi="Calibri Light" w:cs="Calibri Light" w:asciiTheme="majorAscii" w:hAnsiTheme="majorAscii" w:cstheme="majorAscii"/>
          <w:sz w:val="22"/>
          <w:szCs w:val="22"/>
        </w:rPr>
        <w:t xml:space="preserve"> </w:t>
      </w:r>
      <w:r w:rsidRPr="7B23712D" w:rsidR="7D1BDB75">
        <w:rPr>
          <w:rFonts w:ascii="Calibri Light" w:hAnsi="Calibri Light" w:cs="Calibri Light" w:asciiTheme="majorAscii" w:hAnsiTheme="majorAscii" w:cstheme="majorAscii"/>
          <w:sz w:val="22"/>
          <w:szCs w:val="22"/>
        </w:rPr>
        <w:t xml:space="preserve">(suggested wording </w:t>
      </w:r>
      <w:hyperlink r:id="R2304255fa1d248b7">
        <w:r w:rsidRPr="7B23712D" w:rsidR="17380C9F">
          <w:rPr>
            <w:rStyle w:val="Hyperlink"/>
            <w:noProof w:val="0"/>
            <w:lang w:val="en-GB"/>
          </w:rPr>
          <w:t>here</w:t>
        </w:r>
      </w:hyperlink>
      <w:r w:rsidRPr="7B23712D" w:rsidR="17380C9F">
        <w:rPr>
          <w:noProof w:val="0"/>
          <w:sz w:val="22"/>
          <w:szCs w:val="22"/>
          <w:lang w:val="en-GB"/>
        </w:rPr>
        <w:t xml:space="preserve">) </w:t>
      </w:r>
      <w:r w:rsidRPr="7B23712D" w:rsidR="17380C9F">
        <w:rPr>
          <w:noProof w:val="0"/>
          <w:lang w:val="en-GB"/>
        </w:rPr>
        <w:t xml:space="preserve"> </w:t>
      </w:r>
    </w:p>
    <w:p w:rsidRPr="005527FA" w:rsidR="0034292C" w:rsidP="437CF33A" w:rsidRDefault="009D3297" w14:paraId="2CB15A28" w14:textId="505C8291">
      <w:pPr>
        <w:pStyle w:val="ListParagraph"/>
        <w:numPr>
          <w:ilvl w:val="0"/>
          <w:numId w:val="18"/>
        </w:numPr>
        <w:rPr>
          <w:rFonts w:ascii="Calibri Light" w:hAnsi="Calibri Light" w:cs="Calibri Light" w:asciiTheme="majorAscii" w:hAnsiTheme="majorAscii" w:cstheme="majorAscii"/>
          <w:sz w:val="22"/>
          <w:szCs w:val="22"/>
        </w:rPr>
      </w:pPr>
      <w:r w:rsidRPr="7B23712D" w:rsidR="7A498428">
        <w:rPr>
          <w:rFonts w:ascii="Calibri Light" w:hAnsi="Calibri Light" w:cs="Calibri Light" w:asciiTheme="majorAscii" w:hAnsiTheme="majorAscii" w:cstheme="majorAscii"/>
          <w:sz w:val="22"/>
          <w:szCs w:val="22"/>
        </w:rPr>
        <w:t xml:space="preserve">Promote in teaching sessions </w:t>
      </w:r>
      <w:r w:rsidRPr="7B23712D" w:rsidR="5D9FB7FE">
        <w:rPr>
          <w:rFonts w:ascii="Calibri Light" w:hAnsi="Calibri Light" w:cs="Calibri Light" w:asciiTheme="majorAscii" w:hAnsiTheme="majorAscii" w:cstheme="majorAscii"/>
          <w:sz w:val="22"/>
          <w:szCs w:val="22"/>
        </w:rPr>
        <w:t>(</w:t>
      </w:r>
      <w:r w:rsidRPr="7B23712D" w:rsidR="470D4F2C">
        <w:rPr>
          <w:rFonts w:ascii="Calibri Light" w:hAnsi="Calibri Light" w:cs="Calibri Light" w:asciiTheme="majorAscii" w:hAnsiTheme="majorAscii" w:cstheme="majorAscii"/>
          <w:sz w:val="22"/>
          <w:szCs w:val="22"/>
        </w:rPr>
        <w:t xml:space="preserve">NSS 2023 </w:t>
      </w:r>
      <w:r w:rsidRPr="7B23712D" w:rsidR="5D9FB7FE">
        <w:rPr>
          <w:rFonts w:ascii="Calibri Light" w:hAnsi="Calibri Light" w:cs="Calibri Light" w:asciiTheme="majorAscii" w:hAnsiTheme="majorAscii" w:cstheme="majorAscii"/>
          <w:sz w:val="22"/>
          <w:szCs w:val="22"/>
        </w:rPr>
        <w:t xml:space="preserve">promotional slides </w:t>
      </w:r>
      <w:hyperlink r:id="R933194b050864870">
        <w:r w:rsidRPr="7B23712D" w:rsidR="7E165638">
          <w:rPr>
            <w:rStyle w:val="Hyperlink"/>
            <w:noProof w:val="0"/>
            <w:lang w:val="en-GB"/>
          </w:rPr>
          <w:t>here</w:t>
        </w:r>
      </w:hyperlink>
      <w:r w:rsidRPr="7B23712D" w:rsidR="5D9FB7FE">
        <w:rPr>
          <w:rFonts w:ascii="Calibri Light" w:hAnsi="Calibri Light" w:cs="Calibri Light" w:asciiTheme="majorAscii" w:hAnsiTheme="majorAscii" w:cstheme="majorAscii"/>
          <w:sz w:val="22"/>
          <w:szCs w:val="22"/>
        </w:rPr>
        <w:t>)</w:t>
      </w:r>
    </w:p>
    <w:p w:rsidRPr="005527FA" w:rsidR="009D3297" w:rsidP="38C1EA86" w:rsidRDefault="009D3297" w14:paraId="6252C1FC" w14:textId="196C7E54">
      <w:pPr>
        <w:pStyle w:val="ListParagraph"/>
        <w:numPr>
          <w:ilvl w:val="0"/>
          <w:numId w:val="18"/>
        </w:numPr>
        <w:rPr>
          <w:rFonts w:ascii="Calibri Light" w:hAnsi="Calibri Light" w:cs="Calibri Light" w:asciiTheme="majorAscii" w:hAnsiTheme="majorAscii" w:cstheme="majorAscii"/>
          <w:sz w:val="22"/>
          <w:szCs w:val="22"/>
        </w:rPr>
      </w:pPr>
      <w:r w:rsidRPr="7B23712D" w:rsidR="7A498428">
        <w:rPr>
          <w:rFonts w:ascii="Calibri Light" w:hAnsi="Calibri Light" w:cs="Calibri Light" w:asciiTheme="majorAscii" w:hAnsiTheme="majorAscii" w:cstheme="majorAscii"/>
          <w:sz w:val="22"/>
          <w:szCs w:val="22"/>
        </w:rPr>
        <w:t>Run dedicated sessions for voluntary participation in NSS 202</w:t>
      </w:r>
      <w:r w:rsidRPr="7B23712D" w:rsidR="1CBBAA6D">
        <w:rPr>
          <w:rFonts w:ascii="Calibri Light" w:hAnsi="Calibri Light" w:cs="Calibri Light" w:asciiTheme="majorAscii" w:hAnsiTheme="majorAscii" w:cstheme="majorAscii"/>
          <w:sz w:val="22"/>
          <w:szCs w:val="22"/>
        </w:rPr>
        <w:t>3</w:t>
      </w:r>
    </w:p>
    <w:p w:rsidRPr="005527FA" w:rsidR="00DB353C" w:rsidP="38C1EA86" w:rsidRDefault="0034292C" w14:paraId="4459F2FF" w14:textId="13E6F640">
      <w:pPr>
        <w:pStyle w:val="ListParagraph"/>
        <w:numPr>
          <w:ilvl w:val="0"/>
          <w:numId w:val="18"/>
        </w:numPr>
        <w:rPr>
          <w:rFonts w:ascii="Calibri Light" w:hAnsi="Calibri Light" w:cs="Calibri Light" w:asciiTheme="majorAscii" w:hAnsiTheme="majorAscii" w:cstheme="majorAscii"/>
          <w:sz w:val="22"/>
          <w:szCs w:val="22"/>
        </w:rPr>
      </w:pPr>
      <w:r w:rsidRPr="7B23712D" w:rsidR="4C029689">
        <w:rPr>
          <w:rFonts w:ascii="Calibri Light" w:hAnsi="Calibri Light" w:cs="Calibri Light" w:asciiTheme="majorAscii" w:hAnsiTheme="majorAscii" w:cstheme="majorAscii"/>
          <w:sz w:val="22"/>
          <w:szCs w:val="22"/>
        </w:rPr>
        <w:t xml:space="preserve">Add </w:t>
      </w:r>
      <w:r w:rsidRPr="7B23712D" w:rsidR="1F5FC8EA">
        <w:rPr>
          <w:rFonts w:ascii="Calibri Light" w:hAnsi="Calibri Light" w:cs="Calibri Light" w:asciiTheme="majorAscii" w:hAnsiTheme="majorAscii" w:cstheme="majorAscii"/>
          <w:sz w:val="22"/>
          <w:szCs w:val="22"/>
        </w:rPr>
        <w:t>NSS 202</w:t>
      </w:r>
      <w:r w:rsidRPr="7B23712D" w:rsidR="2336C765">
        <w:rPr>
          <w:rFonts w:ascii="Calibri Light" w:hAnsi="Calibri Light" w:cs="Calibri Light" w:asciiTheme="majorAscii" w:hAnsiTheme="majorAscii" w:cstheme="majorAscii"/>
          <w:sz w:val="22"/>
          <w:szCs w:val="22"/>
        </w:rPr>
        <w:t>3</w:t>
      </w:r>
      <w:r w:rsidRPr="7B23712D" w:rsidR="1F5FC8EA">
        <w:rPr>
          <w:rFonts w:ascii="Calibri Light" w:hAnsi="Calibri Light" w:cs="Calibri Light" w:asciiTheme="majorAscii" w:hAnsiTheme="majorAscii" w:cstheme="majorAscii"/>
          <w:sz w:val="22"/>
          <w:szCs w:val="22"/>
        </w:rPr>
        <w:t xml:space="preserve"> promotional </w:t>
      </w:r>
      <w:r w:rsidRPr="7B23712D" w:rsidR="7D1BDB75">
        <w:rPr>
          <w:rFonts w:ascii="Calibri Light" w:hAnsi="Calibri Light" w:cs="Calibri Light" w:asciiTheme="majorAscii" w:hAnsiTheme="majorAscii" w:cstheme="majorAscii"/>
          <w:sz w:val="22"/>
          <w:szCs w:val="22"/>
        </w:rPr>
        <w:t>slides</w:t>
      </w:r>
      <w:r w:rsidRPr="7B23712D" w:rsidR="1F5FC8EA">
        <w:rPr>
          <w:rFonts w:ascii="Calibri Light" w:hAnsi="Calibri Light" w:cs="Calibri Light" w:asciiTheme="majorAscii" w:hAnsiTheme="majorAscii" w:cstheme="majorAscii"/>
          <w:sz w:val="22"/>
          <w:szCs w:val="22"/>
        </w:rPr>
        <w:t xml:space="preserve"> on course Canvas pages (for final year students ONLY)</w:t>
      </w:r>
    </w:p>
    <w:p w:rsidRPr="00F94FA5" w:rsidR="009D3297" w:rsidP="009D3297" w:rsidRDefault="009D3297" w14:paraId="24AE01BF" w14:textId="77777777">
      <w:pPr>
        <w:ind w:left="360"/>
      </w:pPr>
    </w:p>
    <w:p w:rsidRPr="00527074" w:rsidR="00DB5F4A" w:rsidP="437CF33A" w:rsidRDefault="001F0E6B" w14:paraId="43368CC7" w14:textId="1BCF10CC" w14:noSpellErr="1">
      <w:pPr>
        <w:pStyle w:val="Heading2"/>
        <w:spacing w:before="0" w:after="120" w:line="240" w:lineRule="auto"/>
        <w:rPr>
          <w:rFonts w:cs="Calibri Light" w:cstheme="majorAscii"/>
          <w:b w:val="1"/>
          <w:bCs w:val="1"/>
        </w:rPr>
      </w:pPr>
      <w:bookmarkStart w:name="_Toc95700424" w:id="1209100234"/>
      <w:r w:rsidRPr="437CF33A" w:rsidR="001F0E6B">
        <w:rPr>
          <w:rFonts w:cs="Calibri Light" w:cstheme="majorAscii"/>
          <w:b w:val="1"/>
          <w:bCs w:val="1"/>
        </w:rPr>
        <w:t>What is the National Student Survey (NSS)?</w:t>
      </w:r>
      <w:bookmarkEnd w:id="1209100234"/>
    </w:p>
    <w:p w:rsidRPr="00527074" w:rsidR="00134C2D" w:rsidP="002D04B4" w:rsidRDefault="00134C2D" w14:paraId="623AFBDD" w14:textId="76677E71">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F926E4" w:rsidP="002D04B4" w:rsidRDefault="00F926E4" w14:paraId="7CA02A30" w14:textId="77777777">
      <w:pPr>
        <w:pStyle w:val="06ANumberedList1stlevel"/>
        <w:numPr>
          <w:ilvl w:val="0"/>
          <w:numId w:val="0"/>
        </w:numPr>
        <w:spacing w:before="0" w:after="120" w:line="240" w:lineRule="auto"/>
        <w:rPr>
          <w:rFonts w:asciiTheme="majorHAnsi" w:hAnsiTheme="majorHAnsi" w:cstheme="majorHAnsi"/>
          <w:szCs w:val="22"/>
        </w:rPr>
      </w:pPr>
      <w:r w:rsidRPr="00527074">
        <w:rPr>
          <w:rFonts w:asciiTheme="majorHAnsi" w:hAnsiTheme="majorHAnsi" w:cstheme="majorHAnsi"/>
          <w:szCs w:val="22"/>
        </w:rPr>
        <w:t>The National Student Survey (NSS) is a high-profile annual census of nearly half a million students across the UK. Conducted each year since 2005, the NSS has become renowned for producing robust and reliable data. The survey asks undergraduates to provide feedback on their course.</w:t>
      </w:r>
    </w:p>
    <w:p w:rsidRPr="00527074" w:rsidR="00F926E4" w:rsidP="002D04B4" w:rsidRDefault="00F926E4" w14:paraId="277F6B40" w14:textId="77777777">
      <w:pPr>
        <w:pStyle w:val="06ANumberedList1stlevel"/>
        <w:numPr>
          <w:ilvl w:val="0"/>
          <w:numId w:val="0"/>
        </w:numPr>
        <w:spacing w:before="0" w:after="120" w:line="240" w:lineRule="auto"/>
        <w:rPr>
          <w:rFonts w:asciiTheme="majorHAnsi" w:hAnsiTheme="majorHAnsi" w:cstheme="majorHAnsi"/>
          <w:szCs w:val="22"/>
        </w:rPr>
      </w:pPr>
      <w:r w:rsidRPr="00527074">
        <w:rPr>
          <w:rStyle w:val="00HCharctr-Trackng-02Char"/>
          <w:rFonts w:asciiTheme="majorHAnsi" w:hAnsiTheme="majorHAnsi" w:cstheme="majorHAnsi"/>
          <w:szCs w:val="22"/>
        </w:rPr>
        <w:t>The NSS is managed by the Office for Students (</w:t>
      </w:r>
      <w:proofErr w:type="spellStart"/>
      <w:r w:rsidRPr="00527074">
        <w:rPr>
          <w:rStyle w:val="00HCharctr-Trackng-02Char"/>
          <w:rFonts w:asciiTheme="majorHAnsi" w:hAnsiTheme="majorHAnsi" w:cstheme="majorHAnsi"/>
          <w:szCs w:val="22"/>
        </w:rPr>
        <w:t>OfS</w:t>
      </w:r>
      <w:proofErr w:type="spellEnd"/>
      <w:r w:rsidRPr="00527074">
        <w:rPr>
          <w:rStyle w:val="00HCharctr-Trackng-02Char"/>
          <w:rFonts w:asciiTheme="majorHAnsi" w:hAnsiTheme="majorHAnsi" w:cstheme="majorHAnsi"/>
          <w:szCs w:val="22"/>
        </w:rPr>
        <w:t>) and undertaken by Ipsos MORI on behalf of the UK funding and regulatory bodies - the Department for the Economy (Northern Ireland), the Scottish Funding Council and the Higher Education Funding Council for Wales.</w:t>
      </w:r>
    </w:p>
    <w:p w:rsidRPr="00527074" w:rsidR="00F926E4" w:rsidP="002D04B4" w:rsidRDefault="00F926E4" w14:paraId="5E423ACF" w14:textId="77777777">
      <w:pPr>
        <w:pStyle w:val="06ANumberedList1stlevel"/>
        <w:numPr>
          <w:ilvl w:val="0"/>
          <w:numId w:val="0"/>
        </w:numPr>
        <w:spacing w:before="0" w:after="120" w:line="240" w:lineRule="auto"/>
        <w:rPr>
          <w:rFonts w:asciiTheme="majorHAnsi" w:hAnsiTheme="majorHAnsi" w:cstheme="majorHAnsi"/>
          <w:szCs w:val="22"/>
        </w:rPr>
      </w:pPr>
      <w:r w:rsidRPr="00527074">
        <w:rPr>
          <w:rFonts w:asciiTheme="majorHAnsi" w:hAnsiTheme="majorHAnsi" w:cstheme="majorHAnsi"/>
          <w:szCs w:val="22"/>
        </w:rPr>
        <w:t>The NSS gathers students’ opinions on the quality of their courses which helps to:</w:t>
      </w:r>
    </w:p>
    <w:p w:rsidRPr="00527074" w:rsidR="00F926E4" w:rsidP="002D04B4" w:rsidRDefault="00F926E4" w14:paraId="2DD6F8C2" w14:textId="77777777">
      <w:pPr>
        <w:pStyle w:val="05ABullets1stlevelA"/>
        <w:spacing w:before="0" w:after="120" w:line="240" w:lineRule="auto"/>
        <w:rPr>
          <w:rFonts w:asciiTheme="majorHAnsi" w:hAnsiTheme="majorHAnsi" w:cstheme="majorHAnsi"/>
          <w:szCs w:val="22"/>
        </w:rPr>
      </w:pPr>
      <w:r w:rsidRPr="00527074">
        <w:rPr>
          <w:rFonts w:asciiTheme="majorHAnsi" w:hAnsiTheme="majorHAnsi" w:cstheme="majorHAnsi"/>
          <w:szCs w:val="22"/>
        </w:rPr>
        <w:t>inform prospective students’ choices</w:t>
      </w:r>
    </w:p>
    <w:p w:rsidRPr="00527074" w:rsidR="00F926E4" w:rsidP="002D04B4" w:rsidRDefault="00F926E4" w14:paraId="2B11F0FC" w14:textId="77777777">
      <w:pPr>
        <w:pStyle w:val="05ABullets1stlevelA"/>
        <w:spacing w:before="0" w:after="120" w:line="240" w:lineRule="auto"/>
        <w:rPr>
          <w:rFonts w:asciiTheme="majorHAnsi" w:hAnsiTheme="majorHAnsi" w:cstheme="majorHAnsi"/>
          <w:szCs w:val="22"/>
        </w:rPr>
      </w:pPr>
      <w:r w:rsidRPr="00527074">
        <w:rPr>
          <w:rFonts w:asciiTheme="majorHAnsi" w:hAnsiTheme="majorHAnsi" w:cstheme="majorHAnsi"/>
          <w:szCs w:val="22"/>
        </w:rPr>
        <w:t>supply data that supports providers in improving the student experience</w:t>
      </w:r>
    </w:p>
    <w:p w:rsidRPr="00527074" w:rsidR="00F926E4" w:rsidP="002D04B4" w:rsidRDefault="00F926E4" w14:paraId="6A56CA76" w14:textId="77777777">
      <w:pPr>
        <w:pStyle w:val="05ABullets1stlevelA"/>
        <w:spacing w:before="0" w:after="120" w:line="240" w:lineRule="auto"/>
        <w:rPr>
          <w:rFonts w:asciiTheme="majorHAnsi" w:hAnsiTheme="majorHAnsi" w:cstheme="majorHAnsi"/>
          <w:szCs w:val="22"/>
        </w:rPr>
      </w:pPr>
      <w:r w:rsidRPr="00527074">
        <w:rPr>
          <w:rFonts w:asciiTheme="majorHAnsi" w:hAnsiTheme="majorHAnsi" w:cstheme="majorHAnsi"/>
          <w:szCs w:val="22"/>
        </w:rPr>
        <w:t>support public accountability.</w:t>
      </w:r>
    </w:p>
    <w:p w:rsidRPr="00527074" w:rsidR="00C239E1" w:rsidP="002D04B4" w:rsidRDefault="00F926E4" w14:paraId="2ED1ADC4" w14:textId="77777777">
      <w:pPr>
        <w:pStyle w:val="06ANumberedList1stlevel"/>
        <w:numPr>
          <w:ilvl w:val="0"/>
          <w:numId w:val="0"/>
        </w:numPr>
        <w:spacing w:before="0" w:after="120" w:line="240" w:lineRule="auto"/>
        <w:ind w:left="360" w:hanging="360"/>
        <w:rPr>
          <w:rFonts w:asciiTheme="majorHAnsi" w:hAnsiTheme="majorHAnsi" w:cstheme="majorHAnsi"/>
          <w:szCs w:val="22"/>
        </w:rPr>
      </w:pPr>
      <w:r w:rsidRPr="00527074">
        <w:rPr>
          <w:rFonts w:asciiTheme="majorHAnsi" w:hAnsiTheme="majorHAnsi" w:cstheme="majorHAnsi"/>
          <w:szCs w:val="22"/>
        </w:rPr>
        <w:t>Every university in the UK takes part in the NSS, as do many colleges and alternative providers. NSS response</w:t>
      </w:r>
    </w:p>
    <w:p w:rsidRPr="00527074" w:rsidR="00F926E4" w:rsidP="002D04B4" w:rsidRDefault="00F926E4" w14:paraId="1EA205AF" w14:textId="72EB0B09">
      <w:pPr>
        <w:pStyle w:val="06ANumberedList1stlevel"/>
        <w:numPr>
          <w:ilvl w:val="0"/>
          <w:numId w:val="0"/>
        </w:numPr>
        <w:spacing w:before="0" w:after="120" w:line="240" w:lineRule="auto"/>
        <w:ind w:left="360" w:hanging="360"/>
        <w:rPr>
          <w:rFonts w:asciiTheme="majorHAnsi" w:hAnsiTheme="majorHAnsi" w:cstheme="majorHAnsi"/>
          <w:szCs w:val="22"/>
        </w:rPr>
      </w:pPr>
      <w:r w:rsidRPr="00527074">
        <w:rPr>
          <w:rFonts w:asciiTheme="majorHAnsi" w:hAnsiTheme="majorHAnsi" w:cstheme="majorHAnsi"/>
          <w:szCs w:val="22"/>
        </w:rPr>
        <w:t>rates have been consistently high</w:t>
      </w:r>
      <w:r w:rsidRPr="00527074" w:rsidR="00C239E1">
        <w:rPr>
          <w:rFonts w:asciiTheme="majorHAnsi" w:hAnsiTheme="majorHAnsi" w:cstheme="majorHAnsi"/>
          <w:szCs w:val="22"/>
        </w:rPr>
        <w:t xml:space="preserve"> at St George’s</w:t>
      </w:r>
      <w:r w:rsidRPr="00527074">
        <w:rPr>
          <w:rFonts w:asciiTheme="majorHAnsi" w:hAnsiTheme="majorHAnsi" w:cstheme="majorHAnsi"/>
          <w:szCs w:val="22"/>
        </w:rPr>
        <w:t>.</w:t>
      </w:r>
    </w:p>
    <w:p w:rsidRPr="00527074" w:rsidR="002024DA" w:rsidP="002D04B4" w:rsidRDefault="002024DA" w14:paraId="45BE8503" w14:textId="77777777">
      <w:pPr>
        <w:pStyle w:val="06ANumberedList1stlevel"/>
        <w:numPr>
          <w:ilvl w:val="0"/>
          <w:numId w:val="0"/>
        </w:numPr>
        <w:spacing w:before="0" w:after="120" w:line="240" w:lineRule="auto"/>
        <w:ind w:left="360" w:hanging="360"/>
        <w:rPr>
          <w:rFonts w:asciiTheme="majorHAnsi" w:hAnsiTheme="majorHAnsi" w:cstheme="majorHAnsi"/>
          <w:szCs w:val="22"/>
        </w:rPr>
      </w:pPr>
    </w:p>
    <w:p w:rsidRPr="00527074" w:rsidR="00F95A1B" w:rsidP="437CF33A" w:rsidRDefault="00F95A1B" w14:paraId="5764B5AA" w14:textId="22BD012E" w14:noSpellErr="1">
      <w:pPr>
        <w:pStyle w:val="Heading3"/>
        <w:spacing w:before="0" w:after="120" w:line="240" w:lineRule="auto"/>
        <w:rPr>
          <w:rFonts w:cs="Calibri Light" w:cstheme="majorAscii"/>
          <w:b w:val="1"/>
          <w:bCs w:val="1"/>
        </w:rPr>
      </w:pPr>
      <w:bookmarkStart w:name="_Toc1344725819" w:id="2006127071"/>
      <w:r w:rsidRPr="437CF33A" w:rsidR="00F95A1B">
        <w:rPr>
          <w:rFonts w:cs="Calibri Light" w:cstheme="majorAscii"/>
          <w:b w:val="1"/>
          <w:bCs w:val="1"/>
        </w:rPr>
        <w:t>Questionnaire</w:t>
      </w:r>
      <w:bookmarkEnd w:id="2006127071"/>
    </w:p>
    <w:p w:rsidRPr="00527074" w:rsidR="007A1A67" w:rsidP="002D04B4" w:rsidRDefault="007A1A67" w14:paraId="47E2F663" w14:textId="10BEB5B8">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652735" w:rsidP="333C4CE6" w:rsidRDefault="00652735" w14:paraId="52CBC537" w14:textId="6C46958D">
      <w:pPr>
        <w:pStyle w:val="06ANumberedList1stlevel"/>
        <w:numPr>
          <w:numId w:val="0"/>
        </w:numPr>
        <w:spacing w:before="0" w:after="120" w:line="240" w:lineRule="auto"/>
        <w:rPr>
          <w:rFonts w:ascii="Calibri Light" w:hAnsi="Calibri Light" w:cs="Calibri Light" w:asciiTheme="majorAscii" w:hAnsiTheme="majorAscii" w:cstheme="majorAscii"/>
        </w:rPr>
        <w:sectPr w:rsidRPr="00527074" w:rsidR="00652735" w:rsidSect="00B5210F">
          <w:footerReference w:type="default" r:id="rId15"/>
          <w:pgSz w:w="11906" w:h="16838" w:orient="portrait"/>
          <w:pgMar w:top="1440" w:right="1080" w:bottom="1440" w:left="1080" w:header="708" w:footer="708" w:gutter="0"/>
          <w:cols w:space="708"/>
          <w:docGrid w:linePitch="360"/>
        </w:sectPr>
      </w:pPr>
      <w:r w:rsidRPr="333C4CE6" w:rsidR="00F95A1B">
        <w:rPr>
          <w:rFonts w:ascii="Calibri Light" w:hAnsi="Calibri Light" w:cs="Calibri Light" w:asciiTheme="majorAscii" w:hAnsiTheme="majorAscii" w:cstheme="majorAscii"/>
        </w:rPr>
        <w:t xml:space="preserve">There are </w:t>
      </w:r>
      <w:r w:rsidRPr="333C4CE6" w:rsidR="00F95A1B">
        <w:rPr>
          <w:rFonts w:ascii="Calibri Light" w:hAnsi="Calibri Light" w:cs="Calibri Light" w:asciiTheme="majorAscii" w:hAnsiTheme="majorAscii" w:cstheme="majorAscii"/>
          <w:b w:val="1"/>
          <w:bCs w:val="1"/>
        </w:rPr>
        <w:t>27 core questions</w:t>
      </w:r>
      <w:r w:rsidRPr="333C4CE6" w:rsidR="00F95A1B">
        <w:rPr>
          <w:rFonts w:ascii="Calibri Light" w:hAnsi="Calibri Light" w:cs="Calibri Light" w:asciiTheme="majorAscii" w:hAnsiTheme="majorAscii" w:cstheme="majorAscii"/>
        </w:rPr>
        <w:t>, relating to the following aspects of the student learning experience:</w:t>
      </w:r>
    </w:p>
    <w:p w:rsidRPr="00527074" w:rsidR="00F95A1B" w:rsidP="002D04B4" w:rsidRDefault="00F95A1B" w14:paraId="1BDA8925" w14:textId="77777777">
      <w:pPr>
        <w:pStyle w:val="05ABullets1stlevelA"/>
        <w:spacing w:before="0" w:after="120" w:line="240" w:lineRule="auto"/>
        <w:rPr>
          <w:rFonts w:asciiTheme="majorHAnsi" w:hAnsiTheme="majorHAnsi" w:cstheme="majorHAnsi"/>
          <w:szCs w:val="22"/>
        </w:rPr>
      </w:pPr>
      <w:r w:rsidRPr="333C4CE6" w:rsidR="00F95A1B">
        <w:rPr>
          <w:rFonts w:ascii="Calibri Light" w:hAnsi="Calibri Light" w:cs="Calibri Light" w:asciiTheme="majorAscii" w:hAnsiTheme="majorAscii" w:cstheme="majorAscii"/>
        </w:rPr>
        <w:t>Teaching on my Course</w:t>
      </w:r>
    </w:p>
    <w:p w:rsidRPr="00527074" w:rsidR="00F95A1B" w:rsidP="002D04B4" w:rsidRDefault="00F95A1B" w14:paraId="29CC0950" w14:textId="77777777">
      <w:pPr>
        <w:pStyle w:val="05ABullets1stlevelA"/>
        <w:spacing w:before="0" w:after="120" w:line="240" w:lineRule="auto"/>
        <w:rPr>
          <w:rFonts w:asciiTheme="majorHAnsi" w:hAnsiTheme="majorHAnsi" w:cstheme="majorHAnsi"/>
          <w:szCs w:val="22"/>
        </w:rPr>
      </w:pPr>
      <w:r w:rsidRPr="333C4CE6" w:rsidR="00F95A1B">
        <w:rPr>
          <w:rFonts w:ascii="Calibri Light" w:hAnsi="Calibri Light" w:cs="Calibri Light" w:asciiTheme="majorAscii" w:hAnsiTheme="majorAscii" w:cstheme="majorAscii"/>
        </w:rPr>
        <w:t>Learning Opportunities</w:t>
      </w:r>
    </w:p>
    <w:p w:rsidR="7F49F6F6" w:rsidP="437CF33A" w:rsidRDefault="7F49F6F6" w14:paraId="0220B6DA" w14:textId="0471C350">
      <w:pPr>
        <w:pStyle w:val="05ABullets1stlevelA"/>
        <w:bidi w:val="0"/>
        <w:spacing w:before="0" w:beforeAutospacing="off" w:after="120" w:afterAutospacing="off" w:line="240" w:lineRule="auto"/>
        <w:ind w:left="851" w:right="0" w:hanging="284"/>
        <w:jc w:val="left"/>
        <w:rPr>
          <w:rFonts w:ascii="Calibri Light" w:hAnsi="Calibri Light" w:cs="Calibri Light" w:asciiTheme="majorAscii" w:hAnsiTheme="majorAscii" w:cstheme="majorAscii"/>
        </w:rPr>
      </w:pPr>
      <w:r w:rsidRPr="333C4CE6" w:rsidR="7F49F6F6">
        <w:rPr>
          <w:rFonts w:ascii="Calibri Light" w:hAnsi="Calibri Light" w:cs="Calibri Light" w:asciiTheme="majorAscii" w:hAnsiTheme="majorAscii" w:cstheme="majorAscii"/>
        </w:rPr>
        <w:t>Marking and assessment</w:t>
      </w:r>
    </w:p>
    <w:p w:rsidRPr="00527074" w:rsidR="00F95A1B" w:rsidP="002D04B4" w:rsidRDefault="00F95A1B" w14:paraId="4D0AE783" w14:textId="77777777">
      <w:pPr>
        <w:pStyle w:val="05ABullets1stlevelA"/>
        <w:spacing w:before="0" w:after="120" w:line="240" w:lineRule="auto"/>
        <w:rPr>
          <w:rFonts w:asciiTheme="majorHAnsi" w:hAnsiTheme="majorHAnsi" w:cstheme="majorHAnsi"/>
          <w:szCs w:val="22"/>
        </w:rPr>
      </w:pPr>
      <w:r w:rsidRPr="333C4CE6" w:rsidR="00F95A1B">
        <w:rPr>
          <w:rFonts w:ascii="Calibri Light" w:hAnsi="Calibri Light" w:cs="Calibri Light" w:asciiTheme="majorAscii" w:hAnsiTheme="majorAscii" w:cstheme="majorAscii"/>
        </w:rPr>
        <w:t>Academic Support</w:t>
      </w:r>
    </w:p>
    <w:p w:rsidRPr="00527074" w:rsidR="00F95A1B" w:rsidP="002D04B4" w:rsidRDefault="00F95A1B" w14:paraId="366075CA" w14:textId="77777777">
      <w:pPr>
        <w:pStyle w:val="05ABullets1stlevelA"/>
        <w:spacing w:before="0" w:after="120" w:line="240" w:lineRule="auto"/>
        <w:rPr>
          <w:rFonts w:asciiTheme="majorHAnsi" w:hAnsiTheme="majorHAnsi" w:cstheme="majorHAnsi"/>
          <w:szCs w:val="22"/>
        </w:rPr>
      </w:pPr>
      <w:r w:rsidRPr="333C4CE6" w:rsidR="00F95A1B">
        <w:rPr>
          <w:rFonts w:ascii="Calibri Light" w:hAnsi="Calibri Light" w:cs="Calibri Light" w:asciiTheme="majorAscii" w:hAnsiTheme="majorAscii" w:cstheme="majorAscii"/>
        </w:rPr>
        <w:t>Organisation and Management</w:t>
      </w:r>
    </w:p>
    <w:p w:rsidRPr="00527074" w:rsidR="00F95A1B" w:rsidP="437CF33A" w:rsidRDefault="00F95A1B" w14:paraId="388F59FD" w14:textId="2B66F08B">
      <w:pPr>
        <w:pStyle w:val="05ABullets1stlevelA"/>
        <w:spacing w:before="0" w:after="120" w:line="240" w:lineRule="auto"/>
        <w:rPr>
          <w:rFonts w:ascii="Calibri Light" w:hAnsi="Calibri Light" w:cs="Calibri Light" w:asciiTheme="majorAscii" w:hAnsiTheme="majorAscii" w:cstheme="majorAscii"/>
        </w:rPr>
      </w:pPr>
      <w:r w:rsidRPr="333C4CE6" w:rsidR="00F95A1B">
        <w:rPr>
          <w:rFonts w:ascii="Calibri Light" w:hAnsi="Calibri Light" w:cs="Calibri Light" w:asciiTheme="majorAscii" w:hAnsiTheme="majorAscii" w:cstheme="majorAscii"/>
        </w:rPr>
        <w:t>Learning Resources</w:t>
      </w:r>
    </w:p>
    <w:p w:rsidRPr="00527074" w:rsidR="00F95A1B" w:rsidP="437CF33A" w:rsidRDefault="00F95A1B" w14:paraId="6EDB6550" w14:textId="5686B0B0">
      <w:pPr>
        <w:pStyle w:val="05ABullets1stlevelA"/>
        <w:spacing w:before="0" w:after="120" w:line="240" w:lineRule="auto"/>
        <w:rPr>
          <w:rFonts w:ascii="Calibri Light" w:hAnsi="Calibri Light" w:cs="Calibri Light" w:asciiTheme="majorAscii" w:hAnsiTheme="majorAscii" w:cstheme="majorAscii"/>
        </w:rPr>
      </w:pPr>
      <w:r w:rsidRPr="333C4CE6" w:rsidR="00F95A1B">
        <w:rPr>
          <w:rFonts w:ascii="Calibri Light" w:hAnsi="Calibri Light" w:cs="Calibri Light" w:asciiTheme="majorAscii" w:hAnsiTheme="majorAscii" w:cstheme="majorAscii"/>
        </w:rPr>
        <w:t>Student Voice</w:t>
      </w:r>
    </w:p>
    <w:p w:rsidRPr="00527074" w:rsidR="00652735" w:rsidP="437CF33A" w:rsidRDefault="00F95A1B" w14:paraId="6E59B448" w14:textId="23A1C1B2">
      <w:pPr>
        <w:pStyle w:val="05ABullets1stlevelA"/>
        <w:spacing w:before="0" w:after="120" w:line="240" w:lineRule="auto"/>
        <w:rPr>
          <w:rFonts w:ascii="Calibri Light" w:hAnsi="Calibri Light" w:cs="Calibri Light" w:asciiTheme="majorAscii" w:hAnsiTheme="majorAscii" w:cstheme="majorAscii"/>
        </w:rPr>
      </w:pPr>
      <w:r w:rsidRPr="333C4CE6" w:rsidR="76AA2CB9">
        <w:rPr>
          <w:rFonts w:ascii="Calibri Light" w:hAnsi="Calibri Light" w:cs="Calibri Light" w:asciiTheme="majorAscii" w:hAnsiTheme="majorAscii" w:cstheme="majorAscii"/>
        </w:rPr>
        <w:t>Mental wellbeing services</w:t>
      </w:r>
    </w:p>
    <w:p w:rsidR="76AA2CB9" w:rsidP="437CF33A" w:rsidRDefault="76AA2CB9" w14:paraId="2F86BEEB" w14:textId="717CF734">
      <w:pPr>
        <w:pStyle w:val="05ABullets1stlevelA"/>
        <w:spacing w:before="0" w:after="120" w:line="240" w:lineRule="auto"/>
        <w:rPr>
          <w:rFonts w:ascii="Calibri Light" w:hAnsi="Calibri Light" w:cs="Calibri Light" w:asciiTheme="majorAscii" w:hAnsiTheme="majorAscii" w:cstheme="majorAscii"/>
        </w:rPr>
        <w:sectPr w:rsidRPr="00527074" w:rsidR="00652735" w:rsidSect="00652735">
          <w:type w:val="continuous"/>
          <w:pgSz w:w="11906" w:h="16838" w:orient="portrait"/>
          <w:pgMar w:top="1440" w:right="1080" w:bottom="1440" w:left="1080" w:header="708" w:footer="708" w:gutter="0"/>
          <w:cols w:space="708" w:num="2"/>
          <w:docGrid w:linePitch="360"/>
        </w:sectPr>
      </w:pPr>
      <w:r w:rsidRPr="333C4CE6" w:rsidR="76AA2CB9">
        <w:rPr>
          <w:rFonts w:ascii="Calibri Light" w:hAnsi="Calibri Light" w:cs="Calibri Light" w:asciiTheme="majorAscii" w:hAnsiTheme="majorAscii" w:cstheme="majorAscii"/>
        </w:rPr>
        <w:t xml:space="preserve">Freedom of </w:t>
      </w:r>
      <w:r w:rsidRPr="333C4CE6" w:rsidR="76AA2CB9">
        <w:rPr>
          <w:rFonts w:ascii="Calibri Light" w:hAnsi="Calibri Light" w:cs="Calibri Light" w:asciiTheme="majorAscii" w:hAnsiTheme="majorAscii" w:cstheme="majorAscii"/>
          <w:b w:val="1"/>
          <w:bCs w:val="1"/>
        </w:rPr>
        <w:t>expression</w:t>
      </w:r>
    </w:p>
    <w:p w:rsidRPr="00527074" w:rsidR="0094283D" w:rsidP="002D04B4" w:rsidRDefault="00F95A1B" w14:paraId="756FF032" w14:textId="79B91FD9">
      <w:pPr>
        <w:pStyle w:val="06ANumberedList1stlevel"/>
        <w:numPr>
          <w:ilvl w:val="0"/>
          <w:numId w:val="0"/>
        </w:numPr>
        <w:spacing w:before="0" w:after="120" w:line="240" w:lineRule="auto"/>
        <w:rPr>
          <w:rFonts w:asciiTheme="majorHAnsi" w:hAnsiTheme="majorHAnsi" w:cstheme="majorHAnsi"/>
          <w:szCs w:val="22"/>
        </w:rPr>
      </w:pPr>
      <w:r w:rsidRPr="00527074">
        <w:rPr>
          <w:rFonts w:asciiTheme="majorHAnsi" w:hAnsiTheme="majorHAnsi" w:cstheme="majorHAnsi"/>
          <w:szCs w:val="22"/>
        </w:rPr>
        <w:t xml:space="preserve">Students are also given the opportunity </w:t>
      </w:r>
      <w:r w:rsidRPr="00527074">
        <w:rPr>
          <w:rFonts w:asciiTheme="majorHAnsi" w:hAnsiTheme="majorHAnsi" w:cstheme="majorHAnsi"/>
          <w:b/>
          <w:bCs/>
          <w:szCs w:val="22"/>
        </w:rPr>
        <w:t>to give positive and negative comments</w:t>
      </w:r>
      <w:r w:rsidRPr="00527074">
        <w:rPr>
          <w:rFonts w:asciiTheme="majorHAnsi" w:hAnsiTheme="majorHAnsi" w:cstheme="majorHAnsi"/>
          <w:szCs w:val="22"/>
        </w:rPr>
        <w:t xml:space="preserve"> on their student learning </w:t>
      </w:r>
      <w:proofErr w:type="gramStart"/>
      <w:r w:rsidRPr="00527074">
        <w:rPr>
          <w:rFonts w:asciiTheme="majorHAnsi" w:hAnsiTheme="majorHAnsi" w:cstheme="majorHAnsi"/>
          <w:szCs w:val="22"/>
        </w:rPr>
        <w:t>experience as a whole</w:t>
      </w:r>
      <w:proofErr w:type="gramEnd"/>
      <w:r w:rsidRPr="00527074">
        <w:rPr>
          <w:rFonts w:asciiTheme="majorHAnsi" w:hAnsiTheme="majorHAnsi" w:cstheme="majorHAnsi"/>
          <w:szCs w:val="22"/>
        </w:rPr>
        <w:t xml:space="preserve">. </w:t>
      </w:r>
    </w:p>
    <w:p w:rsidRPr="00527074" w:rsidR="006443B0" w:rsidP="437CF33A" w:rsidRDefault="00D359BC" w14:paraId="0C38CAC0" w14:textId="283B284F">
      <w:pPr>
        <w:pStyle w:val="06ANumberedList1stlevel"/>
        <w:numPr>
          <w:numId w:val="0"/>
        </w:numPr>
        <w:spacing w:before="0" w:after="120" w:line="240" w:lineRule="auto"/>
        <w:rPr>
          <w:rFonts w:ascii="Calibri Light" w:hAnsi="Calibri Light" w:cs="Calibri Light" w:asciiTheme="majorAscii" w:hAnsiTheme="majorAscii" w:cstheme="majorAscii"/>
        </w:rPr>
      </w:pPr>
      <w:r w:rsidRPr="437CF33A" w:rsidR="00D359BC">
        <w:rPr>
          <w:rFonts w:ascii="Calibri Light" w:hAnsi="Calibri Light" w:cs="Calibri Light" w:asciiTheme="majorAscii" w:hAnsiTheme="majorAscii" w:cstheme="majorAscii"/>
        </w:rPr>
        <w:t xml:space="preserve">Institutions can choose up to 6 </w:t>
      </w:r>
      <w:r w:rsidRPr="437CF33A" w:rsidR="00D359BC">
        <w:rPr>
          <w:rFonts w:ascii="Calibri Light" w:hAnsi="Calibri Light" w:cs="Calibri Light" w:asciiTheme="majorAscii" w:hAnsiTheme="majorAscii" w:cstheme="majorAscii"/>
          <w:b w:val="1"/>
          <w:bCs w:val="1"/>
        </w:rPr>
        <w:t>optional banks of questions</w:t>
      </w:r>
      <w:r w:rsidRPr="437CF33A" w:rsidR="00D359BC">
        <w:rPr>
          <w:rFonts w:ascii="Calibri Light" w:hAnsi="Calibri Light" w:cs="Calibri Light" w:asciiTheme="majorAscii" w:hAnsiTheme="majorAscii" w:cstheme="majorAscii"/>
        </w:rPr>
        <w:t>. St George’s chose the following 3 banks for NSS 202</w:t>
      </w:r>
      <w:r w:rsidRPr="437CF33A" w:rsidR="7EE529B2">
        <w:rPr>
          <w:rFonts w:ascii="Calibri Light" w:hAnsi="Calibri Light" w:cs="Calibri Light" w:asciiTheme="majorAscii" w:hAnsiTheme="majorAscii" w:cstheme="majorAscii"/>
        </w:rPr>
        <w:t>3</w:t>
      </w:r>
    </w:p>
    <w:p w:rsidRPr="00527074" w:rsidR="006443B0" w:rsidP="002D04B4" w:rsidRDefault="006443B0" w14:paraId="79C6DA10" w14:textId="77777777">
      <w:pPr>
        <w:spacing w:after="120" w:line="240" w:lineRule="auto"/>
        <w:ind w:left="720"/>
        <w:rPr>
          <w:rFonts w:asciiTheme="majorHAnsi" w:hAnsiTheme="majorHAnsi" w:cstheme="majorHAnsi"/>
          <w:bCs/>
        </w:rPr>
      </w:pPr>
      <w:r w:rsidRPr="00527074">
        <w:rPr>
          <w:rFonts w:asciiTheme="majorHAnsi" w:hAnsiTheme="majorHAnsi" w:cstheme="majorHAnsi"/>
          <w:bCs/>
        </w:rPr>
        <w:t xml:space="preserve">B6. Social Opportunities </w:t>
      </w:r>
    </w:p>
    <w:p w:rsidRPr="00527074" w:rsidR="006443B0" w:rsidP="002D04B4" w:rsidRDefault="006443B0" w14:paraId="5CA883BF" w14:textId="77777777">
      <w:pPr>
        <w:pStyle w:val="ListParagraph"/>
        <w:numPr>
          <w:ilvl w:val="0"/>
          <w:numId w:val="9"/>
        </w:numPr>
        <w:spacing w:after="120"/>
        <w:ind w:left="1512"/>
        <w:rPr>
          <w:rFonts w:asciiTheme="majorHAnsi" w:hAnsiTheme="majorHAnsi" w:cstheme="majorHAnsi"/>
          <w:sz w:val="22"/>
          <w:szCs w:val="22"/>
        </w:rPr>
      </w:pPr>
      <w:r w:rsidRPr="00527074">
        <w:rPr>
          <w:rFonts w:asciiTheme="majorHAnsi" w:hAnsiTheme="majorHAnsi" w:cstheme="majorHAnsi"/>
          <w:sz w:val="22"/>
          <w:szCs w:val="22"/>
        </w:rPr>
        <w:t>I have had plenty of opportunities to interact socially with other students.</w:t>
      </w:r>
      <w:r w:rsidRPr="00527074">
        <w:rPr>
          <w:rFonts w:asciiTheme="majorHAnsi" w:hAnsiTheme="majorHAnsi" w:cstheme="majorHAnsi"/>
          <w:sz w:val="22"/>
          <w:szCs w:val="22"/>
        </w:rPr>
        <w:tab/>
      </w:r>
      <w:r w:rsidRPr="00527074">
        <w:rPr>
          <w:rFonts w:asciiTheme="majorHAnsi" w:hAnsiTheme="majorHAnsi" w:cstheme="majorHAnsi"/>
          <w:sz w:val="22"/>
          <w:szCs w:val="22"/>
        </w:rPr>
        <w:tab/>
      </w:r>
    </w:p>
    <w:p w:rsidRPr="00527074" w:rsidR="006443B0" w:rsidP="002D04B4" w:rsidRDefault="006443B0" w14:paraId="47D31638" w14:textId="77777777">
      <w:pPr>
        <w:pStyle w:val="ListParagraph"/>
        <w:numPr>
          <w:ilvl w:val="0"/>
          <w:numId w:val="9"/>
        </w:numPr>
        <w:spacing w:after="120"/>
        <w:ind w:left="1512"/>
        <w:rPr>
          <w:rFonts w:asciiTheme="majorHAnsi" w:hAnsiTheme="majorHAnsi" w:cstheme="majorHAnsi"/>
          <w:sz w:val="22"/>
          <w:szCs w:val="22"/>
        </w:rPr>
      </w:pPr>
      <w:r w:rsidRPr="00527074">
        <w:rPr>
          <w:rFonts w:asciiTheme="majorHAnsi" w:hAnsiTheme="majorHAnsi" w:cstheme="majorHAnsi"/>
          <w:sz w:val="22"/>
          <w:szCs w:val="22"/>
        </w:rPr>
        <w:t>I am satisfied with the range of clubs and societies on offer.</w:t>
      </w:r>
      <w:r w:rsidRPr="00527074">
        <w:rPr>
          <w:rFonts w:asciiTheme="majorHAnsi" w:hAnsiTheme="majorHAnsi" w:cstheme="majorHAnsi"/>
          <w:sz w:val="22"/>
          <w:szCs w:val="22"/>
        </w:rPr>
        <w:tab/>
      </w:r>
      <w:r w:rsidRPr="00527074">
        <w:rPr>
          <w:rFonts w:asciiTheme="majorHAnsi" w:hAnsiTheme="majorHAnsi" w:cstheme="majorHAnsi"/>
          <w:sz w:val="22"/>
          <w:szCs w:val="22"/>
        </w:rPr>
        <w:tab/>
      </w:r>
      <w:r w:rsidRPr="00527074">
        <w:rPr>
          <w:rFonts w:asciiTheme="majorHAnsi" w:hAnsiTheme="majorHAnsi" w:cstheme="majorHAnsi"/>
          <w:sz w:val="22"/>
          <w:szCs w:val="22"/>
        </w:rPr>
        <w:tab/>
      </w:r>
    </w:p>
    <w:p w:rsidRPr="00527074" w:rsidR="006443B0" w:rsidP="002D04B4" w:rsidRDefault="006443B0" w14:paraId="40CE33AB" w14:textId="4A9AA6BF">
      <w:pPr>
        <w:pStyle w:val="ListParagraph"/>
        <w:numPr>
          <w:ilvl w:val="0"/>
          <w:numId w:val="9"/>
        </w:numPr>
        <w:spacing w:after="120"/>
        <w:ind w:left="1512"/>
        <w:rPr>
          <w:rFonts w:asciiTheme="majorHAnsi" w:hAnsiTheme="majorHAnsi" w:cstheme="majorHAnsi"/>
          <w:sz w:val="22"/>
          <w:szCs w:val="22"/>
        </w:rPr>
      </w:pPr>
      <w:r w:rsidRPr="00527074">
        <w:rPr>
          <w:rFonts w:asciiTheme="majorHAnsi" w:hAnsiTheme="majorHAnsi" w:cstheme="majorHAnsi"/>
          <w:sz w:val="22"/>
          <w:szCs w:val="22"/>
        </w:rPr>
        <w:t>I am satisfied with the range of entertainment and social events on offer.</w:t>
      </w:r>
      <w:r w:rsidRPr="00527074">
        <w:rPr>
          <w:rFonts w:asciiTheme="majorHAnsi" w:hAnsiTheme="majorHAnsi" w:cstheme="majorHAnsi"/>
          <w:sz w:val="22"/>
          <w:szCs w:val="22"/>
        </w:rPr>
        <w:tab/>
      </w:r>
    </w:p>
    <w:p w:rsidRPr="00527074" w:rsidR="006443B0" w:rsidP="002D04B4" w:rsidRDefault="006443B0" w14:paraId="41A0ECF4" w14:textId="77777777">
      <w:pPr>
        <w:spacing w:after="120" w:line="240" w:lineRule="auto"/>
        <w:ind w:left="720"/>
        <w:rPr>
          <w:rFonts w:asciiTheme="majorHAnsi" w:hAnsiTheme="majorHAnsi" w:cstheme="majorHAnsi"/>
          <w:bCs/>
        </w:rPr>
      </w:pPr>
      <w:r w:rsidRPr="00527074">
        <w:rPr>
          <w:rFonts w:asciiTheme="majorHAnsi" w:hAnsiTheme="majorHAnsi" w:cstheme="majorHAnsi"/>
          <w:bCs/>
        </w:rPr>
        <w:t xml:space="preserve">B9 Welfare Resources and Facilities </w:t>
      </w:r>
    </w:p>
    <w:p w:rsidRPr="00527074" w:rsidR="006443B0" w:rsidP="002D04B4" w:rsidRDefault="006443B0" w14:paraId="55AF3191" w14:textId="77777777">
      <w:pPr>
        <w:pStyle w:val="ListParagraph"/>
        <w:numPr>
          <w:ilvl w:val="0"/>
          <w:numId w:val="10"/>
        </w:numPr>
        <w:spacing w:after="120"/>
        <w:ind w:left="1512"/>
        <w:rPr>
          <w:rFonts w:asciiTheme="majorHAnsi" w:hAnsiTheme="majorHAnsi" w:cstheme="majorHAnsi"/>
          <w:sz w:val="22"/>
          <w:szCs w:val="22"/>
        </w:rPr>
      </w:pPr>
      <w:r w:rsidRPr="00527074">
        <w:rPr>
          <w:rFonts w:asciiTheme="majorHAnsi" w:hAnsiTheme="majorHAnsi" w:cstheme="majorHAnsi"/>
          <w:sz w:val="22"/>
          <w:szCs w:val="22"/>
        </w:rPr>
        <w:t>There is sufficient provision of welfare and student services to meet my needs.</w:t>
      </w:r>
      <w:r w:rsidRPr="00527074">
        <w:rPr>
          <w:rFonts w:asciiTheme="majorHAnsi" w:hAnsiTheme="majorHAnsi" w:cstheme="majorHAnsi"/>
          <w:sz w:val="22"/>
          <w:szCs w:val="22"/>
        </w:rPr>
        <w:tab/>
      </w:r>
    </w:p>
    <w:p w:rsidRPr="00527074" w:rsidR="006443B0" w:rsidP="002D04B4" w:rsidRDefault="006443B0" w14:paraId="493CCA44" w14:textId="4C2C39DE">
      <w:pPr>
        <w:pStyle w:val="ListParagraph"/>
        <w:numPr>
          <w:ilvl w:val="0"/>
          <w:numId w:val="10"/>
        </w:numPr>
        <w:spacing w:after="120"/>
        <w:ind w:left="1512"/>
        <w:rPr>
          <w:rFonts w:asciiTheme="majorHAnsi" w:hAnsiTheme="majorHAnsi" w:cstheme="majorHAnsi"/>
          <w:sz w:val="22"/>
          <w:szCs w:val="22"/>
        </w:rPr>
      </w:pPr>
      <w:r w:rsidRPr="00527074">
        <w:rPr>
          <w:rFonts w:asciiTheme="majorHAnsi" w:hAnsiTheme="majorHAnsi" w:cstheme="majorHAnsi"/>
          <w:sz w:val="22"/>
          <w:szCs w:val="22"/>
        </w:rPr>
        <w:lastRenderedPageBreak/>
        <w:t>When needed, the information and advice offered by welfare and student services has been helpful.</w:t>
      </w:r>
      <w:r w:rsidRPr="00527074">
        <w:rPr>
          <w:rFonts w:asciiTheme="majorHAnsi" w:hAnsiTheme="majorHAnsi" w:cstheme="majorHAnsi"/>
          <w:sz w:val="22"/>
          <w:szCs w:val="22"/>
        </w:rPr>
        <w:tab/>
      </w:r>
    </w:p>
    <w:p w:rsidRPr="00527074" w:rsidR="006443B0" w:rsidP="002D04B4" w:rsidRDefault="006443B0" w14:paraId="3C287203" w14:textId="02661E2E">
      <w:pPr>
        <w:tabs>
          <w:tab w:val="left" w:pos="4295"/>
        </w:tabs>
        <w:spacing w:after="120" w:line="240" w:lineRule="auto"/>
        <w:ind w:left="720"/>
        <w:rPr>
          <w:rFonts w:asciiTheme="majorHAnsi" w:hAnsiTheme="majorHAnsi" w:cstheme="majorHAnsi"/>
          <w:bCs/>
        </w:rPr>
      </w:pPr>
      <w:r w:rsidRPr="00527074">
        <w:rPr>
          <w:rFonts w:asciiTheme="majorHAnsi" w:hAnsiTheme="majorHAnsi" w:cstheme="majorHAnsi"/>
          <w:bCs/>
        </w:rPr>
        <w:t xml:space="preserve">B15 Employability and Skills </w:t>
      </w:r>
      <w:r w:rsidRPr="00527074" w:rsidR="00652735">
        <w:rPr>
          <w:rFonts w:asciiTheme="majorHAnsi" w:hAnsiTheme="majorHAnsi" w:cstheme="majorHAnsi"/>
          <w:bCs/>
        </w:rPr>
        <w:tab/>
      </w:r>
    </w:p>
    <w:p w:rsidRPr="00527074" w:rsidR="006443B0" w:rsidP="002D04B4" w:rsidRDefault="006443B0" w14:paraId="76AAB8B9" w14:textId="77777777">
      <w:pPr>
        <w:pStyle w:val="ListParagraph"/>
        <w:numPr>
          <w:ilvl w:val="0"/>
          <w:numId w:val="11"/>
        </w:numPr>
        <w:spacing w:after="120"/>
        <w:ind w:left="1512"/>
        <w:rPr>
          <w:rFonts w:asciiTheme="majorHAnsi" w:hAnsiTheme="majorHAnsi" w:cstheme="majorHAnsi"/>
          <w:sz w:val="22"/>
          <w:szCs w:val="22"/>
        </w:rPr>
      </w:pPr>
      <w:r w:rsidRPr="00527074">
        <w:rPr>
          <w:rFonts w:asciiTheme="majorHAnsi" w:hAnsiTheme="majorHAnsi" w:cstheme="majorHAnsi"/>
          <w:sz w:val="22"/>
          <w:szCs w:val="22"/>
        </w:rPr>
        <w:t>My Higher Education experience has helped me plan for my future career.</w:t>
      </w:r>
      <w:r w:rsidRPr="00527074">
        <w:rPr>
          <w:rFonts w:asciiTheme="majorHAnsi" w:hAnsiTheme="majorHAnsi" w:cstheme="majorHAnsi"/>
          <w:sz w:val="22"/>
          <w:szCs w:val="22"/>
        </w:rPr>
        <w:tab/>
      </w:r>
    </w:p>
    <w:p w:rsidRPr="00527074" w:rsidR="006443B0" w:rsidP="002D04B4" w:rsidRDefault="006443B0" w14:paraId="0E7D9708" w14:textId="77777777">
      <w:pPr>
        <w:pStyle w:val="ListParagraph"/>
        <w:numPr>
          <w:ilvl w:val="0"/>
          <w:numId w:val="11"/>
        </w:numPr>
        <w:spacing w:after="120"/>
        <w:ind w:left="1512"/>
        <w:rPr>
          <w:rFonts w:asciiTheme="majorHAnsi" w:hAnsiTheme="majorHAnsi" w:cstheme="majorHAnsi"/>
          <w:sz w:val="22"/>
          <w:szCs w:val="22"/>
        </w:rPr>
      </w:pPr>
      <w:r w:rsidRPr="00527074">
        <w:rPr>
          <w:rFonts w:asciiTheme="majorHAnsi" w:hAnsiTheme="majorHAnsi" w:cstheme="majorHAnsi"/>
          <w:sz w:val="22"/>
          <w:szCs w:val="22"/>
        </w:rPr>
        <w:t>My institution offered activities and resources designed to prepare me for the next step in my career.</w:t>
      </w:r>
      <w:r w:rsidRPr="00527074">
        <w:rPr>
          <w:rFonts w:asciiTheme="majorHAnsi" w:hAnsiTheme="majorHAnsi" w:cstheme="majorHAnsi"/>
          <w:sz w:val="22"/>
          <w:szCs w:val="22"/>
        </w:rPr>
        <w:tab/>
      </w:r>
      <w:r w:rsidRPr="00527074">
        <w:rPr>
          <w:rFonts w:asciiTheme="majorHAnsi" w:hAnsiTheme="majorHAnsi" w:cstheme="majorHAnsi"/>
          <w:sz w:val="22"/>
          <w:szCs w:val="22"/>
        </w:rPr>
        <w:tab/>
      </w:r>
      <w:r w:rsidRPr="00527074">
        <w:rPr>
          <w:rFonts w:asciiTheme="majorHAnsi" w:hAnsiTheme="majorHAnsi" w:cstheme="majorHAnsi"/>
          <w:sz w:val="22"/>
          <w:szCs w:val="22"/>
        </w:rPr>
        <w:tab/>
      </w:r>
    </w:p>
    <w:p w:rsidRPr="00527074" w:rsidR="00E73CE9" w:rsidP="002D04B4" w:rsidRDefault="006443B0" w14:paraId="5DA49644" w14:textId="77777777">
      <w:pPr>
        <w:pStyle w:val="ListParagraph"/>
        <w:numPr>
          <w:ilvl w:val="0"/>
          <w:numId w:val="11"/>
        </w:numPr>
        <w:spacing w:after="120"/>
        <w:ind w:left="1512"/>
        <w:rPr>
          <w:rFonts w:asciiTheme="majorHAnsi" w:hAnsiTheme="majorHAnsi" w:cstheme="majorHAnsi"/>
          <w:sz w:val="22"/>
          <w:szCs w:val="22"/>
        </w:rPr>
      </w:pPr>
      <w:r w:rsidRPr="00527074">
        <w:rPr>
          <w:rFonts w:asciiTheme="majorHAnsi" w:hAnsiTheme="majorHAnsi" w:cstheme="majorHAnsi"/>
          <w:sz w:val="22"/>
          <w:szCs w:val="22"/>
        </w:rPr>
        <w:t>The skills I have developed during my time in Higher Education will be useful for my future career.</w:t>
      </w:r>
    </w:p>
    <w:p w:rsidRPr="00527074" w:rsidR="00EA658E" w:rsidP="437CF33A" w:rsidRDefault="00EA658E" w14:paraId="60FF76C3" w14:textId="2AD76E6F">
      <w:pPr>
        <w:spacing w:after="120"/>
        <w:rPr>
          <w:rFonts w:ascii="Calibri Light" w:hAnsi="Calibri Light" w:cs="Calibri Light" w:asciiTheme="majorAscii" w:hAnsiTheme="majorAscii" w:cstheme="majorAscii"/>
        </w:rPr>
      </w:pPr>
      <w:r w:rsidRPr="437CF33A" w:rsidR="00EA658E">
        <w:rPr>
          <w:rFonts w:ascii="Calibri Light" w:hAnsi="Calibri Light" w:cs="Calibri Light" w:asciiTheme="majorAscii" w:hAnsiTheme="majorAscii" w:cstheme="majorAscii"/>
        </w:rPr>
        <w:t xml:space="preserve">Institutions can also add tailored </w:t>
      </w:r>
      <w:r w:rsidRPr="437CF33A" w:rsidR="00EA658E">
        <w:rPr>
          <w:rFonts w:ascii="Calibri Light" w:hAnsi="Calibri Light" w:cs="Calibri Light" w:asciiTheme="majorAscii" w:hAnsiTheme="majorAscii" w:cstheme="majorAscii"/>
          <w:b w:val="1"/>
          <w:bCs w:val="1"/>
        </w:rPr>
        <w:t>institutional questions</w:t>
      </w:r>
      <w:r w:rsidRPr="437CF33A" w:rsidR="00EA658E">
        <w:rPr>
          <w:rFonts w:ascii="Calibri Light" w:hAnsi="Calibri Light" w:cs="Calibri Light" w:asciiTheme="majorAscii" w:hAnsiTheme="majorAscii" w:cstheme="majorAscii"/>
        </w:rPr>
        <w:t xml:space="preserve">. St George’s added the following two </w:t>
      </w:r>
      <w:r w:rsidRPr="437CF33A" w:rsidR="00216AF1">
        <w:rPr>
          <w:rFonts w:ascii="Calibri Light" w:hAnsi="Calibri Light" w:cs="Calibri Light" w:asciiTheme="majorAscii" w:hAnsiTheme="majorAscii" w:cstheme="majorAscii"/>
        </w:rPr>
        <w:t>questions fo</w:t>
      </w:r>
      <w:r w:rsidRPr="437CF33A" w:rsidR="00E73CE9">
        <w:rPr>
          <w:rFonts w:ascii="Calibri Light" w:hAnsi="Calibri Light" w:cs="Calibri Light" w:asciiTheme="majorAscii" w:hAnsiTheme="majorAscii" w:cstheme="majorAscii"/>
        </w:rPr>
        <w:t xml:space="preserve">r </w:t>
      </w:r>
      <w:r w:rsidRPr="437CF33A" w:rsidR="00216AF1">
        <w:rPr>
          <w:rFonts w:ascii="Calibri Light" w:hAnsi="Calibri Light" w:cs="Calibri Light" w:asciiTheme="majorAscii" w:hAnsiTheme="majorAscii" w:cstheme="majorAscii"/>
        </w:rPr>
        <w:t>NSS 202</w:t>
      </w:r>
      <w:r w:rsidRPr="437CF33A" w:rsidR="235EC930">
        <w:rPr>
          <w:rFonts w:ascii="Calibri Light" w:hAnsi="Calibri Light" w:cs="Calibri Light" w:asciiTheme="majorAscii" w:hAnsiTheme="majorAscii" w:cstheme="majorAscii"/>
        </w:rPr>
        <w:t>3</w:t>
      </w:r>
    </w:p>
    <w:p w:rsidRPr="00527074" w:rsidR="00E34F0E" w:rsidP="437CF33A" w:rsidRDefault="00E34F0E" w14:paraId="4B861DFF" w14:textId="5E2F603B">
      <w:pPr>
        <w:pStyle w:val="06ANumberedList1stlevel"/>
        <w:numPr>
          <w:ilvl w:val="1"/>
          <w:numId w:val="5"/>
        </w:numPr>
        <w:spacing w:before="0" w:after="120" w:line="240" w:lineRule="auto"/>
        <w:rPr>
          <w:rFonts w:ascii="Calibri Light" w:hAnsi="Calibri Light" w:cs="Calibri Light" w:asciiTheme="majorAscii" w:hAnsiTheme="majorAscii" w:cstheme="majorAscii"/>
        </w:rPr>
      </w:pPr>
      <w:r w:rsidRPr="437CF33A" w:rsidR="00E34F0E">
        <w:rPr>
          <w:rFonts w:ascii="Calibri Light" w:hAnsi="Calibri Light" w:cs="Calibri Light" w:asciiTheme="majorAscii" w:hAnsiTheme="majorAscii" w:cstheme="majorAscii"/>
        </w:rPr>
        <w:t>W</w:t>
      </w:r>
      <w:r w:rsidRPr="437CF33A" w:rsidR="323D29C9">
        <w:rPr>
          <w:rFonts w:ascii="Calibri Light" w:hAnsi="Calibri Light" w:cs="Calibri Light" w:asciiTheme="majorAscii" w:hAnsiTheme="majorAscii" w:cstheme="majorAscii"/>
        </w:rPr>
        <w:t>hat is the single most important thing that would have improved your university experience</w:t>
      </w:r>
      <w:r w:rsidRPr="437CF33A" w:rsidR="00E34F0E">
        <w:rPr>
          <w:rFonts w:ascii="Calibri Light" w:hAnsi="Calibri Light" w:cs="Calibri Light" w:asciiTheme="majorAscii" w:hAnsiTheme="majorAscii" w:cstheme="majorAscii"/>
        </w:rPr>
        <w:t>? (</w:t>
      </w:r>
      <w:r w:rsidRPr="437CF33A" w:rsidR="00E34F0E">
        <w:rPr>
          <w:rFonts w:ascii="Calibri Light" w:hAnsi="Calibri Light" w:cs="Calibri Light" w:asciiTheme="majorAscii" w:hAnsiTheme="majorAscii" w:cstheme="majorAscii"/>
        </w:rPr>
        <w:t>open</w:t>
      </w:r>
      <w:r w:rsidRPr="437CF33A" w:rsidR="00E34F0E">
        <w:rPr>
          <w:rFonts w:ascii="Calibri Light" w:hAnsi="Calibri Light" w:cs="Calibri Light" w:asciiTheme="majorAscii" w:hAnsiTheme="majorAscii" w:cstheme="majorAscii"/>
        </w:rPr>
        <w:t xml:space="preserve"> comment)</w:t>
      </w:r>
    </w:p>
    <w:p w:rsidRPr="00527074" w:rsidR="00E34F0E" w:rsidP="437CF33A" w:rsidRDefault="00D359BC" w14:paraId="48A70C0D" w14:textId="45391FF8">
      <w:pPr>
        <w:pStyle w:val="06ANumberedList1stlevel"/>
        <w:numPr>
          <w:ilvl w:val="1"/>
          <w:numId w:val="5"/>
        </w:numPr>
        <w:spacing w:before="0" w:after="120" w:line="240" w:lineRule="auto"/>
        <w:rPr>
          <w:rFonts w:ascii="Calibri Light" w:hAnsi="Calibri Light" w:cs="Calibri Light" w:asciiTheme="majorAscii" w:hAnsiTheme="majorAscii" w:cstheme="majorAscii"/>
        </w:rPr>
      </w:pPr>
      <w:r w:rsidRPr="437CF33A" w:rsidR="00D359BC">
        <w:rPr>
          <w:rFonts w:ascii="Calibri Light" w:hAnsi="Calibri Light" w:cs="Calibri Light" w:asciiTheme="majorAscii" w:hAnsiTheme="majorAscii" w:cstheme="majorAscii"/>
        </w:rPr>
        <w:t>I</w:t>
      </w:r>
      <w:r w:rsidRPr="437CF33A" w:rsidR="33F749DB">
        <w:rPr>
          <w:rFonts w:ascii="Calibri Light" w:hAnsi="Calibri Light" w:cs="Calibri Light" w:asciiTheme="majorAscii" w:hAnsiTheme="majorAscii" w:cstheme="majorAscii"/>
        </w:rPr>
        <w:t xml:space="preserve"> would value more opportunities to make connections with students from other courses</w:t>
      </w:r>
      <w:r w:rsidRPr="437CF33A" w:rsidR="00D359BC">
        <w:rPr>
          <w:rFonts w:ascii="Calibri Light" w:hAnsi="Calibri Light" w:cs="Calibri Light" w:asciiTheme="majorAscii" w:hAnsiTheme="majorAscii" w:cstheme="majorAscii"/>
        </w:rPr>
        <w:t xml:space="preserve">. </w:t>
      </w:r>
      <w:r w:rsidRPr="437CF33A" w:rsidR="00D359BC">
        <w:rPr>
          <w:rFonts w:ascii="Calibri Light" w:hAnsi="Calibri Light" w:cs="Calibri Light" w:asciiTheme="majorAscii" w:hAnsiTheme="majorAscii" w:cstheme="majorAscii"/>
        </w:rPr>
        <w:t>(scaled)</w:t>
      </w:r>
    </w:p>
    <w:p w:rsidR="437CF33A" w:rsidP="437CF33A" w:rsidRDefault="437CF33A" w14:paraId="4645B0EA" w14:textId="1EDA38AE">
      <w:pPr>
        <w:pStyle w:val="Normal"/>
        <w:ind w:left="0"/>
        <w:rPr>
          <w:rFonts w:ascii="Calibri Light" w:hAnsi="Calibri Light" w:cs="Calibri Light" w:asciiTheme="majorAscii" w:hAnsiTheme="majorAscii" w:cstheme="majorAscii"/>
          <w:b w:val="1"/>
          <w:bCs w:val="1"/>
        </w:rPr>
      </w:pPr>
    </w:p>
    <w:p w:rsidRPr="00527074" w:rsidR="008334F6" w:rsidP="437CF33A" w:rsidRDefault="00F47278" w14:paraId="65DE225E" w14:textId="2FB24D20">
      <w:pPr>
        <w:pStyle w:val="Normal"/>
        <w:spacing w:before="0" w:after="120" w:line="240" w:lineRule="auto"/>
        <w:ind w:left="0"/>
        <w:rPr>
          <w:noProof w:val="0"/>
          <w:lang w:val="en-GB"/>
        </w:rPr>
      </w:pPr>
      <w:r w:rsidRPr="437CF33A" w:rsidR="00F47278">
        <w:rPr>
          <w:rFonts w:ascii="Calibri Light" w:hAnsi="Calibri Light" w:cs="Calibri Light" w:asciiTheme="majorAscii" w:hAnsiTheme="majorAscii" w:cstheme="majorAscii"/>
          <w:b w:val="1"/>
          <w:bCs w:val="1"/>
        </w:rPr>
        <w:t xml:space="preserve">Full questionnaire can be found </w:t>
      </w:r>
      <w:hyperlink r:id="R4916a20fe87a463e">
        <w:r w:rsidRPr="437CF33A" w:rsidR="7BB8FB0D">
          <w:rPr>
            <w:rStyle w:val="Hyperlink"/>
            <w:noProof w:val="0"/>
            <w:lang w:val="en-GB"/>
          </w:rPr>
          <w:t>here</w:t>
        </w:r>
      </w:hyperlink>
    </w:p>
    <w:p w:rsidR="437CF33A" w:rsidP="437CF33A" w:rsidRDefault="437CF33A" w14:paraId="7C4CC32F" w14:textId="16950913">
      <w:pPr>
        <w:pStyle w:val="Heading3"/>
        <w:spacing w:before="0" w:after="120" w:line="240" w:lineRule="auto"/>
        <w:rPr>
          <w:rFonts w:cs="Calibri Light" w:cstheme="majorAscii"/>
          <w:b w:val="1"/>
          <w:bCs w:val="1"/>
        </w:rPr>
      </w:pPr>
    </w:p>
    <w:p w:rsidRPr="00527074" w:rsidR="006267BD" w:rsidP="437CF33A" w:rsidRDefault="006267BD" w14:paraId="7431894A" w14:textId="6E03B7FD" w14:noSpellErr="1">
      <w:pPr>
        <w:pStyle w:val="Heading3"/>
        <w:spacing w:before="0" w:after="120" w:line="240" w:lineRule="auto"/>
        <w:rPr>
          <w:rFonts w:cs="Calibri Light" w:cstheme="majorAscii"/>
          <w:b w:val="1"/>
          <w:bCs w:val="1"/>
        </w:rPr>
      </w:pPr>
      <w:bookmarkStart w:name="_Toc729748762" w:id="520981384"/>
      <w:r w:rsidRPr="437CF33A" w:rsidR="006267BD">
        <w:rPr>
          <w:rFonts w:cs="Calibri Light" w:cstheme="majorAscii"/>
          <w:b w:val="1"/>
          <w:bCs w:val="1"/>
        </w:rPr>
        <w:t>Publication</w:t>
      </w:r>
      <w:r w:rsidRPr="437CF33A" w:rsidR="00155CC3">
        <w:rPr>
          <w:rFonts w:cs="Calibri Light" w:cstheme="majorAscii"/>
          <w:b w:val="1"/>
          <w:bCs w:val="1"/>
        </w:rPr>
        <w:t xml:space="preserve"> of results</w:t>
      </w:r>
      <w:bookmarkEnd w:id="520981384"/>
    </w:p>
    <w:p w:rsidRPr="00527074" w:rsidR="008334F6" w:rsidP="002D04B4" w:rsidRDefault="008334F6" w14:paraId="1FB658C0" w14:textId="131E7A5F">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6267BD" w:rsidP="002D04B4" w:rsidRDefault="006267BD" w14:paraId="4F59EA1B" w14:textId="16D43545">
      <w:pPr>
        <w:spacing w:after="120" w:line="240" w:lineRule="auto"/>
        <w:rPr>
          <w:rFonts w:asciiTheme="majorHAnsi" w:hAnsiTheme="majorHAnsi" w:cstheme="majorHAnsi"/>
        </w:rPr>
      </w:pPr>
      <w:r w:rsidRPr="00527074">
        <w:rPr>
          <w:rFonts w:asciiTheme="majorHAnsi" w:hAnsiTheme="majorHAnsi" w:cstheme="majorHAnsi"/>
        </w:rPr>
        <w:t>The NSS results are made available to prospective students through the Discover Uni</w:t>
      </w:r>
      <w:r w:rsidRPr="00527074" w:rsidR="0053780F">
        <w:rPr>
          <w:rFonts w:asciiTheme="majorHAnsi" w:hAnsiTheme="majorHAnsi" w:cstheme="majorHAnsi"/>
        </w:rPr>
        <w:t xml:space="preserve"> </w:t>
      </w:r>
      <w:r w:rsidRPr="00527074">
        <w:rPr>
          <w:rFonts w:asciiTheme="majorHAnsi" w:hAnsiTheme="majorHAnsi" w:cstheme="majorHAnsi"/>
        </w:rPr>
        <w:t>website which is designed to help them make the important decision of where and what they</w:t>
      </w:r>
      <w:r w:rsidRPr="00527074" w:rsidR="0053780F">
        <w:rPr>
          <w:rFonts w:asciiTheme="majorHAnsi" w:hAnsiTheme="majorHAnsi" w:cstheme="majorHAnsi"/>
        </w:rPr>
        <w:t xml:space="preserve"> </w:t>
      </w:r>
      <w:r w:rsidRPr="00527074">
        <w:rPr>
          <w:rFonts w:asciiTheme="majorHAnsi" w:hAnsiTheme="majorHAnsi" w:cstheme="majorHAnsi"/>
        </w:rPr>
        <w:t>want to study in higher education. The results of the NSS are also used by</w:t>
      </w:r>
      <w:r w:rsidRPr="00527074" w:rsidR="0053780F">
        <w:rPr>
          <w:rFonts w:asciiTheme="majorHAnsi" w:hAnsiTheme="majorHAnsi" w:cstheme="majorHAnsi"/>
        </w:rPr>
        <w:t xml:space="preserve"> </w:t>
      </w:r>
      <w:r w:rsidRPr="00527074">
        <w:rPr>
          <w:rFonts w:asciiTheme="majorHAnsi" w:hAnsiTheme="majorHAnsi" w:cstheme="majorHAnsi"/>
        </w:rPr>
        <w:t>universities/colleges themselves to identify what is going well, but also where improvements</w:t>
      </w:r>
      <w:r w:rsidRPr="00527074" w:rsidR="0053780F">
        <w:rPr>
          <w:rFonts w:asciiTheme="majorHAnsi" w:hAnsiTheme="majorHAnsi" w:cstheme="majorHAnsi"/>
        </w:rPr>
        <w:t xml:space="preserve"> </w:t>
      </w:r>
      <w:r w:rsidRPr="00527074">
        <w:rPr>
          <w:rFonts w:asciiTheme="majorHAnsi" w:hAnsiTheme="majorHAnsi" w:cstheme="majorHAnsi"/>
        </w:rPr>
        <w:t>can be made, to enhance the overall learning experience for current and future students.</w:t>
      </w:r>
    </w:p>
    <w:p w:rsidRPr="00527074" w:rsidR="002024DA" w:rsidP="002D04B4" w:rsidRDefault="002024DA" w14:paraId="660C482B" w14:textId="77777777">
      <w:pPr>
        <w:spacing w:after="120" w:line="240" w:lineRule="auto"/>
        <w:rPr>
          <w:rFonts w:asciiTheme="majorHAnsi" w:hAnsiTheme="majorHAnsi" w:cstheme="majorHAnsi"/>
        </w:rPr>
      </w:pPr>
    </w:p>
    <w:p w:rsidRPr="00527074" w:rsidR="006267BD" w:rsidP="437CF33A" w:rsidRDefault="006267BD" w14:paraId="4776EEEA" w14:textId="38D76813" w14:noSpellErr="1">
      <w:pPr>
        <w:pStyle w:val="Heading3"/>
        <w:spacing w:before="0" w:after="120" w:line="240" w:lineRule="auto"/>
        <w:rPr>
          <w:rFonts w:cs="Calibri Light" w:cstheme="majorAscii"/>
          <w:b w:val="1"/>
          <w:bCs w:val="1"/>
        </w:rPr>
      </w:pPr>
      <w:bookmarkStart w:name="_Toc1159416035" w:id="811939285"/>
      <w:r w:rsidRPr="437CF33A" w:rsidR="006267BD">
        <w:rPr>
          <w:rFonts w:cs="Calibri Light" w:cstheme="majorAscii"/>
          <w:b w:val="1"/>
          <w:bCs w:val="1"/>
        </w:rPr>
        <w:t>Thresholds</w:t>
      </w:r>
      <w:bookmarkEnd w:id="811939285"/>
    </w:p>
    <w:p w:rsidRPr="00527074" w:rsidR="007634D0" w:rsidP="002D04B4" w:rsidRDefault="007634D0" w14:paraId="3AC0622A" w14:textId="38EBF584">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53780F" w:rsidP="002D04B4" w:rsidRDefault="006267BD" w14:paraId="1D8BAAE2" w14:textId="668CB715">
      <w:pPr>
        <w:spacing w:after="120" w:line="240" w:lineRule="auto"/>
        <w:rPr>
          <w:rFonts w:asciiTheme="majorHAnsi" w:hAnsiTheme="majorHAnsi" w:cstheme="majorHAnsi"/>
        </w:rPr>
      </w:pPr>
      <w:r w:rsidRPr="00527074">
        <w:rPr>
          <w:rFonts w:asciiTheme="majorHAnsi" w:hAnsiTheme="majorHAnsi" w:cstheme="majorHAnsi"/>
        </w:rPr>
        <w:t xml:space="preserve">To be able to publish the results, each provider needs to achieve </w:t>
      </w:r>
      <w:r w:rsidRPr="00527074">
        <w:rPr>
          <w:rFonts w:asciiTheme="majorHAnsi" w:hAnsiTheme="majorHAnsi" w:cstheme="majorHAnsi"/>
          <w:b/>
          <w:bCs/>
        </w:rPr>
        <w:t>a minimum of 10</w:t>
      </w:r>
      <w:r w:rsidRPr="00527074" w:rsidR="0053780F">
        <w:rPr>
          <w:rFonts w:asciiTheme="majorHAnsi" w:hAnsiTheme="majorHAnsi" w:cstheme="majorHAnsi"/>
          <w:b/>
          <w:bCs/>
        </w:rPr>
        <w:t xml:space="preserve"> </w:t>
      </w:r>
      <w:r w:rsidRPr="00527074">
        <w:rPr>
          <w:rFonts w:asciiTheme="majorHAnsi" w:hAnsiTheme="majorHAnsi" w:cstheme="majorHAnsi"/>
          <w:b/>
          <w:bCs/>
        </w:rPr>
        <w:t>respondents</w:t>
      </w:r>
      <w:r w:rsidRPr="00527074">
        <w:rPr>
          <w:rFonts w:asciiTheme="majorHAnsi" w:hAnsiTheme="majorHAnsi" w:cstheme="majorHAnsi"/>
        </w:rPr>
        <w:t xml:space="preserve"> </w:t>
      </w:r>
      <w:r w:rsidRPr="00527074">
        <w:rPr>
          <w:rFonts w:asciiTheme="majorHAnsi" w:hAnsiTheme="majorHAnsi" w:cstheme="majorHAnsi"/>
          <w:b/>
          <w:bCs/>
        </w:rPr>
        <w:t xml:space="preserve">and 50% response rate </w:t>
      </w:r>
      <w:r w:rsidRPr="00527074">
        <w:rPr>
          <w:rFonts w:asciiTheme="majorHAnsi" w:hAnsiTheme="majorHAnsi" w:cstheme="majorHAnsi"/>
        </w:rPr>
        <w:t>from the students eligible at overall provider level and</w:t>
      </w:r>
      <w:r w:rsidRPr="00527074" w:rsidR="0053780F">
        <w:rPr>
          <w:rFonts w:asciiTheme="majorHAnsi" w:hAnsiTheme="majorHAnsi" w:cstheme="majorHAnsi"/>
        </w:rPr>
        <w:t xml:space="preserve"> </w:t>
      </w:r>
      <w:r w:rsidRPr="00527074">
        <w:rPr>
          <w:rFonts w:asciiTheme="majorHAnsi" w:hAnsiTheme="majorHAnsi" w:cstheme="majorHAnsi"/>
        </w:rPr>
        <w:t>by each Common Aggregation Hierarchy (CAH) Level 3 subject. A minimum of 10</w:t>
      </w:r>
      <w:r w:rsidRPr="00527074" w:rsidR="0053780F">
        <w:rPr>
          <w:rFonts w:asciiTheme="majorHAnsi" w:hAnsiTheme="majorHAnsi" w:cstheme="majorHAnsi"/>
        </w:rPr>
        <w:t xml:space="preserve"> </w:t>
      </w:r>
      <w:r w:rsidRPr="00527074">
        <w:rPr>
          <w:rFonts w:asciiTheme="majorHAnsi" w:hAnsiTheme="majorHAnsi" w:cstheme="majorHAnsi"/>
        </w:rPr>
        <w:t>respondents is required for providers to receive detailed data for internal use only. Providers</w:t>
      </w:r>
      <w:r w:rsidRPr="00527074" w:rsidR="0053780F">
        <w:rPr>
          <w:rFonts w:asciiTheme="majorHAnsi" w:hAnsiTheme="majorHAnsi" w:cstheme="majorHAnsi"/>
        </w:rPr>
        <w:t xml:space="preserve"> </w:t>
      </w:r>
      <w:proofErr w:type="gramStart"/>
      <w:r w:rsidRPr="00527074">
        <w:rPr>
          <w:rFonts w:asciiTheme="majorHAnsi" w:hAnsiTheme="majorHAnsi" w:cstheme="majorHAnsi"/>
        </w:rPr>
        <w:t>are able to</w:t>
      </w:r>
      <w:proofErr w:type="gramEnd"/>
      <w:r w:rsidRPr="00527074">
        <w:rPr>
          <w:rFonts w:asciiTheme="majorHAnsi" w:hAnsiTheme="majorHAnsi" w:cstheme="majorHAnsi"/>
        </w:rPr>
        <w:t xml:space="preserve"> access their results via a dedicated NSS data dissemination portal.</w:t>
      </w:r>
    </w:p>
    <w:p w:rsidRPr="00527074" w:rsidR="00B82EF3" w:rsidP="002D04B4" w:rsidRDefault="00B82EF3" w14:paraId="3F589764" w14:textId="77777777">
      <w:pPr>
        <w:spacing w:after="120" w:line="240" w:lineRule="auto"/>
        <w:rPr>
          <w:rFonts w:asciiTheme="majorHAnsi" w:hAnsiTheme="majorHAnsi" w:cstheme="majorHAnsi"/>
        </w:rPr>
      </w:pPr>
    </w:p>
    <w:p w:rsidRPr="00527074" w:rsidR="001F0E6B" w:rsidP="437CF33A" w:rsidRDefault="001F0E6B" w14:paraId="69A7193A" w14:textId="42D59C92">
      <w:pPr>
        <w:pStyle w:val="Heading2"/>
        <w:spacing w:before="0" w:after="120" w:line="240" w:lineRule="auto"/>
        <w:rPr>
          <w:rFonts w:cs="Calibri Light" w:cstheme="majorAscii"/>
          <w:b w:val="1"/>
          <w:bCs w:val="1"/>
        </w:rPr>
      </w:pPr>
      <w:bookmarkStart w:name="_Toc1065498518" w:id="1514071979"/>
      <w:r w:rsidRPr="437CF33A" w:rsidR="001F0E6B">
        <w:rPr>
          <w:rFonts w:cs="Calibri Light" w:cstheme="majorAscii"/>
          <w:b w:val="1"/>
          <w:bCs w:val="1"/>
        </w:rPr>
        <w:t xml:space="preserve">When does </w:t>
      </w:r>
      <w:r w:rsidRPr="437CF33A" w:rsidR="0053780F">
        <w:rPr>
          <w:rFonts w:cs="Calibri Light" w:cstheme="majorAscii"/>
          <w:b w:val="1"/>
          <w:bCs w:val="1"/>
        </w:rPr>
        <w:t>NSS 202</w:t>
      </w:r>
      <w:r w:rsidRPr="437CF33A" w:rsidR="37937F0C">
        <w:rPr>
          <w:rFonts w:cs="Calibri Light" w:cstheme="majorAscii"/>
          <w:b w:val="1"/>
          <w:bCs w:val="1"/>
        </w:rPr>
        <w:t>3</w:t>
      </w:r>
      <w:r w:rsidRPr="437CF33A" w:rsidR="0053780F">
        <w:rPr>
          <w:rFonts w:cs="Calibri Light" w:cstheme="majorAscii"/>
          <w:b w:val="1"/>
          <w:bCs w:val="1"/>
        </w:rPr>
        <w:t xml:space="preserve"> </w:t>
      </w:r>
      <w:r w:rsidRPr="437CF33A" w:rsidR="001F0E6B">
        <w:rPr>
          <w:rFonts w:cs="Calibri Light" w:cstheme="majorAscii"/>
          <w:b w:val="1"/>
          <w:bCs w:val="1"/>
        </w:rPr>
        <w:t>take place?</w:t>
      </w:r>
      <w:bookmarkEnd w:id="1514071979"/>
    </w:p>
    <w:p w:rsidRPr="00527074" w:rsidR="00B82EF3" w:rsidP="002D04B4" w:rsidRDefault="00B82EF3" w14:paraId="626AF6E3" w14:textId="60BA4CA9">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946322" w:rsidP="437CF33A" w:rsidRDefault="00946322" w14:paraId="5D205641" w14:textId="29FCB066">
      <w:pPr>
        <w:spacing w:after="120" w:line="240" w:lineRule="auto"/>
        <w:rPr>
          <w:rFonts w:ascii="Calibri Light" w:hAnsi="Calibri Light" w:cs="Calibri Light" w:asciiTheme="majorAscii" w:hAnsiTheme="majorAscii" w:cstheme="majorAscii"/>
        </w:rPr>
      </w:pPr>
      <w:r w:rsidRPr="7B23712D" w:rsidR="016AE88B">
        <w:rPr>
          <w:rFonts w:ascii="Calibri Light" w:hAnsi="Calibri Light" w:cs="Calibri Light" w:asciiTheme="majorAscii" w:hAnsiTheme="majorAscii" w:cstheme="majorAscii"/>
        </w:rPr>
        <w:t xml:space="preserve">The NSS </w:t>
      </w:r>
      <w:r w:rsidRPr="7B23712D" w:rsidR="016AE88B">
        <w:rPr>
          <w:rFonts w:ascii="Calibri Light" w:hAnsi="Calibri Light" w:cs="Calibri Light" w:asciiTheme="majorAscii" w:hAnsiTheme="majorAscii" w:cstheme="majorAscii"/>
          <w:b w:val="1"/>
          <w:bCs w:val="1"/>
        </w:rPr>
        <w:t>national campaign</w:t>
      </w:r>
      <w:r w:rsidRPr="7B23712D" w:rsidR="016AE88B">
        <w:rPr>
          <w:rFonts w:ascii="Calibri Light" w:hAnsi="Calibri Light" w:cs="Calibri Light" w:asciiTheme="majorAscii" w:hAnsiTheme="majorAscii" w:cstheme="majorAscii"/>
        </w:rPr>
        <w:t xml:space="preserve"> opens on </w:t>
      </w:r>
      <w:r w:rsidRPr="7B23712D" w:rsidR="29595C18">
        <w:rPr>
          <w:rFonts w:ascii="Calibri Light" w:hAnsi="Calibri Light" w:cs="Calibri Light" w:asciiTheme="majorAscii" w:hAnsiTheme="majorAscii" w:cstheme="majorAscii"/>
          <w:b w:val="1"/>
          <w:bCs w:val="1"/>
        </w:rPr>
        <w:t>11</w:t>
      </w:r>
      <w:r w:rsidRPr="7B23712D" w:rsidR="016AE88B">
        <w:rPr>
          <w:rFonts w:ascii="Calibri Light" w:hAnsi="Calibri Light" w:cs="Calibri Light" w:asciiTheme="majorAscii" w:hAnsiTheme="majorAscii" w:cstheme="majorAscii"/>
          <w:b w:val="1"/>
          <w:bCs w:val="1"/>
        </w:rPr>
        <w:t xml:space="preserve"> </w:t>
      </w:r>
      <w:r w:rsidRPr="7B23712D" w:rsidR="016AE88B">
        <w:rPr>
          <w:rFonts w:ascii="Calibri Light" w:hAnsi="Calibri Light" w:cs="Calibri Light" w:asciiTheme="majorAscii" w:hAnsiTheme="majorAscii" w:cstheme="majorAscii"/>
          <w:b w:val="1"/>
          <w:bCs w:val="1"/>
        </w:rPr>
        <w:t>January and closes on 30 April</w:t>
      </w:r>
      <w:r w:rsidRPr="7B23712D" w:rsidR="016AE88B">
        <w:rPr>
          <w:rFonts w:ascii="Calibri Light" w:hAnsi="Calibri Light" w:cs="Calibri Light" w:asciiTheme="majorAscii" w:hAnsiTheme="majorAscii" w:cstheme="majorAscii"/>
        </w:rPr>
        <w:t xml:space="preserve">. During this period, St George’s will run a shorter </w:t>
      </w:r>
      <w:r w:rsidRPr="7B23712D" w:rsidR="016AE88B">
        <w:rPr>
          <w:rFonts w:ascii="Calibri Light" w:hAnsi="Calibri Light" w:cs="Calibri Light" w:asciiTheme="majorAscii" w:hAnsiTheme="majorAscii" w:cstheme="majorAscii"/>
          <w:b w:val="1"/>
          <w:bCs w:val="1"/>
        </w:rPr>
        <w:t xml:space="preserve">internal campaign between </w:t>
      </w:r>
      <w:r w:rsidRPr="7B23712D" w:rsidR="441571DD">
        <w:rPr>
          <w:rFonts w:ascii="Calibri Light" w:hAnsi="Calibri Light" w:cs="Calibri Light" w:asciiTheme="majorAscii" w:hAnsiTheme="majorAscii" w:cstheme="majorAscii"/>
          <w:b w:val="1"/>
          <w:bCs w:val="1"/>
        </w:rPr>
        <w:t>6</w:t>
      </w:r>
      <w:r w:rsidRPr="7B23712D" w:rsidR="016AE88B">
        <w:rPr>
          <w:rFonts w:ascii="Calibri Light" w:hAnsi="Calibri Light" w:cs="Calibri Light" w:asciiTheme="majorAscii" w:hAnsiTheme="majorAscii" w:cstheme="majorAscii"/>
          <w:b w:val="1"/>
          <w:bCs w:val="1"/>
        </w:rPr>
        <w:t xml:space="preserve"> </w:t>
      </w:r>
      <w:r w:rsidRPr="7B23712D" w:rsidR="016AE88B">
        <w:rPr>
          <w:rFonts w:ascii="Calibri Light" w:hAnsi="Calibri Light" w:cs="Calibri Light" w:asciiTheme="majorAscii" w:hAnsiTheme="majorAscii" w:cstheme="majorAscii"/>
          <w:b w:val="1"/>
          <w:bCs w:val="1"/>
        </w:rPr>
        <w:t xml:space="preserve">February and </w:t>
      </w:r>
      <w:r w:rsidRPr="7B23712D" w:rsidR="339BC68F">
        <w:rPr>
          <w:rFonts w:ascii="Calibri Light" w:hAnsi="Calibri Light" w:cs="Calibri Light" w:asciiTheme="majorAscii" w:hAnsiTheme="majorAscii" w:cstheme="majorAscii"/>
          <w:b w:val="1"/>
          <w:bCs w:val="1"/>
        </w:rPr>
        <w:t>1</w:t>
      </w:r>
      <w:r w:rsidRPr="7B23712D" w:rsidR="531C4539">
        <w:rPr>
          <w:rFonts w:ascii="Calibri Light" w:hAnsi="Calibri Light" w:cs="Calibri Light" w:asciiTheme="majorAscii" w:hAnsiTheme="majorAscii" w:cstheme="majorAscii"/>
          <w:b w:val="1"/>
          <w:bCs w:val="1"/>
        </w:rPr>
        <w:t>7</w:t>
      </w:r>
      <w:r w:rsidRPr="7B23712D" w:rsidR="339BC68F">
        <w:rPr>
          <w:rFonts w:ascii="Calibri Light" w:hAnsi="Calibri Light" w:cs="Calibri Light" w:asciiTheme="majorAscii" w:hAnsiTheme="majorAscii" w:cstheme="majorAscii"/>
          <w:b w:val="1"/>
          <w:bCs w:val="1"/>
        </w:rPr>
        <w:t xml:space="preserve"> </w:t>
      </w:r>
      <w:r w:rsidRPr="7B23712D" w:rsidR="016AE88B">
        <w:rPr>
          <w:rFonts w:ascii="Calibri Light" w:hAnsi="Calibri Light" w:cs="Calibri Light" w:asciiTheme="majorAscii" w:hAnsiTheme="majorAscii" w:cstheme="majorAscii"/>
          <w:b w:val="1"/>
          <w:bCs w:val="1"/>
        </w:rPr>
        <w:t>March</w:t>
      </w:r>
      <w:r w:rsidRPr="7B23712D" w:rsidR="016AE88B">
        <w:rPr>
          <w:rFonts w:ascii="Calibri Light" w:hAnsi="Calibri Light" w:cs="Calibri Light" w:asciiTheme="majorAscii" w:hAnsiTheme="majorAscii" w:cstheme="majorAscii"/>
        </w:rPr>
        <w:t xml:space="preserve"> </w:t>
      </w:r>
      <w:r w:rsidRPr="7B23712D" w:rsidR="016AE88B">
        <w:rPr>
          <w:rFonts w:ascii="Calibri Light" w:hAnsi="Calibri Light" w:cs="Calibri Light" w:asciiTheme="majorAscii" w:hAnsiTheme="majorAscii" w:cstheme="majorAscii"/>
        </w:rPr>
        <w:t>to actively promote NSS 202</w:t>
      </w:r>
      <w:r w:rsidRPr="7B23712D" w:rsidR="6CEFB82E">
        <w:rPr>
          <w:rFonts w:ascii="Calibri Light" w:hAnsi="Calibri Light" w:cs="Calibri Light" w:asciiTheme="majorAscii" w:hAnsiTheme="majorAscii" w:cstheme="majorAscii"/>
        </w:rPr>
        <w:t>3</w:t>
      </w:r>
      <w:r w:rsidRPr="7B23712D" w:rsidR="016AE88B">
        <w:rPr>
          <w:rFonts w:ascii="Calibri Light" w:hAnsi="Calibri Light" w:cs="Calibri Light" w:asciiTheme="majorAscii" w:hAnsiTheme="majorAscii" w:cstheme="majorAscii"/>
        </w:rPr>
        <w:t>.</w:t>
      </w:r>
    </w:p>
    <w:p w:rsidRPr="00527074" w:rsidR="00E360B5" w:rsidP="002D04B4" w:rsidRDefault="00E360B5" w14:paraId="091FD455" w14:textId="77777777">
      <w:pPr>
        <w:spacing w:after="120" w:line="240" w:lineRule="auto"/>
        <w:rPr>
          <w:rFonts w:asciiTheme="majorHAnsi" w:hAnsiTheme="majorHAnsi" w:cstheme="majorHAnsi"/>
        </w:rPr>
      </w:pPr>
    </w:p>
    <w:p w:rsidRPr="00527074" w:rsidR="00E360B5" w:rsidP="437CF33A" w:rsidRDefault="001D7B6E" w14:paraId="37866F15" w14:textId="675F60C6" w14:noSpellErr="1">
      <w:pPr>
        <w:pStyle w:val="Heading2"/>
        <w:spacing w:before="0" w:after="120" w:line="240" w:lineRule="auto"/>
        <w:rPr>
          <w:rFonts w:cs="Calibri Light" w:cstheme="majorAscii"/>
          <w:b w:val="1"/>
          <w:bCs w:val="1"/>
        </w:rPr>
      </w:pPr>
      <w:bookmarkStart w:name="_Toc838709673" w:id="2109169452"/>
      <w:r w:rsidRPr="437CF33A" w:rsidR="001D7B6E">
        <w:rPr>
          <w:rFonts w:cs="Calibri Light" w:cstheme="majorAscii"/>
          <w:b w:val="1"/>
          <w:bCs w:val="1"/>
        </w:rPr>
        <w:t>How does it work?</w:t>
      </w:r>
      <w:bookmarkEnd w:id="2109169452"/>
    </w:p>
    <w:p w:rsidRPr="00527074" w:rsidR="00E360B5" w:rsidP="437CF33A" w:rsidRDefault="00E360B5" w14:paraId="053D2637" w14:textId="661BE089" w14:noSpellErr="1">
      <w:pPr>
        <w:pStyle w:val="Heading3"/>
        <w:spacing w:before="0" w:after="120" w:line="240" w:lineRule="auto"/>
        <w:rPr>
          <w:rFonts w:cs="Calibri Light" w:cstheme="majorAscii"/>
          <w:b w:val="1"/>
          <w:bCs w:val="1"/>
          <w:sz w:val="22"/>
          <w:szCs w:val="22"/>
        </w:rPr>
      </w:pPr>
      <w:bookmarkStart w:name="_Toc1674535775" w:id="2146809127"/>
      <w:r w:rsidRPr="437CF33A" w:rsidR="00E360B5">
        <w:rPr>
          <w:rFonts w:cs="Calibri Light" w:cstheme="majorAscii"/>
          <w:b w:val="1"/>
          <w:bCs w:val="1"/>
          <w:sz w:val="22"/>
          <w:szCs w:val="22"/>
        </w:rPr>
        <w:t>Students’ access to NSS</w:t>
      </w:r>
      <w:bookmarkEnd w:id="2146809127"/>
    </w:p>
    <w:p w:rsidRPr="00527074" w:rsidR="00B82EF3" w:rsidP="002D04B4" w:rsidRDefault="00B82EF3" w14:paraId="5681CC3F" w14:textId="39BE26B2">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1C1B87" w:rsidP="002D04B4" w:rsidRDefault="001C1B87" w14:paraId="5704027B" w14:textId="77777777">
      <w:pPr>
        <w:pStyle w:val="06ANumberedList1stlevel"/>
        <w:numPr>
          <w:ilvl w:val="0"/>
          <w:numId w:val="0"/>
        </w:numPr>
        <w:spacing w:before="0" w:after="120" w:line="240" w:lineRule="auto"/>
        <w:rPr>
          <w:rFonts w:asciiTheme="majorHAnsi" w:hAnsiTheme="majorHAnsi" w:cstheme="majorHAnsi"/>
          <w:szCs w:val="22"/>
        </w:rPr>
      </w:pPr>
      <w:r w:rsidRPr="00527074">
        <w:rPr>
          <w:rFonts w:asciiTheme="majorHAnsi" w:hAnsiTheme="majorHAnsi" w:cstheme="majorHAnsi"/>
          <w:szCs w:val="22"/>
        </w:rPr>
        <w:t>The NSS can be completed online or by telephone.</w:t>
      </w:r>
    </w:p>
    <w:p w:rsidRPr="00527074" w:rsidR="00171302" w:rsidP="002D04B4" w:rsidRDefault="001C1B87" w14:paraId="79364404" w14:textId="77777777">
      <w:pPr>
        <w:pStyle w:val="06ANumberedList1stlevel"/>
        <w:numPr>
          <w:ilvl w:val="0"/>
          <w:numId w:val="0"/>
        </w:numPr>
        <w:spacing w:before="0" w:after="120" w:line="240" w:lineRule="auto"/>
        <w:rPr>
          <w:rFonts w:asciiTheme="majorHAnsi" w:hAnsiTheme="majorHAnsi" w:cstheme="majorHAnsi"/>
          <w:szCs w:val="22"/>
        </w:rPr>
      </w:pPr>
      <w:r w:rsidRPr="00527074">
        <w:rPr>
          <w:rFonts w:asciiTheme="majorHAnsi" w:hAnsiTheme="majorHAnsi" w:cstheme="majorHAnsi"/>
          <w:szCs w:val="22"/>
        </w:rPr>
        <w:t xml:space="preserve">All students with a valid email address </w:t>
      </w:r>
      <w:r w:rsidRPr="00527074">
        <w:rPr>
          <w:rStyle w:val="04ABodyTextBOLDChar"/>
          <w:rFonts w:asciiTheme="majorHAnsi" w:hAnsiTheme="majorHAnsi" w:cstheme="majorHAnsi"/>
          <w:szCs w:val="22"/>
        </w:rPr>
        <w:t>will be sent an email invitation to take part in the survey by Ipsos MORI</w:t>
      </w:r>
      <w:r w:rsidRPr="00527074">
        <w:rPr>
          <w:rFonts w:asciiTheme="majorHAnsi" w:hAnsiTheme="majorHAnsi" w:cstheme="majorHAnsi"/>
          <w:szCs w:val="22"/>
        </w:rPr>
        <w:t xml:space="preserve">. These emails will be sent on the Thursday of your provider’s chosen start week. They will contain personalised </w:t>
      </w:r>
      <w:r w:rsidRPr="00527074">
        <w:rPr>
          <w:rFonts w:asciiTheme="majorHAnsi" w:hAnsiTheme="majorHAnsi" w:cstheme="majorHAnsi"/>
          <w:szCs w:val="22"/>
        </w:rPr>
        <w:lastRenderedPageBreak/>
        <w:t>survey links - when clicked, students must enter their date of birth which will take them directly into the survey.</w:t>
      </w:r>
    </w:p>
    <w:p w:rsidRPr="00527074" w:rsidR="00171302" w:rsidP="002D04B4" w:rsidRDefault="001C1B87" w14:paraId="1630C475" w14:textId="77777777">
      <w:pPr>
        <w:pStyle w:val="06ANumberedList1stlevel"/>
        <w:numPr>
          <w:ilvl w:val="0"/>
          <w:numId w:val="0"/>
        </w:numPr>
        <w:spacing w:before="0" w:after="120" w:line="240" w:lineRule="auto"/>
        <w:rPr>
          <w:rFonts w:asciiTheme="majorHAnsi" w:hAnsiTheme="majorHAnsi" w:cstheme="majorHAnsi"/>
          <w:szCs w:val="22"/>
        </w:rPr>
      </w:pPr>
      <w:r w:rsidRPr="00527074">
        <w:rPr>
          <w:rFonts w:asciiTheme="majorHAnsi" w:hAnsiTheme="majorHAnsi" w:cstheme="majorHAnsi"/>
          <w:szCs w:val="22"/>
        </w:rPr>
        <w:t xml:space="preserve">All students with a valid mobile number will be sent </w:t>
      </w:r>
      <w:r w:rsidRPr="00527074">
        <w:rPr>
          <w:rStyle w:val="04ABodyTextBOLDChar"/>
          <w:rFonts w:asciiTheme="majorHAnsi" w:hAnsiTheme="majorHAnsi" w:cstheme="majorHAnsi"/>
          <w:szCs w:val="22"/>
        </w:rPr>
        <w:t>an SMS reminder by Ipsos MORI</w:t>
      </w:r>
      <w:r w:rsidRPr="00527074">
        <w:rPr>
          <w:rFonts w:asciiTheme="majorHAnsi" w:hAnsiTheme="majorHAnsi" w:cstheme="majorHAnsi"/>
          <w:szCs w:val="22"/>
        </w:rPr>
        <w:t>, containing a personalised link that they can use to go directly into the survey. If students do not opt out of SMS, they may receive an additional reminder in the later stages of the fieldwork if they have not responded. The online survey is mobile-friendly, so if accessed via a smartphone or tablet device, students will automatically be taken to the mobile version of the survey.</w:t>
      </w:r>
    </w:p>
    <w:p w:rsidRPr="00527074" w:rsidR="001C1B87" w:rsidP="002D04B4" w:rsidRDefault="001C1B87" w14:paraId="0DB665C0" w14:textId="29B169B3">
      <w:pPr>
        <w:pStyle w:val="06ANumberedList1stlevel"/>
        <w:numPr>
          <w:ilvl w:val="0"/>
          <w:numId w:val="0"/>
        </w:numPr>
        <w:spacing w:before="0" w:after="120" w:line="240" w:lineRule="auto"/>
        <w:rPr>
          <w:rFonts w:asciiTheme="majorHAnsi" w:hAnsiTheme="majorHAnsi" w:cstheme="majorHAnsi"/>
          <w:szCs w:val="22"/>
        </w:rPr>
      </w:pPr>
      <w:r w:rsidRPr="00527074">
        <w:rPr>
          <w:rStyle w:val="04ABodyTextBOLDChar"/>
          <w:rFonts w:asciiTheme="majorHAnsi" w:hAnsiTheme="majorHAnsi" w:cstheme="majorHAnsi"/>
          <w:szCs w:val="22"/>
        </w:rPr>
        <w:t>Students can also go online to complete the survey directly</w:t>
      </w:r>
      <w:r w:rsidRPr="00527074">
        <w:rPr>
          <w:rStyle w:val="00HCharctr-Trackng-02Char"/>
          <w:rFonts w:asciiTheme="majorHAnsi" w:hAnsiTheme="majorHAnsi" w:cstheme="majorHAnsi"/>
          <w:szCs w:val="22"/>
        </w:rPr>
        <w:t xml:space="preserve"> at </w:t>
      </w:r>
      <w:hyperlink w:history="1" r:id="rId17">
        <w:r w:rsidRPr="00527074">
          <w:rPr>
            <w:rStyle w:val="Hyperlink"/>
            <w:rFonts w:asciiTheme="majorHAnsi" w:hAnsiTheme="majorHAnsi" w:cstheme="majorHAnsi"/>
            <w:szCs w:val="22"/>
          </w:rPr>
          <w:t>www.thestudentsurvey.com</w:t>
        </w:r>
      </w:hyperlink>
      <w:r w:rsidRPr="00527074">
        <w:rPr>
          <w:rStyle w:val="00HCharctr-Trackng-02Char"/>
          <w:rFonts w:asciiTheme="majorHAnsi" w:hAnsiTheme="majorHAnsi" w:cstheme="majorHAnsi"/>
          <w:szCs w:val="22"/>
        </w:rPr>
        <w:t xml:space="preserve"> </w:t>
      </w:r>
      <w:r w:rsidRPr="00527074">
        <w:rPr>
          <w:rFonts w:asciiTheme="majorHAnsi" w:hAnsiTheme="majorHAnsi" w:cstheme="majorHAnsi"/>
          <w:szCs w:val="22"/>
        </w:rPr>
        <w:t xml:space="preserve">at any time while the survey is live, regardless of nominated start weeks or whether they have received an email invitation. When accessing the survey in this way, students are required to enter the following personal data </w:t>
      </w:r>
      <w:proofErr w:type="gramStart"/>
      <w:r w:rsidRPr="00527074">
        <w:rPr>
          <w:rFonts w:asciiTheme="majorHAnsi" w:hAnsiTheme="majorHAnsi" w:cstheme="majorHAnsi"/>
          <w:szCs w:val="22"/>
        </w:rPr>
        <w:t>in order for</w:t>
      </w:r>
      <w:proofErr w:type="gramEnd"/>
      <w:r w:rsidRPr="00527074">
        <w:rPr>
          <w:rFonts w:asciiTheme="majorHAnsi" w:hAnsiTheme="majorHAnsi" w:cstheme="majorHAnsi"/>
          <w:szCs w:val="22"/>
        </w:rPr>
        <w:t xml:space="preserve"> Ipsos MORI to verify that they are eligible to take part:</w:t>
      </w:r>
    </w:p>
    <w:p w:rsidRPr="00527074" w:rsidR="001C1B87" w:rsidP="002D04B4" w:rsidRDefault="001C1B87" w14:paraId="296A3DEF" w14:textId="77777777">
      <w:pPr>
        <w:pStyle w:val="05ABullets1stlevelA"/>
        <w:spacing w:before="0" w:after="120" w:line="240" w:lineRule="auto"/>
        <w:ind w:left="491"/>
        <w:rPr>
          <w:rFonts w:asciiTheme="majorHAnsi" w:hAnsiTheme="majorHAnsi" w:cstheme="majorHAnsi"/>
          <w:szCs w:val="22"/>
        </w:rPr>
      </w:pPr>
      <w:r w:rsidRPr="333C4CE6" w:rsidR="001C1B87">
        <w:rPr>
          <w:rFonts w:ascii="Calibri Light" w:hAnsi="Calibri Light" w:cs="Calibri Light" w:asciiTheme="majorAscii" w:hAnsiTheme="majorAscii" w:cstheme="majorAscii"/>
        </w:rPr>
        <w:t>Registering provider</w:t>
      </w:r>
    </w:p>
    <w:p w:rsidRPr="00527074" w:rsidR="001C1B87" w:rsidP="002D04B4" w:rsidRDefault="001C1B87" w14:paraId="6BD6C2BA" w14:textId="77777777">
      <w:pPr>
        <w:pStyle w:val="05ABullets1stlevelA"/>
        <w:spacing w:before="0" w:after="120" w:line="240" w:lineRule="auto"/>
        <w:ind w:left="491"/>
        <w:rPr>
          <w:rFonts w:asciiTheme="majorHAnsi" w:hAnsiTheme="majorHAnsi" w:cstheme="majorHAnsi"/>
          <w:szCs w:val="22"/>
        </w:rPr>
      </w:pPr>
      <w:r w:rsidRPr="333C4CE6" w:rsidR="001C1B87">
        <w:rPr>
          <w:rFonts w:ascii="Calibri Light" w:hAnsi="Calibri Light" w:cs="Calibri Light" w:asciiTheme="majorAscii" w:hAnsiTheme="majorAscii" w:cstheme="majorAscii"/>
        </w:rPr>
        <w:t>Known ID (student number)</w:t>
      </w:r>
    </w:p>
    <w:p w:rsidRPr="00527074" w:rsidR="00232DD4" w:rsidP="002D04B4" w:rsidRDefault="001C1B87" w14:paraId="460011C4" w14:textId="74CD6C0B">
      <w:pPr>
        <w:pStyle w:val="05ABullets1stlevelA"/>
        <w:spacing w:before="0" w:after="120" w:line="240" w:lineRule="auto"/>
        <w:ind w:left="491"/>
        <w:rPr>
          <w:rFonts w:asciiTheme="majorHAnsi" w:hAnsiTheme="majorHAnsi" w:cstheme="majorHAnsi"/>
          <w:szCs w:val="22"/>
        </w:rPr>
      </w:pPr>
      <w:r w:rsidRPr="333C4CE6" w:rsidR="001C1B87">
        <w:rPr>
          <w:rFonts w:ascii="Calibri Light" w:hAnsi="Calibri Light" w:cs="Calibri Light" w:asciiTheme="majorAscii" w:hAnsiTheme="majorAscii" w:cstheme="majorAscii"/>
        </w:rPr>
        <w:t>First and third letter of their forename</w:t>
      </w:r>
    </w:p>
    <w:p w:rsidRPr="00527074" w:rsidR="00052C27" w:rsidP="002D04B4" w:rsidRDefault="00232DD4" w14:paraId="48D7ABF0" w14:textId="77777777">
      <w:pPr>
        <w:pStyle w:val="05ABullets1stlevelA"/>
        <w:spacing w:before="0" w:after="120" w:line="240" w:lineRule="auto"/>
        <w:ind w:left="491"/>
        <w:rPr>
          <w:rFonts w:asciiTheme="majorHAnsi" w:hAnsiTheme="majorHAnsi" w:cstheme="majorHAnsi"/>
          <w:szCs w:val="22"/>
        </w:rPr>
      </w:pPr>
      <w:r w:rsidRPr="333C4CE6" w:rsidR="00232DD4">
        <w:rPr>
          <w:rFonts w:ascii="Calibri Light" w:hAnsi="Calibri Light" w:cs="Calibri Light" w:asciiTheme="majorAscii" w:hAnsiTheme="majorAscii" w:cstheme="majorAscii"/>
        </w:rPr>
        <w:t>First four letters of their surname</w:t>
      </w:r>
    </w:p>
    <w:p w:rsidRPr="00527074" w:rsidR="00B33AE8" w:rsidP="002D04B4" w:rsidRDefault="00232DD4" w14:paraId="56A5A3D5" w14:textId="4F13E226">
      <w:pPr>
        <w:pStyle w:val="05ABullets1stlevelA"/>
        <w:spacing w:before="0" w:after="120" w:line="240" w:lineRule="auto"/>
        <w:ind w:left="491"/>
        <w:rPr>
          <w:rFonts w:asciiTheme="majorHAnsi" w:hAnsiTheme="majorHAnsi" w:cstheme="majorHAnsi"/>
          <w:szCs w:val="22"/>
        </w:rPr>
      </w:pPr>
      <w:r w:rsidRPr="333C4CE6" w:rsidR="00232DD4">
        <w:rPr>
          <w:rFonts w:ascii="Calibri Light" w:hAnsi="Calibri Light" w:cs="Calibri Light" w:asciiTheme="majorAscii" w:hAnsiTheme="majorAscii" w:cstheme="majorAscii"/>
        </w:rPr>
        <w:t xml:space="preserve">Day and month of birth </w:t>
      </w:r>
    </w:p>
    <w:p w:rsidRPr="00527074" w:rsidR="00232DD4" w:rsidP="002D04B4" w:rsidRDefault="00232DD4" w14:paraId="7697F903" w14:textId="43A61CA4">
      <w:pPr>
        <w:pStyle w:val="05ABullets1stlevelA"/>
        <w:numPr>
          <w:ilvl w:val="0"/>
          <w:numId w:val="0"/>
        </w:numPr>
        <w:spacing w:before="0" w:after="120" w:line="240" w:lineRule="auto"/>
        <w:rPr>
          <w:rFonts w:asciiTheme="majorHAnsi" w:hAnsiTheme="majorHAnsi" w:cstheme="majorHAnsi"/>
          <w:szCs w:val="22"/>
        </w:rPr>
      </w:pPr>
      <w:r w:rsidRPr="00527074">
        <w:rPr>
          <w:rFonts w:asciiTheme="majorHAnsi" w:hAnsiTheme="majorHAnsi" w:cstheme="majorHAnsi"/>
          <w:szCs w:val="22"/>
        </w:rPr>
        <w:t>Once a validated response has been received from a student, they will receive an automated confirmation email and should not be contacted by Ipsos MORI again. If students complete the survey and are still being contacted by us, or if they have not received a confirmation email, it may be that they either did not fully complete or submit the survey, or they did not enter enough information to allow us to match them up to an eligible student on our database.</w:t>
      </w:r>
    </w:p>
    <w:p w:rsidRPr="00527074" w:rsidR="00423BB2" w:rsidP="002D04B4" w:rsidRDefault="00232DD4" w14:paraId="25EEF81D" w14:textId="77777777">
      <w:pPr>
        <w:pStyle w:val="06ANumberedList1stlevel"/>
        <w:numPr>
          <w:ilvl w:val="0"/>
          <w:numId w:val="0"/>
        </w:numPr>
        <w:spacing w:before="0" w:after="120" w:line="240" w:lineRule="auto"/>
        <w:rPr>
          <w:rFonts w:asciiTheme="majorHAnsi" w:hAnsiTheme="majorHAnsi" w:cstheme="majorHAnsi"/>
          <w:szCs w:val="22"/>
        </w:rPr>
      </w:pPr>
      <w:r w:rsidRPr="00527074">
        <w:rPr>
          <w:rFonts w:asciiTheme="majorHAnsi" w:hAnsiTheme="majorHAnsi" w:cstheme="majorHAnsi"/>
          <w:szCs w:val="22"/>
        </w:rPr>
        <w:t>The questions are all displayed in the format below with each one on a separate screen – this format applies to the core questions as well as the bank of questions and any additional optional questions.</w:t>
      </w:r>
      <w:r w:rsidRPr="00527074" w:rsidR="00423BB2">
        <w:rPr>
          <w:rFonts w:asciiTheme="majorHAnsi" w:hAnsiTheme="majorHAnsi" w:cstheme="majorHAnsi"/>
          <w:szCs w:val="22"/>
        </w:rPr>
        <w:t xml:space="preserve"> </w:t>
      </w:r>
    </w:p>
    <w:p w:rsidRPr="00527074" w:rsidR="00232DD4" w:rsidP="002D04B4" w:rsidRDefault="00232DD4" w14:paraId="036B49EF" w14:textId="20930BA4">
      <w:pPr>
        <w:pStyle w:val="06ANumberedList1stlevel"/>
        <w:numPr>
          <w:ilvl w:val="0"/>
          <w:numId w:val="0"/>
        </w:numPr>
        <w:spacing w:before="0" w:after="120" w:line="240" w:lineRule="auto"/>
        <w:rPr>
          <w:rStyle w:val="00HCharctr-Trackng-02Char"/>
          <w:rFonts w:asciiTheme="majorHAnsi" w:hAnsiTheme="majorHAnsi" w:cstheme="majorHAnsi"/>
          <w:szCs w:val="22"/>
        </w:rPr>
      </w:pPr>
      <w:r w:rsidRPr="00527074">
        <w:rPr>
          <w:rStyle w:val="00HCharctr-Trackng-02Char"/>
          <w:rFonts w:asciiTheme="majorHAnsi" w:hAnsiTheme="majorHAnsi" w:cstheme="majorHAnsi"/>
          <w:szCs w:val="22"/>
        </w:rPr>
        <w:t>From the third week of each provider’s fieldwork schedule, Ipsos MORI will begin follow up calls to non-responding</w:t>
      </w:r>
      <w:r w:rsidRPr="00527074" w:rsidR="00423BB2">
        <w:rPr>
          <w:rStyle w:val="00HCharctr-Trackng-02Char"/>
          <w:rFonts w:asciiTheme="majorHAnsi" w:hAnsiTheme="majorHAnsi" w:cstheme="majorHAnsi"/>
          <w:spacing w:val="0"/>
          <w:szCs w:val="22"/>
        </w:rPr>
        <w:t xml:space="preserve"> </w:t>
      </w:r>
      <w:r w:rsidRPr="00527074">
        <w:rPr>
          <w:rStyle w:val="00HCharctr-Trackng-02Char"/>
          <w:rFonts w:asciiTheme="majorHAnsi" w:hAnsiTheme="majorHAnsi" w:cstheme="majorHAnsi"/>
          <w:szCs w:val="22"/>
        </w:rPr>
        <w:t>students where valid UK telephone numbers are available. Ipsos MORI will attempt calls at different times and days</w:t>
      </w:r>
      <w:r w:rsidRPr="00527074" w:rsidR="00423BB2">
        <w:rPr>
          <w:rStyle w:val="00HCharctr-Trackng-02Char"/>
          <w:rFonts w:asciiTheme="majorHAnsi" w:hAnsiTheme="majorHAnsi" w:cstheme="majorHAnsi"/>
          <w:szCs w:val="22"/>
        </w:rPr>
        <w:t xml:space="preserve"> </w:t>
      </w:r>
      <w:r w:rsidRPr="00527074">
        <w:rPr>
          <w:rStyle w:val="00HCharctr-Trackng-02Char"/>
          <w:rFonts w:asciiTheme="majorHAnsi" w:hAnsiTheme="majorHAnsi" w:cstheme="majorHAnsi"/>
          <w:szCs w:val="22"/>
        </w:rPr>
        <w:t>of the week to optimise the opportunities for response.  Student numbers are called a maximum of 8 times. Please</w:t>
      </w:r>
      <w:r w:rsidRPr="00527074" w:rsidR="00423BB2">
        <w:rPr>
          <w:rStyle w:val="00HCharctr-Trackng-02Char"/>
          <w:rFonts w:asciiTheme="majorHAnsi" w:hAnsiTheme="majorHAnsi" w:cstheme="majorHAnsi"/>
          <w:szCs w:val="22"/>
        </w:rPr>
        <w:t xml:space="preserve"> </w:t>
      </w:r>
      <w:r w:rsidRPr="00527074">
        <w:rPr>
          <w:rStyle w:val="00HCharctr-Trackng-02Char"/>
          <w:rFonts w:asciiTheme="majorHAnsi" w:hAnsiTheme="majorHAnsi" w:cstheme="majorHAnsi"/>
          <w:szCs w:val="22"/>
        </w:rPr>
        <w:t>note that students cannot call Ipsos MORI directly to complete the survey but may arrange an appointment if they</w:t>
      </w:r>
      <w:r w:rsidRPr="00527074" w:rsidR="00423BB2">
        <w:rPr>
          <w:rStyle w:val="00HCharctr-Trackng-02Char"/>
          <w:rFonts w:asciiTheme="majorHAnsi" w:hAnsiTheme="majorHAnsi" w:cstheme="majorHAnsi"/>
          <w:szCs w:val="22"/>
        </w:rPr>
        <w:t xml:space="preserve"> </w:t>
      </w:r>
      <w:r w:rsidRPr="00527074">
        <w:rPr>
          <w:rStyle w:val="00HCharctr-Trackng-02Char"/>
          <w:rFonts w:asciiTheme="majorHAnsi" w:hAnsiTheme="majorHAnsi" w:cstheme="majorHAnsi"/>
          <w:szCs w:val="22"/>
        </w:rPr>
        <w:t xml:space="preserve">wish by contacting </w:t>
      </w:r>
      <w:hyperlink w:history="1" r:id="rId18">
        <w:r w:rsidRPr="00527074">
          <w:rPr>
            <w:rStyle w:val="Hyperlink"/>
            <w:rFonts w:asciiTheme="majorHAnsi" w:hAnsiTheme="majorHAnsi" w:cstheme="majorHAnsi"/>
            <w:szCs w:val="22"/>
          </w:rPr>
          <w:t>thestudentsurvey@ipsos.com</w:t>
        </w:r>
      </w:hyperlink>
      <w:r w:rsidRPr="00527074">
        <w:rPr>
          <w:rStyle w:val="00HCharctr-Trackng-02Char"/>
          <w:rFonts w:asciiTheme="majorHAnsi" w:hAnsiTheme="majorHAnsi" w:cstheme="majorHAnsi"/>
          <w:szCs w:val="22"/>
        </w:rPr>
        <w:t xml:space="preserve">. Calls are made on the following days/times: Monday to Friday </w:t>
      </w:r>
      <w:r w:rsidRPr="00527074" w:rsidR="00423BB2">
        <w:rPr>
          <w:rStyle w:val="00HCharctr-Trackng-02Char"/>
          <w:rFonts w:asciiTheme="majorHAnsi" w:hAnsiTheme="majorHAnsi" w:cstheme="majorHAnsi"/>
          <w:szCs w:val="22"/>
        </w:rPr>
        <w:t xml:space="preserve">- </w:t>
      </w:r>
      <w:r w:rsidRPr="00527074">
        <w:rPr>
          <w:rStyle w:val="00HCharctr-Trackng-02Char"/>
          <w:rFonts w:asciiTheme="majorHAnsi" w:hAnsiTheme="majorHAnsi" w:cstheme="majorHAnsi"/>
          <w:szCs w:val="22"/>
        </w:rPr>
        <w:t>9 am to 9 pm; Saturday and Sunday – 10 am to 7 pm.</w:t>
      </w:r>
    </w:p>
    <w:p w:rsidRPr="00527074" w:rsidR="00D507EE" w:rsidP="002D04B4" w:rsidRDefault="00D507EE" w14:paraId="443257A9" w14:textId="77777777">
      <w:pPr>
        <w:pStyle w:val="06ANumberedList1stlevel"/>
        <w:numPr>
          <w:ilvl w:val="0"/>
          <w:numId w:val="0"/>
        </w:numPr>
        <w:spacing w:before="0" w:after="120" w:line="240" w:lineRule="auto"/>
        <w:rPr>
          <w:rFonts w:asciiTheme="majorHAnsi" w:hAnsiTheme="majorHAnsi" w:cstheme="majorHAnsi"/>
          <w:szCs w:val="22"/>
        </w:rPr>
      </w:pPr>
    </w:p>
    <w:p w:rsidRPr="00527074" w:rsidR="005348BF" w:rsidP="437CF33A" w:rsidRDefault="00E360B5" w14:paraId="1DAA55A5" w14:textId="67596EE6" w14:noSpellErr="1">
      <w:pPr>
        <w:pStyle w:val="Heading3"/>
        <w:spacing w:before="0" w:after="120" w:line="240" w:lineRule="auto"/>
        <w:rPr>
          <w:rFonts w:cs="Calibri Light" w:cstheme="majorAscii"/>
          <w:b w:val="1"/>
          <w:bCs w:val="1"/>
        </w:rPr>
      </w:pPr>
      <w:bookmarkStart w:name="_Toc66500966" w:id="1215815785"/>
      <w:r w:rsidRPr="437CF33A" w:rsidR="00E360B5">
        <w:rPr>
          <w:rFonts w:cs="Calibri Light" w:cstheme="majorAscii"/>
          <w:b w:val="1"/>
          <w:bCs w:val="1"/>
        </w:rPr>
        <w:t>Monitoring response rates</w:t>
      </w:r>
      <w:bookmarkEnd w:id="1215815785"/>
    </w:p>
    <w:p w:rsidRPr="00527074" w:rsidR="00D507EE" w:rsidP="002D04B4" w:rsidRDefault="00D507EE" w14:paraId="6D005255" w14:textId="4B12855D">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A60BB5" w:rsidP="002D04B4" w:rsidRDefault="00A60BB5" w14:paraId="3505A061" w14:textId="77777777">
      <w:pPr>
        <w:pStyle w:val="06ANumberedList1stlevel"/>
        <w:numPr>
          <w:ilvl w:val="0"/>
          <w:numId w:val="0"/>
        </w:numPr>
        <w:spacing w:before="0" w:after="120" w:line="240" w:lineRule="auto"/>
        <w:rPr>
          <w:rFonts w:asciiTheme="majorHAnsi" w:hAnsiTheme="majorHAnsi" w:cstheme="majorHAnsi"/>
          <w:szCs w:val="22"/>
        </w:rPr>
      </w:pPr>
      <w:r w:rsidRPr="00527074">
        <w:rPr>
          <w:rFonts w:asciiTheme="majorHAnsi" w:hAnsiTheme="majorHAnsi" w:cstheme="majorHAnsi"/>
          <w:szCs w:val="22"/>
        </w:rPr>
        <w:t xml:space="preserve">The </w:t>
      </w:r>
      <w:proofErr w:type="spellStart"/>
      <w:r w:rsidRPr="00527074">
        <w:rPr>
          <w:rFonts w:asciiTheme="majorHAnsi" w:hAnsiTheme="majorHAnsi" w:cstheme="majorHAnsi"/>
          <w:szCs w:val="22"/>
        </w:rPr>
        <w:t>OfS</w:t>
      </w:r>
      <w:proofErr w:type="spellEnd"/>
      <w:r w:rsidRPr="00527074">
        <w:rPr>
          <w:rFonts w:asciiTheme="majorHAnsi" w:hAnsiTheme="majorHAnsi" w:cstheme="majorHAnsi"/>
          <w:szCs w:val="22"/>
        </w:rPr>
        <w:t xml:space="preserve"> is designated as a producer of </w:t>
      </w:r>
      <w:r w:rsidRPr="00527074">
        <w:rPr>
          <w:rStyle w:val="04ABodyTextBOLDChar"/>
          <w:rFonts w:asciiTheme="majorHAnsi" w:hAnsiTheme="majorHAnsi" w:cstheme="majorHAnsi"/>
          <w:szCs w:val="22"/>
        </w:rPr>
        <w:t>Official Statistics</w:t>
      </w:r>
      <w:r w:rsidRPr="00527074">
        <w:rPr>
          <w:rFonts w:asciiTheme="majorHAnsi" w:hAnsiTheme="majorHAnsi" w:cstheme="majorHAnsi"/>
          <w:szCs w:val="22"/>
        </w:rPr>
        <w:t xml:space="preserve">, and therefore complies with the UK Statistics Authority’s Code of Practice for Statistics. </w:t>
      </w:r>
      <w:proofErr w:type="gramStart"/>
      <w:r w:rsidRPr="00527074">
        <w:rPr>
          <w:rFonts w:asciiTheme="majorHAnsi" w:hAnsiTheme="majorHAnsi" w:cstheme="majorHAnsi"/>
          <w:szCs w:val="22"/>
        </w:rPr>
        <w:t>As a consequence</w:t>
      </w:r>
      <w:proofErr w:type="gramEnd"/>
      <w:r w:rsidRPr="00527074">
        <w:rPr>
          <w:rFonts w:asciiTheme="majorHAnsi" w:hAnsiTheme="majorHAnsi" w:cstheme="majorHAnsi"/>
          <w:szCs w:val="22"/>
        </w:rPr>
        <w:t>, the release of any data produced through the NSS prior to official publication is subject to various restrictions. This applies to the release of interim data, namely response rates, whilst the survey fieldwork is ongoing.</w:t>
      </w:r>
    </w:p>
    <w:p w:rsidRPr="00527074" w:rsidR="00DA5561" w:rsidP="002D04B4" w:rsidRDefault="00A60BB5" w14:paraId="583AFE98" w14:textId="5F837EEA">
      <w:pPr>
        <w:pStyle w:val="06ANumberedList1stlevel"/>
        <w:numPr>
          <w:ilvl w:val="0"/>
          <w:numId w:val="0"/>
        </w:numPr>
        <w:spacing w:before="0" w:after="120" w:line="240" w:lineRule="auto"/>
        <w:ind w:left="360" w:hanging="360"/>
        <w:rPr>
          <w:rFonts w:asciiTheme="majorHAnsi" w:hAnsiTheme="majorHAnsi" w:cstheme="majorHAnsi"/>
          <w:szCs w:val="22"/>
        </w:rPr>
      </w:pPr>
      <w:r w:rsidRPr="00527074">
        <w:rPr>
          <w:rFonts w:asciiTheme="majorHAnsi" w:hAnsiTheme="majorHAnsi" w:cstheme="majorHAnsi"/>
          <w:szCs w:val="22"/>
        </w:rPr>
        <w:t xml:space="preserve">The sharing of response rates is subject to </w:t>
      </w:r>
      <w:r w:rsidRPr="00527074">
        <w:rPr>
          <w:rFonts w:asciiTheme="majorHAnsi" w:hAnsiTheme="majorHAnsi" w:cstheme="majorHAnsi"/>
          <w:b/>
          <w:bCs/>
          <w:szCs w:val="22"/>
        </w:rPr>
        <w:t>restrictions</w:t>
      </w:r>
      <w:r w:rsidRPr="00527074">
        <w:rPr>
          <w:rFonts w:asciiTheme="majorHAnsi" w:hAnsiTheme="majorHAnsi" w:cstheme="majorHAnsi"/>
          <w:szCs w:val="22"/>
        </w:rPr>
        <w:t xml:space="preserve">.  </w:t>
      </w:r>
    </w:p>
    <w:p w:rsidRPr="00527074" w:rsidR="005348BF" w:rsidP="002D04B4" w:rsidRDefault="005348BF" w14:paraId="2AA466FF" w14:textId="52A8C800">
      <w:pPr>
        <w:pStyle w:val="06ANumberedList1stlevel"/>
        <w:numPr>
          <w:ilvl w:val="0"/>
          <w:numId w:val="0"/>
        </w:numPr>
        <w:spacing w:before="0" w:after="120" w:line="240" w:lineRule="auto"/>
        <w:rPr>
          <w:rFonts w:asciiTheme="majorHAnsi" w:hAnsiTheme="majorHAnsi" w:cstheme="majorHAnsi"/>
          <w:szCs w:val="22"/>
        </w:rPr>
      </w:pPr>
      <w:r w:rsidRPr="00527074">
        <w:rPr>
          <w:rFonts w:asciiTheme="majorHAnsi" w:hAnsiTheme="majorHAnsi" w:cstheme="majorHAnsi"/>
          <w:szCs w:val="22"/>
        </w:rPr>
        <w:t xml:space="preserve">Sharing provider response rates with the following groups is </w:t>
      </w:r>
      <w:r w:rsidRPr="00527074">
        <w:rPr>
          <w:rStyle w:val="04ABodyTextBOLDChar"/>
          <w:rFonts w:asciiTheme="majorHAnsi" w:hAnsiTheme="majorHAnsi" w:cstheme="majorHAnsi"/>
          <w:szCs w:val="22"/>
        </w:rPr>
        <w:t>permitted</w:t>
      </w:r>
      <w:r w:rsidRPr="00527074">
        <w:rPr>
          <w:rFonts w:asciiTheme="majorHAnsi" w:hAnsiTheme="majorHAnsi" w:cstheme="majorHAnsi"/>
          <w:szCs w:val="22"/>
        </w:rPr>
        <w:t xml:space="preserve">, </w:t>
      </w:r>
      <w:proofErr w:type="gramStart"/>
      <w:r w:rsidRPr="00527074">
        <w:rPr>
          <w:rFonts w:asciiTheme="majorHAnsi" w:hAnsiTheme="majorHAnsi" w:cstheme="majorHAnsi"/>
          <w:szCs w:val="22"/>
        </w:rPr>
        <w:t>provided that</w:t>
      </w:r>
      <w:proofErr w:type="gramEnd"/>
      <w:r w:rsidRPr="00527074">
        <w:rPr>
          <w:rFonts w:asciiTheme="majorHAnsi" w:hAnsiTheme="majorHAnsi" w:cstheme="majorHAnsi"/>
          <w:szCs w:val="22"/>
        </w:rPr>
        <w:t xml:space="preserve"> they are solely for th</w:t>
      </w:r>
      <w:r w:rsidRPr="00527074" w:rsidR="00DA5561">
        <w:rPr>
          <w:rFonts w:asciiTheme="majorHAnsi" w:hAnsiTheme="majorHAnsi" w:cstheme="majorHAnsi"/>
          <w:szCs w:val="22"/>
        </w:rPr>
        <w:t xml:space="preserve">e </w:t>
      </w:r>
      <w:r w:rsidRPr="00527074">
        <w:rPr>
          <w:rFonts w:asciiTheme="majorHAnsi" w:hAnsiTheme="majorHAnsi" w:cstheme="majorHAnsi"/>
          <w:szCs w:val="22"/>
        </w:rPr>
        <w:t>purpose of encouraging participation in the survey:</w:t>
      </w:r>
    </w:p>
    <w:p w:rsidRPr="00527074" w:rsidR="005348BF" w:rsidP="002D04B4" w:rsidRDefault="005348BF" w14:paraId="00100621" w14:textId="77777777">
      <w:pPr>
        <w:pStyle w:val="05ABullets1stlevelA"/>
        <w:spacing w:before="0" w:after="120" w:line="240" w:lineRule="auto"/>
        <w:ind w:left="491"/>
        <w:rPr>
          <w:rFonts w:asciiTheme="majorHAnsi" w:hAnsiTheme="majorHAnsi" w:cstheme="majorHAnsi"/>
          <w:szCs w:val="22"/>
        </w:rPr>
      </w:pPr>
      <w:r w:rsidRPr="333C4CE6" w:rsidR="005348BF">
        <w:rPr>
          <w:rStyle w:val="04ABodyTextBOLDChar"/>
          <w:rFonts w:ascii="Calibri Light" w:hAnsi="Calibri Light" w:cs="Calibri Light" w:asciiTheme="majorAscii" w:hAnsiTheme="majorAscii" w:cstheme="majorAscii"/>
        </w:rPr>
        <w:t>Academic colleagues</w:t>
      </w:r>
      <w:r w:rsidRPr="333C4CE6" w:rsidR="005348BF">
        <w:rPr>
          <w:rFonts w:ascii="Calibri Light" w:hAnsi="Calibri Light" w:cs="Calibri Light" w:asciiTheme="majorAscii" w:hAnsiTheme="majorAscii" w:cstheme="majorAscii"/>
        </w:rPr>
        <w:t xml:space="preserve"> (at faculty meetings or for the purposes of running inter-departmental competitions</w:t>
      </w:r>
      <w:r w:rsidRPr="333C4CE6" w:rsidR="005348BF">
        <w:rPr>
          <w:rFonts w:ascii="Calibri Light" w:hAnsi="Calibri Light" w:cs="Calibri Light" w:asciiTheme="majorAscii" w:hAnsiTheme="majorAscii" w:cstheme="majorAscii"/>
        </w:rPr>
        <w:t>);</w:t>
      </w:r>
    </w:p>
    <w:p w:rsidRPr="00527074" w:rsidR="005348BF" w:rsidP="002D04B4" w:rsidRDefault="005348BF" w14:paraId="01C7CA07" w14:textId="77777777">
      <w:pPr>
        <w:pStyle w:val="05ABullets1stlevelA"/>
        <w:spacing w:before="0" w:after="120" w:line="240" w:lineRule="auto"/>
        <w:ind w:left="491"/>
        <w:rPr>
          <w:rFonts w:asciiTheme="majorHAnsi" w:hAnsiTheme="majorHAnsi" w:cstheme="majorHAnsi"/>
          <w:szCs w:val="22"/>
        </w:rPr>
      </w:pPr>
      <w:r w:rsidRPr="333C4CE6" w:rsidR="005348BF">
        <w:rPr>
          <w:rStyle w:val="04ABodyTextBOLDChar"/>
          <w:rFonts w:ascii="Calibri Light" w:hAnsi="Calibri Light" w:cs="Calibri Light" w:asciiTheme="majorAscii" w:hAnsiTheme="majorAscii" w:cstheme="majorAscii"/>
        </w:rPr>
        <w:t>Target student cohorts</w:t>
      </w:r>
      <w:r w:rsidRPr="333C4CE6" w:rsidR="005348BF">
        <w:rPr>
          <w:rFonts w:ascii="Calibri Light" w:hAnsi="Calibri Light" w:cs="Calibri Light" w:asciiTheme="majorAscii" w:hAnsiTheme="majorAscii" w:cstheme="majorAscii"/>
        </w:rPr>
        <w:t xml:space="preserve"> (through the VLE, lecture shout outs, displays on campus screens (at the provider only), student mobile apps, and closed social media groups</w:t>
      </w:r>
      <w:r w:rsidRPr="333C4CE6" w:rsidR="005348BF">
        <w:rPr>
          <w:rFonts w:ascii="Calibri Light" w:hAnsi="Calibri Light" w:cs="Calibri Light" w:asciiTheme="majorAscii" w:hAnsiTheme="majorAscii" w:cstheme="majorAscii"/>
        </w:rPr>
        <w:t>);</w:t>
      </w:r>
    </w:p>
    <w:p w:rsidRPr="00527074" w:rsidR="005348BF" w:rsidP="002D04B4" w:rsidRDefault="005348BF" w14:paraId="689E1E32" w14:textId="77777777">
      <w:pPr>
        <w:pStyle w:val="05ABullets1stlevelA"/>
        <w:spacing w:before="0" w:after="120" w:line="240" w:lineRule="auto"/>
        <w:ind w:left="491"/>
        <w:rPr>
          <w:rFonts w:asciiTheme="majorHAnsi" w:hAnsiTheme="majorHAnsi" w:cstheme="majorHAnsi"/>
          <w:spacing w:val="-4"/>
          <w:szCs w:val="22"/>
        </w:rPr>
      </w:pPr>
      <w:r w:rsidRPr="333C4CE6" w:rsidR="005348BF">
        <w:rPr>
          <w:rStyle w:val="04ABodyTextBOLDChar"/>
          <w:rFonts w:ascii="Calibri Light" w:hAnsi="Calibri Light" w:cs="Calibri Light" w:asciiTheme="majorAscii" w:hAnsiTheme="majorAscii" w:cstheme="majorAscii"/>
          <w:spacing w:val="-4"/>
        </w:rPr>
        <w:lastRenderedPageBreak/>
        <w:t>Relevant committees, Students’ Unions, academic boards or other relevant bodies.</w:t>
      </w:r>
    </w:p>
    <w:p w:rsidRPr="00527074" w:rsidR="005348BF" w:rsidP="002D04B4" w:rsidRDefault="005348BF" w14:paraId="14F95FBE" w14:textId="77777777">
      <w:pPr>
        <w:pStyle w:val="06ANumberedList1stlevel"/>
        <w:numPr>
          <w:ilvl w:val="0"/>
          <w:numId w:val="0"/>
        </w:numPr>
        <w:spacing w:before="0" w:after="120" w:line="240" w:lineRule="auto"/>
        <w:rPr>
          <w:rFonts w:asciiTheme="majorHAnsi" w:hAnsiTheme="majorHAnsi" w:cstheme="majorHAnsi"/>
          <w:szCs w:val="22"/>
        </w:rPr>
      </w:pPr>
      <w:r w:rsidRPr="00527074">
        <w:rPr>
          <w:rFonts w:asciiTheme="majorHAnsi" w:hAnsiTheme="majorHAnsi" w:cstheme="majorHAnsi"/>
          <w:szCs w:val="22"/>
        </w:rPr>
        <w:t>The following activities are examples of those that are not permitted, as they are unlikely to improve response rates at the provider:</w:t>
      </w:r>
    </w:p>
    <w:p w:rsidRPr="00527074" w:rsidR="00273235" w:rsidP="002D04B4" w:rsidRDefault="005348BF" w14:paraId="51C045A5" w14:textId="77777777">
      <w:pPr>
        <w:pStyle w:val="05ABullets1stlevelA"/>
        <w:spacing w:before="0" w:after="120" w:line="240" w:lineRule="auto"/>
        <w:ind w:left="491"/>
        <w:rPr>
          <w:rFonts w:asciiTheme="majorHAnsi" w:hAnsiTheme="majorHAnsi" w:cstheme="majorHAnsi"/>
          <w:szCs w:val="22"/>
        </w:rPr>
      </w:pPr>
      <w:r w:rsidRPr="333C4CE6" w:rsidR="005348BF">
        <w:rPr>
          <w:rFonts w:ascii="Calibri Light" w:hAnsi="Calibri Light" w:cs="Calibri Light" w:asciiTheme="majorAscii" w:hAnsiTheme="majorAscii" w:cstheme="majorAscii"/>
        </w:rPr>
        <w:t xml:space="preserve">Sharing response rates with </w:t>
      </w:r>
      <w:r w:rsidRPr="333C4CE6" w:rsidR="005348BF">
        <w:rPr>
          <w:rStyle w:val="04ABodyTextBOLDChar"/>
          <w:rFonts w:ascii="Calibri Light" w:hAnsi="Calibri Light" w:cs="Calibri Light" w:asciiTheme="majorAscii" w:hAnsiTheme="majorAscii" w:cstheme="majorAscii"/>
        </w:rPr>
        <w:t>anyone outside the provider</w:t>
      </w:r>
      <w:r w:rsidRPr="333C4CE6" w:rsidR="005348BF">
        <w:rPr>
          <w:rFonts w:ascii="Calibri Light" w:hAnsi="Calibri Light" w:cs="Calibri Light" w:asciiTheme="majorAscii" w:hAnsiTheme="majorAscii" w:cstheme="majorAscii"/>
        </w:rPr>
        <w:t xml:space="preserve"> (this includes any media organisations, and any other group that is not involved in delivering the NSS at the provider in question)</w:t>
      </w:r>
    </w:p>
    <w:p w:rsidRPr="00527074" w:rsidR="00273235" w:rsidP="002D04B4" w:rsidRDefault="005348BF" w14:paraId="1073227F" w14:textId="0CBC82FC">
      <w:pPr>
        <w:pStyle w:val="05ABullets1stlevelA"/>
        <w:spacing w:before="0" w:after="120" w:line="240" w:lineRule="auto"/>
        <w:ind w:left="491"/>
        <w:rPr>
          <w:rFonts w:asciiTheme="majorHAnsi" w:hAnsiTheme="majorHAnsi" w:cstheme="majorHAnsi"/>
          <w:szCs w:val="22"/>
        </w:rPr>
      </w:pPr>
      <w:r w:rsidRPr="333C4CE6" w:rsidR="005348BF">
        <w:rPr>
          <w:rFonts w:ascii="Calibri Light" w:hAnsi="Calibri Light" w:cs="Calibri Light" w:asciiTheme="majorAscii" w:hAnsiTheme="majorAscii" w:cstheme="majorAscii"/>
        </w:rPr>
        <w:t xml:space="preserve">Sharing interim response rates for </w:t>
      </w:r>
      <w:r w:rsidRPr="333C4CE6" w:rsidR="005348BF">
        <w:rPr>
          <w:rStyle w:val="04ABodyTextBOLDChar"/>
          <w:rFonts w:ascii="Calibri Light" w:hAnsi="Calibri Light" w:eastAsia="Calibri" w:cs="Calibri Light" w:asciiTheme="majorAscii" w:hAnsiTheme="majorAscii" w:eastAsiaTheme="minorAscii" w:cstheme="majorAscii"/>
        </w:rPr>
        <w:t>any purpose other than improving response rates</w:t>
      </w:r>
      <w:r w:rsidRPr="333C4CE6" w:rsidR="005348BF">
        <w:rPr>
          <w:rFonts w:ascii="Calibri Light" w:hAnsi="Calibri Light" w:cs="Calibri Light" w:asciiTheme="majorAscii" w:hAnsiTheme="majorAscii" w:cstheme="majorAscii"/>
        </w:rPr>
        <w:t xml:space="preserve"> to the survey, including unrelated promotional purposes.</w:t>
      </w:r>
    </w:p>
    <w:p w:rsidRPr="00527074" w:rsidR="007A35F4" w:rsidP="002D04B4" w:rsidRDefault="007A35F4" w14:paraId="36F9A3E9" w14:textId="77777777">
      <w:pPr>
        <w:pStyle w:val="05ABullets1stlevelA"/>
        <w:numPr>
          <w:ilvl w:val="0"/>
          <w:numId w:val="0"/>
        </w:numPr>
        <w:spacing w:before="0" w:after="120" w:line="240" w:lineRule="auto"/>
        <w:ind w:left="491"/>
        <w:rPr>
          <w:rFonts w:asciiTheme="majorHAnsi" w:hAnsiTheme="majorHAnsi" w:cstheme="majorHAnsi"/>
          <w:szCs w:val="22"/>
        </w:rPr>
      </w:pPr>
    </w:p>
    <w:p w:rsidRPr="00527074" w:rsidR="00273235" w:rsidP="437CF33A" w:rsidRDefault="00273235" w14:paraId="4A9DE82B" w14:textId="13555782" w14:noSpellErr="1">
      <w:pPr>
        <w:pStyle w:val="Heading3"/>
        <w:spacing w:before="0" w:after="120" w:line="240" w:lineRule="auto"/>
        <w:rPr>
          <w:rFonts w:cs="Calibri Light" w:cstheme="majorAscii"/>
          <w:b w:val="1"/>
          <w:bCs w:val="1"/>
        </w:rPr>
      </w:pPr>
      <w:bookmarkStart w:name="_Promotion_strategy" w:id="11"/>
      <w:bookmarkEnd w:id="11"/>
      <w:bookmarkStart w:name="_Toc1041332971" w:id="1797469498"/>
      <w:r w:rsidRPr="437CF33A" w:rsidR="00273235">
        <w:rPr>
          <w:rFonts w:cs="Calibri Light" w:cstheme="majorAscii"/>
          <w:b w:val="1"/>
          <w:bCs w:val="1"/>
        </w:rPr>
        <w:t>Promotion strategy</w:t>
      </w:r>
      <w:bookmarkEnd w:id="1797469498"/>
    </w:p>
    <w:p w:rsidRPr="00527074" w:rsidR="00B006F8" w:rsidP="002D04B4" w:rsidRDefault="00B006F8" w14:paraId="4C0AD252" w14:textId="1A88B12D">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9B3C67" w:rsidP="437CF33A" w:rsidRDefault="009B3C67" w14:paraId="045EE83A" w14:textId="7C2DBE02">
      <w:pPr>
        <w:pStyle w:val="Heading4"/>
        <w:spacing w:before="0" w:after="120"/>
        <w:rPr>
          <w:rFonts w:cs="Calibri Light" w:cstheme="majorAscii"/>
          <w:b w:val="1"/>
          <w:bCs w:val="1"/>
        </w:rPr>
      </w:pPr>
      <w:r w:rsidRPr="437CF33A" w:rsidR="009B3C67">
        <w:rPr>
          <w:rFonts w:cs="Calibri Light" w:cstheme="majorAscii"/>
          <w:b w:val="1"/>
          <w:bCs w:val="1"/>
        </w:rPr>
        <w:t>NSS 202</w:t>
      </w:r>
      <w:r w:rsidRPr="437CF33A" w:rsidR="2DF82421">
        <w:rPr>
          <w:rFonts w:cs="Calibri Light" w:cstheme="majorAscii"/>
          <w:b w:val="1"/>
          <w:bCs w:val="1"/>
        </w:rPr>
        <w:t>3</w:t>
      </w:r>
      <w:r w:rsidRPr="437CF33A" w:rsidR="009B3C67">
        <w:rPr>
          <w:rFonts w:cs="Calibri Light" w:cstheme="majorAscii"/>
          <w:b w:val="1"/>
          <w:bCs w:val="1"/>
        </w:rPr>
        <w:t xml:space="preserve"> Ipsos Mori promotion timeline</w:t>
      </w:r>
    </w:p>
    <w:p w:rsidRPr="00527074" w:rsidR="009B3C67" w:rsidP="437CF33A" w:rsidRDefault="00273235" w14:paraId="134FE90F" w14:textId="30B10521">
      <w:pPr>
        <w:spacing w:after="120" w:line="240" w:lineRule="auto"/>
        <w:rPr>
          <w:rFonts w:ascii="Calibri Light" w:hAnsi="Calibri Light" w:cs="Calibri Light" w:asciiTheme="majorAscii" w:hAnsiTheme="majorAscii" w:cstheme="majorAscii"/>
        </w:rPr>
      </w:pPr>
      <w:r w:rsidRPr="2B736D0B" w:rsidR="00273235">
        <w:rPr>
          <w:rFonts w:ascii="Calibri Light" w:hAnsi="Calibri Light" w:cs="Calibri Light" w:asciiTheme="majorAscii" w:hAnsiTheme="majorAscii" w:cstheme="majorAscii"/>
        </w:rPr>
        <w:t xml:space="preserve">Email 1 – Initial Invitation </w:t>
      </w:r>
      <w:r>
        <w:tab/>
      </w:r>
      <w:r w:rsidRPr="2B736D0B" w:rsidR="3DAF81E5">
        <w:rPr>
          <w:rFonts w:ascii="Calibri Light" w:hAnsi="Calibri Light" w:cs="Calibri Light" w:asciiTheme="majorAscii" w:hAnsiTheme="majorAscii" w:cstheme="majorAscii"/>
        </w:rPr>
        <w:t>6</w:t>
      </w:r>
      <w:r w:rsidRPr="2B736D0B" w:rsidR="559248D2">
        <w:rPr>
          <w:rFonts w:ascii="Calibri Light" w:hAnsi="Calibri Light" w:cs="Calibri Light" w:asciiTheme="majorAscii" w:hAnsiTheme="majorAscii" w:cstheme="majorAscii"/>
        </w:rPr>
        <w:t xml:space="preserve"> </w:t>
      </w:r>
      <w:r w:rsidRPr="2B736D0B" w:rsidR="00273235">
        <w:rPr>
          <w:rFonts w:ascii="Calibri Light" w:hAnsi="Calibri Light" w:cs="Calibri Light" w:asciiTheme="majorAscii" w:hAnsiTheme="majorAscii" w:cstheme="majorAscii"/>
        </w:rPr>
        <w:t>February 202</w:t>
      </w:r>
      <w:r w:rsidRPr="2B736D0B" w:rsidR="1723ABF4">
        <w:rPr>
          <w:rFonts w:ascii="Calibri Light" w:hAnsi="Calibri Light" w:cs="Calibri Light" w:asciiTheme="majorAscii" w:hAnsiTheme="majorAscii" w:cstheme="majorAscii"/>
        </w:rPr>
        <w:t>3</w:t>
      </w:r>
    </w:p>
    <w:p w:rsidRPr="00527074" w:rsidR="009B3C67" w:rsidP="437CF33A" w:rsidRDefault="00273235" w14:paraId="182923F5" w14:textId="786D637D">
      <w:pPr>
        <w:spacing w:after="120" w:line="240" w:lineRule="auto"/>
        <w:rPr>
          <w:rFonts w:ascii="Calibri Light" w:hAnsi="Calibri Light" w:cs="Calibri Light" w:asciiTheme="majorAscii" w:hAnsiTheme="majorAscii" w:cstheme="majorAscii"/>
        </w:rPr>
      </w:pPr>
      <w:r w:rsidRPr="437CF33A" w:rsidR="00273235">
        <w:rPr>
          <w:rFonts w:ascii="Calibri Light" w:hAnsi="Calibri Light" w:cs="Calibri Light" w:asciiTheme="majorAscii" w:hAnsiTheme="majorAscii" w:cstheme="majorAscii"/>
        </w:rPr>
        <w:t xml:space="preserve">Email 2 – First reminder </w:t>
      </w:r>
      <w:r>
        <w:tab/>
      </w:r>
      <w:r>
        <w:tab/>
      </w:r>
      <w:r w:rsidRPr="437CF33A" w:rsidR="00273235">
        <w:rPr>
          <w:rFonts w:ascii="Calibri Light" w:hAnsi="Calibri Light" w:cs="Calibri Light" w:asciiTheme="majorAscii" w:hAnsiTheme="majorAscii" w:cstheme="majorAscii"/>
        </w:rPr>
        <w:t>1</w:t>
      </w:r>
      <w:r w:rsidRPr="437CF33A" w:rsidR="4C3FAA48">
        <w:rPr>
          <w:rFonts w:ascii="Calibri Light" w:hAnsi="Calibri Light" w:cs="Calibri Light" w:asciiTheme="majorAscii" w:hAnsiTheme="majorAscii" w:cstheme="majorAscii"/>
        </w:rPr>
        <w:t>3</w:t>
      </w:r>
      <w:r w:rsidRPr="437CF33A" w:rsidR="00273235">
        <w:rPr>
          <w:rFonts w:ascii="Calibri Light" w:hAnsi="Calibri Light" w:cs="Calibri Light" w:asciiTheme="majorAscii" w:hAnsiTheme="majorAscii" w:cstheme="majorAscii"/>
        </w:rPr>
        <w:t xml:space="preserve"> February 202</w:t>
      </w:r>
      <w:r w:rsidRPr="437CF33A" w:rsidR="0FC7B3E4">
        <w:rPr>
          <w:rFonts w:ascii="Calibri Light" w:hAnsi="Calibri Light" w:cs="Calibri Light" w:asciiTheme="majorAscii" w:hAnsiTheme="majorAscii" w:cstheme="majorAscii"/>
        </w:rPr>
        <w:t xml:space="preserve">3 </w:t>
      </w:r>
    </w:p>
    <w:p w:rsidRPr="00527074" w:rsidR="009B3C67" w:rsidP="437CF33A" w:rsidRDefault="00273235" w14:paraId="5EC00AA4" w14:textId="0571C977">
      <w:pPr>
        <w:spacing w:after="120" w:line="240" w:lineRule="auto"/>
        <w:rPr>
          <w:rFonts w:ascii="Calibri Light" w:hAnsi="Calibri Light" w:cs="Calibri Light" w:asciiTheme="majorAscii" w:hAnsiTheme="majorAscii" w:cstheme="majorAscii"/>
        </w:rPr>
      </w:pPr>
      <w:r w:rsidRPr="437CF33A" w:rsidR="00273235">
        <w:rPr>
          <w:rFonts w:ascii="Calibri Light" w:hAnsi="Calibri Light" w:cs="Calibri Light" w:asciiTheme="majorAscii" w:hAnsiTheme="majorAscii" w:cstheme="majorAscii"/>
        </w:rPr>
        <w:t xml:space="preserve">SMS </w:t>
      </w:r>
      <w:r w:rsidRPr="437CF33A" w:rsidR="00273235">
        <w:rPr>
          <w:rFonts w:ascii="Calibri Light" w:hAnsi="Calibri Light" w:cs="Calibri Light" w:asciiTheme="majorAscii" w:hAnsiTheme="majorAscii" w:cstheme="majorAscii"/>
        </w:rPr>
        <w:t xml:space="preserve">1 </w:t>
      </w:r>
      <w:r w:rsidRPr="437CF33A" w:rsidR="009B3C67">
        <w:rPr>
          <w:rFonts w:ascii="Calibri Light" w:hAnsi="Calibri Light" w:cs="Calibri Light" w:asciiTheme="majorAscii" w:hAnsiTheme="majorAscii" w:cstheme="majorAscii"/>
        </w:rPr>
        <w:t xml:space="preserve"> </w:t>
      </w:r>
      <w:r>
        <w:tab/>
      </w:r>
      <w:r>
        <w:tab/>
      </w:r>
      <w:r>
        <w:tab/>
      </w:r>
      <w:r>
        <w:tab/>
      </w:r>
      <w:r w:rsidRPr="437CF33A" w:rsidR="00273235">
        <w:rPr>
          <w:rFonts w:ascii="Calibri Light" w:hAnsi="Calibri Light" w:cs="Calibri Light" w:asciiTheme="majorAscii" w:hAnsiTheme="majorAscii" w:cstheme="majorAscii"/>
        </w:rPr>
        <w:t>1</w:t>
      </w:r>
      <w:r w:rsidRPr="437CF33A" w:rsidR="52DC81D3">
        <w:rPr>
          <w:rFonts w:ascii="Calibri Light" w:hAnsi="Calibri Light" w:cs="Calibri Light" w:asciiTheme="majorAscii" w:hAnsiTheme="majorAscii" w:cstheme="majorAscii"/>
        </w:rPr>
        <w:t>6</w:t>
      </w:r>
      <w:r w:rsidRPr="437CF33A" w:rsidR="00273235">
        <w:rPr>
          <w:rFonts w:ascii="Calibri Light" w:hAnsi="Calibri Light" w:cs="Calibri Light" w:asciiTheme="majorAscii" w:hAnsiTheme="majorAscii" w:cstheme="majorAscii"/>
        </w:rPr>
        <w:t xml:space="preserve"> February 202</w:t>
      </w:r>
      <w:r w:rsidRPr="437CF33A" w:rsidR="1BE60926">
        <w:rPr>
          <w:rFonts w:ascii="Calibri Light" w:hAnsi="Calibri Light" w:cs="Calibri Light" w:asciiTheme="majorAscii" w:hAnsiTheme="majorAscii" w:cstheme="majorAscii"/>
        </w:rPr>
        <w:t>3</w:t>
      </w:r>
      <w:r w:rsidRPr="437CF33A" w:rsidR="00273235">
        <w:rPr>
          <w:rFonts w:ascii="Calibri Light" w:hAnsi="Calibri Light" w:cs="Calibri Light" w:asciiTheme="majorAscii" w:hAnsiTheme="majorAscii" w:cstheme="majorAscii"/>
        </w:rPr>
        <w:t xml:space="preserve"> </w:t>
      </w:r>
    </w:p>
    <w:p w:rsidR="62D4C696" w:rsidP="437CF33A" w:rsidRDefault="62D4C696" w14:paraId="2C8E4EDB" w14:textId="761C4253">
      <w:pPr>
        <w:spacing w:after="120" w:line="240" w:lineRule="auto"/>
        <w:rPr>
          <w:rFonts w:ascii="Calibri Light" w:hAnsi="Calibri Light" w:cs="Calibri Light" w:asciiTheme="majorAscii" w:hAnsiTheme="majorAscii" w:cstheme="majorAscii"/>
        </w:rPr>
      </w:pPr>
      <w:r w:rsidRPr="437CF33A" w:rsidR="62D4C696">
        <w:rPr>
          <w:rFonts w:ascii="Calibri Light" w:hAnsi="Calibri Light" w:cs="Calibri Light" w:asciiTheme="majorAscii" w:hAnsiTheme="majorAscii" w:cstheme="majorAscii"/>
        </w:rPr>
        <w:t xml:space="preserve">Telephone </w:t>
      </w:r>
      <w:r>
        <w:tab/>
      </w:r>
      <w:r>
        <w:tab/>
      </w:r>
      <w:r>
        <w:tab/>
      </w:r>
      <w:r w:rsidRPr="437CF33A" w:rsidR="62D4C696">
        <w:rPr>
          <w:rFonts w:ascii="Calibri Light" w:hAnsi="Calibri Light" w:cs="Calibri Light" w:asciiTheme="majorAscii" w:hAnsiTheme="majorAscii" w:cstheme="majorAscii"/>
        </w:rPr>
        <w:t>21 February 2023</w:t>
      </w:r>
    </w:p>
    <w:p w:rsidRPr="00527074" w:rsidR="009B3C67" w:rsidP="437CF33A" w:rsidRDefault="00273235" w14:paraId="686A5303" w14:textId="777A48AB">
      <w:pPr>
        <w:spacing w:after="120" w:line="240" w:lineRule="auto"/>
        <w:rPr>
          <w:rFonts w:ascii="Calibri Light" w:hAnsi="Calibri Light" w:cs="Calibri Light" w:asciiTheme="majorAscii" w:hAnsiTheme="majorAscii" w:cstheme="majorAscii"/>
        </w:rPr>
      </w:pPr>
      <w:r w:rsidRPr="437CF33A" w:rsidR="00273235">
        <w:rPr>
          <w:rFonts w:ascii="Calibri Light" w:hAnsi="Calibri Light" w:cs="Calibri Light" w:asciiTheme="majorAscii" w:hAnsiTheme="majorAscii" w:cstheme="majorAscii"/>
        </w:rPr>
        <w:t>Email 3 – Second reminder</w:t>
      </w:r>
      <w:r>
        <w:tab/>
      </w:r>
      <w:r w:rsidRPr="437CF33A" w:rsidR="00273235">
        <w:rPr>
          <w:rFonts w:ascii="Calibri Light" w:hAnsi="Calibri Light" w:cs="Calibri Light" w:asciiTheme="majorAscii" w:hAnsiTheme="majorAscii" w:cstheme="majorAscii"/>
        </w:rPr>
        <w:t>2</w:t>
      </w:r>
      <w:r w:rsidRPr="437CF33A" w:rsidR="0F75FA1C">
        <w:rPr>
          <w:rFonts w:ascii="Calibri Light" w:hAnsi="Calibri Light" w:cs="Calibri Light" w:asciiTheme="majorAscii" w:hAnsiTheme="majorAscii" w:cstheme="majorAscii"/>
        </w:rPr>
        <w:t>7</w:t>
      </w:r>
      <w:r w:rsidRPr="437CF33A" w:rsidR="00273235">
        <w:rPr>
          <w:rFonts w:ascii="Calibri Light" w:hAnsi="Calibri Light" w:cs="Calibri Light" w:asciiTheme="majorAscii" w:hAnsiTheme="majorAscii" w:cstheme="majorAscii"/>
        </w:rPr>
        <w:t xml:space="preserve"> February 202</w:t>
      </w:r>
      <w:r w:rsidRPr="437CF33A" w:rsidR="21C86D68">
        <w:rPr>
          <w:rFonts w:ascii="Calibri Light" w:hAnsi="Calibri Light" w:cs="Calibri Light" w:asciiTheme="majorAscii" w:hAnsiTheme="majorAscii" w:cstheme="majorAscii"/>
        </w:rPr>
        <w:t>3</w:t>
      </w:r>
      <w:r w:rsidRPr="437CF33A" w:rsidR="00273235">
        <w:rPr>
          <w:rFonts w:ascii="Calibri Light" w:hAnsi="Calibri Light" w:cs="Calibri Light" w:asciiTheme="majorAscii" w:hAnsiTheme="majorAscii" w:cstheme="majorAscii"/>
        </w:rPr>
        <w:t xml:space="preserve"> </w:t>
      </w:r>
    </w:p>
    <w:p w:rsidRPr="00527074" w:rsidR="00273235" w:rsidP="002D04B4" w:rsidRDefault="00273235" w14:paraId="26E088AC" w14:textId="51FF81DD">
      <w:pPr>
        <w:spacing w:after="120" w:line="240" w:lineRule="auto"/>
        <w:rPr>
          <w:rFonts w:asciiTheme="majorHAnsi" w:hAnsiTheme="majorHAnsi" w:cstheme="majorHAnsi"/>
        </w:rPr>
      </w:pPr>
      <w:r w:rsidRPr="00527074">
        <w:rPr>
          <w:rFonts w:asciiTheme="majorHAnsi" w:hAnsiTheme="majorHAnsi" w:cstheme="majorHAnsi"/>
        </w:rPr>
        <w:t>Email and telephone follow ups 1 March – 30 April</w:t>
      </w:r>
    </w:p>
    <w:p w:rsidRPr="00527074" w:rsidR="00273235" w:rsidP="002D04B4" w:rsidRDefault="00273235" w14:paraId="0EE7FA2A" w14:textId="77777777">
      <w:pPr>
        <w:spacing w:after="120" w:line="240" w:lineRule="auto"/>
        <w:rPr>
          <w:rFonts w:asciiTheme="majorHAnsi" w:hAnsiTheme="majorHAnsi" w:cstheme="majorHAnsi"/>
        </w:rPr>
      </w:pPr>
    </w:p>
    <w:p w:rsidRPr="00527074" w:rsidR="0004773E" w:rsidP="002D04B4" w:rsidRDefault="00273235" w14:paraId="11520FAC" w14:textId="5A5D2631">
      <w:pPr>
        <w:spacing w:after="120" w:line="240" w:lineRule="auto"/>
        <w:rPr>
          <w:rFonts w:asciiTheme="majorHAnsi" w:hAnsiTheme="majorHAnsi" w:cstheme="majorHAnsi"/>
          <w:b/>
          <w:bCs/>
        </w:rPr>
      </w:pPr>
      <w:r w:rsidRPr="00527074">
        <w:rPr>
          <w:rFonts w:asciiTheme="majorHAnsi" w:hAnsiTheme="majorHAnsi" w:cstheme="majorHAnsi"/>
          <w:b/>
          <w:bCs/>
        </w:rPr>
        <w:t>Follow-up and booster phase</w:t>
      </w:r>
      <w:r w:rsidRPr="00527074" w:rsidR="0004773E">
        <w:rPr>
          <w:rFonts w:asciiTheme="majorHAnsi" w:hAnsiTheme="majorHAnsi" w:cstheme="majorHAnsi"/>
          <w:b/>
          <w:bCs/>
        </w:rPr>
        <w:t xml:space="preserve"> (if 50% response rate is not achieved)</w:t>
      </w:r>
    </w:p>
    <w:p w:rsidRPr="00527074" w:rsidR="0004773E" w:rsidP="504476B7" w:rsidRDefault="00273235" w14:paraId="67A5E18C" w14:textId="4D9A3F5B">
      <w:pPr>
        <w:spacing w:after="120" w:line="240" w:lineRule="auto"/>
        <w:rPr>
          <w:rFonts w:ascii="Calibri Light" w:hAnsi="Calibri Light" w:cs="Calibri Light" w:asciiTheme="majorAscii" w:hAnsiTheme="majorAscii" w:cstheme="majorAscii"/>
        </w:rPr>
      </w:pPr>
      <w:r w:rsidRPr="38C1EA86" w:rsidR="00273235">
        <w:rPr>
          <w:rFonts w:ascii="Calibri Light" w:hAnsi="Calibri Light" w:cs="Calibri Light" w:asciiTheme="majorAscii" w:hAnsiTheme="majorAscii" w:cstheme="majorAscii"/>
        </w:rPr>
        <w:t xml:space="preserve">Booster 1 – Email 4 </w:t>
      </w:r>
      <w:r>
        <w:tab/>
      </w:r>
      <w:r>
        <w:tab/>
      </w:r>
      <w:r w:rsidRPr="38C1EA86" w:rsidR="17546B0B">
        <w:rPr>
          <w:rFonts w:ascii="Calibri Light" w:hAnsi="Calibri Light" w:cs="Calibri Light" w:asciiTheme="majorAscii" w:hAnsiTheme="majorAscii" w:cstheme="majorAscii"/>
        </w:rPr>
        <w:t xml:space="preserve">6 </w:t>
      </w:r>
      <w:r w:rsidRPr="38C1EA86" w:rsidR="17546B0B">
        <w:rPr>
          <w:rFonts w:ascii="Calibri Light" w:hAnsi="Calibri Light" w:cs="Calibri Light" w:asciiTheme="majorAscii" w:hAnsiTheme="majorAscii" w:cstheme="majorAscii"/>
        </w:rPr>
        <w:t>March 2023</w:t>
      </w:r>
      <w:r w:rsidRPr="38C1EA86" w:rsidR="00273235">
        <w:rPr>
          <w:rFonts w:ascii="Calibri Light" w:hAnsi="Calibri Light" w:cs="Calibri Light" w:asciiTheme="majorAscii" w:hAnsiTheme="majorAscii" w:cstheme="majorAscii"/>
        </w:rPr>
        <w:t xml:space="preserve"> </w:t>
      </w:r>
    </w:p>
    <w:p w:rsidRPr="00527074" w:rsidR="0004773E" w:rsidP="437CF33A" w:rsidRDefault="00273235" w14:paraId="6F1076E8" w14:textId="736C2C4D">
      <w:pPr>
        <w:pStyle w:val="Normal"/>
        <w:bidi w:val="0"/>
        <w:spacing w:before="0" w:beforeAutospacing="off" w:after="120" w:afterAutospacing="off" w:line="240" w:lineRule="auto"/>
        <w:ind w:left="0" w:right="0"/>
        <w:jc w:val="left"/>
        <w:rPr>
          <w:rFonts w:ascii="Calibri Light" w:hAnsi="Calibri Light" w:cs="Calibri Light" w:asciiTheme="majorAscii" w:hAnsiTheme="majorAscii" w:cstheme="majorAscii"/>
        </w:rPr>
      </w:pPr>
      <w:r w:rsidRPr="437CF33A" w:rsidR="3801F872">
        <w:rPr>
          <w:rFonts w:ascii="Calibri Light" w:hAnsi="Calibri Light" w:cs="Calibri Light" w:asciiTheme="majorAscii" w:hAnsiTheme="majorAscii" w:cstheme="majorAscii"/>
        </w:rPr>
        <w:t>Booster 2</w:t>
      </w:r>
      <w:r w:rsidRPr="437CF33A" w:rsidR="07D49D3E">
        <w:rPr>
          <w:rFonts w:ascii="Calibri Light" w:hAnsi="Calibri Light" w:cs="Calibri Light" w:asciiTheme="majorAscii" w:hAnsiTheme="majorAscii" w:cstheme="majorAscii"/>
        </w:rPr>
        <w:t xml:space="preserve"> – Email 5</w:t>
      </w:r>
      <w:r>
        <w:tab/>
      </w:r>
      <w:r>
        <w:tab/>
      </w:r>
      <w:r w:rsidRPr="437CF33A" w:rsidR="7209F9B6">
        <w:rPr>
          <w:rFonts w:ascii="Calibri Light" w:hAnsi="Calibri Light" w:cs="Calibri Light" w:asciiTheme="majorAscii" w:hAnsiTheme="majorAscii" w:cstheme="majorAscii"/>
        </w:rPr>
        <w:t>31 March 2023</w:t>
      </w:r>
    </w:p>
    <w:p w:rsidRPr="00527074" w:rsidR="0004773E" w:rsidP="437CF33A" w:rsidRDefault="00273235" w14:paraId="2121915B" w14:textId="2B4E1C12">
      <w:pPr>
        <w:spacing w:after="120" w:line="240" w:lineRule="auto"/>
        <w:rPr>
          <w:rFonts w:ascii="Calibri Light" w:hAnsi="Calibri Light" w:cs="Calibri Light" w:asciiTheme="majorAscii" w:hAnsiTheme="majorAscii" w:cstheme="majorAscii"/>
        </w:rPr>
      </w:pPr>
      <w:r w:rsidRPr="437CF33A" w:rsidR="25526768">
        <w:rPr>
          <w:rFonts w:ascii="Calibri Light" w:hAnsi="Calibri Light" w:cs="Calibri Light" w:asciiTheme="majorAscii" w:hAnsiTheme="majorAscii" w:cstheme="majorAscii"/>
        </w:rPr>
        <w:t>SMS 2</w:t>
      </w:r>
      <w:r>
        <w:tab/>
      </w:r>
      <w:r>
        <w:tab/>
      </w:r>
      <w:r w:rsidRPr="437CF33A" w:rsidR="00273235">
        <w:rPr>
          <w:rFonts w:ascii="Calibri Light" w:hAnsi="Calibri Light" w:cs="Calibri Light" w:asciiTheme="majorAscii" w:hAnsiTheme="majorAscii" w:cstheme="majorAscii"/>
        </w:rPr>
        <w:t xml:space="preserve"> </w:t>
      </w:r>
      <w:r>
        <w:tab/>
      </w:r>
      <w:r>
        <w:tab/>
      </w:r>
      <w:r w:rsidRPr="437CF33A" w:rsidR="0743288B">
        <w:rPr>
          <w:rFonts w:ascii="Calibri Light" w:hAnsi="Calibri Light" w:cs="Calibri Light" w:asciiTheme="majorAscii" w:hAnsiTheme="majorAscii" w:cstheme="majorAscii"/>
        </w:rPr>
        <w:t>6</w:t>
      </w:r>
      <w:r w:rsidRPr="437CF33A" w:rsidR="00273235">
        <w:rPr>
          <w:rFonts w:ascii="Calibri Light" w:hAnsi="Calibri Light" w:cs="Calibri Light" w:asciiTheme="majorAscii" w:hAnsiTheme="majorAscii" w:cstheme="majorAscii"/>
        </w:rPr>
        <w:t xml:space="preserve"> April 202</w:t>
      </w:r>
      <w:r w:rsidRPr="437CF33A" w:rsidR="795D1340">
        <w:rPr>
          <w:rFonts w:ascii="Calibri Light" w:hAnsi="Calibri Light" w:cs="Calibri Light" w:asciiTheme="majorAscii" w:hAnsiTheme="majorAscii" w:cstheme="majorAscii"/>
        </w:rPr>
        <w:t>3</w:t>
      </w:r>
    </w:p>
    <w:p w:rsidRPr="00527074" w:rsidR="0004773E" w:rsidP="437CF33A" w:rsidRDefault="00273235" w14:paraId="7620BDD8" w14:textId="06AEB0AE">
      <w:pPr>
        <w:spacing w:after="120" w:line="240" w:lineRule="auto"/>
        <w:rPr>
          <w:rFonts w:ascii="Calibri Light" w:hAnsi="Calibri Light" w:cs="Calibri Light" w:asciiTheme="majorAscii" w:hAnsiTheme="majorAscii" w:cstheme="majorAscii"/>
        </w:rPr>
      </w:pPr>
      <w:r w:rsidRPr="437CF33A" w:rsidR="7C6C877C">
        <w:rPr>
          <w:rFonts w:ascii="Calibri Light" w:hAnsi="Calibri Light" w:cs="Calibri Light" w:asciiTheme="majorAscii" w:hAnsiTheme="majorAscii" w:cstheme="majorAscii"/>
        </w:rPr>
        <w:t>Follow-up 1 – Email 6</w:t>
      </w:r>
      <w:r w:rsidRPr="437CF33A" w:rsidR="00273235">
        <w:rPr>
          <w:rFonts w:ascii="Calibri Light" w:hAnsi="Calibri Light" w:cs="Calibri Light" w:asciiTheme="majorAscii" w:hAnsiTheme="majorAscii" w:cstheme="majorAscii"/>
        </w:rPr>
        <w:t xml:space="preserve"> </w:t>
      </w:r>
      <w:r>
        <w:tab/>
      </w:r>
      <w:r>
        <w:tab/>
      </w:r>
      <w:r w:rsidRPr="437CF33A" w:rsidR="00273235">
        <w:rPr>
          <w:rFonts w:ascii="Calibri Light" w:hAnsi="Calibri Light" w:cs="Calibri Light" w:asciiTheme="majorAscii" w:hAnsiTheme="majorAscii" w:cstheme="majorAscii"/>
        </w:rPr>
        <w:t>1</w:t>
      </w:r>
      <w:r w:rsidRPr="437CF33A" w:rsidR="02CEDB55">
        <w:rPr>
          <w:rFonts w:ascii="Calibri Light" w:hAnsi="Calibri Light" w:cs="Calibri Light" w:asciiTheme="majorAscii" w:hAnsiTheme="majorAscii" w:cstheme="majorAscii"/>
        </w:rPr>
        <w:t>2</w:t>
      </w:r>
      <w:r w:rsidRPr="437CF33A" w:rsidR="00273235">
        <w:rPr>
          <w:rFonts w:ascii="Calibri Light" w:hAnsi="Calibri Light" w:cs="Calibri Light" w:asciiTheme="majorAscii" w:hAnsiTheme="majorAscii" w:cstheme="majorAscii"/>
        </w:rPr>
        <w:t xml:space="preserve"> April 202</w:t>
      </w:r>
      <w:r w:rsidRPr="437CF33A" w:rsidR="3A6E0583">
        <w:rPr>
          <w:rFonts w:ascii="Calibri Light" w:hAnsi="Calibri Light" w:cs="Calibri Light" w:asciiTheme="majorAscii" w:hAnsiTheme="majorAscii" w:cstheme="majorAscii"/>
        </w:rPr>
        <w:t>3</w:t>
      </w:r>
      <w:r w:rsidRPr="437CF33A" w:rsidR="00273235">
        <w:rPr>
          <w:rFonts w:ascii="Calibri Light" w:hAnsi="Calibri Light" w:cs="Calibri Light" w:asciiTheme="majorAscii" w:hAnsiTheme="majorAscii" w:cstheme="majorAscii"/>
        </w:rPr>
        <w:t xml:space="preserve"> </w:t>
      </w:r>
    </w:p>
    <w:p w:rsidRPr="00527074" w:rsidR="0004773E" w:rsidP="437CF33A" w:rsidRDefault="00273235" w14:paraId="256407F9" w14:textId="1B85D20E">
      <w:pPr>
        <w:spacing w:after="120" w:line="240" w:lineRule="auto"/>
        <w:rPr>
          <w:rFonts w:ascii="Calibri Light" w:hAnsi="Calibri Light" w:cs="Calibri Light" w:asciiTheme="majorAscii" w:hAnsiTheme="majorAscii" w:cstheme="majorAscii"/>
        </w:rPr>
      </w:pPr>
      <w:r w:rsidRPr="437CF33A" w:rsidR="00273235">
        <w:rPr>
          <w:rFonts w:ascii="Calibri Light" w:hAnsi="Calibri Light" w:cs="Calibri Light" w:asciiTheme="majorAscii" w:hAnsiTheme="majorAscii" w:cstheme="majorAscii"/>
        </w:rPr>
        <w:t xml:space="preserve">Booster 3 – Email 7 </w:t>
      </w:r>
      <w:r>
        <w:tab/>
      </w:r>
      <w:r>
        <w:tab/>
      </w:r>
      <w:r w:rsidRPr="437CF33A" w:rsidR="00273235">
        <w:rPr>
          <w:rFonts w:ascii="Calibri Light" w:hAnsi="Calibri Light" w:cs="Calibri Light" w:asciiTheme="majorAscii" w:hAnsiTheme="majorAscii" w:cstheme="majorAscii"/>
        </w:rPr>
        <w:t>1</w:t>
      </w:r>
      <w:r w:rsidRPr="437CF33A" w:rsidR="08FB9CD0">
        <w:rPr>
          <w:rFonts w:ascii="Calibri Light" w:hAnsi="Calibri Light" w:cs="Calibri Light" w:asciiTheme="majorAscii" w:hAnsiTheme="majorAscii" w:cstheme="majorAscii"/>
        </w:rPr>
        <w:t>8</w:t>
      </w:r>
      <w:r w:rsidRPr="437CF33A" w:rsidR="00273235">
        <w:rPr>
          <w:rFonts w:ascii="Calibri Light" w:hAnsi="Calibri Light" w:cs="Calibri Light" w:asciiTheme="majorAscii" w:hAnsiTheme="majorAscii" w:cstheme="majorAscii"/>
        </w:rPr>
        <w:t xml:space="preserve"> April 202</w:t>
      </w:r>
      <w:r w:rsidRPr="437CF33A" w:rsidR="09C12DBD">
        <w:rPr>
          <w:rFonts w:ascii="Calibri Light" w:hAnsi="Calibri Light" w:cs="Calibri Light" w:asciiTheme="majorAscii" w:hAnsiTheme="majorAscii" w:cstheme="majorAscii"/>
        </w:rPr>
        <w:t>3</w:t>
      </w:r>
      <w:r w:rsidRPr="437CF33A" w:rsidR="00273235">
        <w:rPr>
          <w:rFonts w:ascii="Calibri Light" w:hAnsi="Calibri Light" w:cs="Calibri Light" w:asciiTheme="majorAscii" w:hAnsiTheme="majorAscii" w:cstheme="majorAscii"/>
        </w:rPr>
        <w:t xml:space="preserve"> </w:t>
      </w:r>
    </w:p>
    <w:p w:rsidRPr="00527074" w:rsidR="001C1B87" w:rsidP="437CF33A" w:rsidRDefault="00273235" w14:paraId="7F71C40F" w14:textId="4F02566A">
      <w:pPr>
        <w:spacing w:after="120" w:line="240" w:lineRule="auto"/>
        <w:rPr>
          <w:rFonts w:ascii="Calibri Light" w:hAnsi="Calibri Light" w:cs="Calibri Light" w:asciiTheme="majorAscii" w:hAnsiTheme="majorAscii" w:cstheme="majorAscii"/>
        </w:rPr>
      </w:pPr>
      <w:r w:rsidRPr="437CF33A" w:rsidR="00273235">
        <w:rPr>
          <w:rFonts w:ascii="Calibri Light" w:hAnsi="Calibri Light" w:cs="Calibri Light" w:asciiTheme="majorAscii" w:hAnsiTheme="majorAscii" w:cstheme="majorAscii"/>
        </w:rPr>
        <w:t>Final email reminder</w:t>
      </w:r>
      <w:r>
        <w:tab/>
      </w:r>
      <w:r>
        <w:tab/>
      </w:r>
      <w:r w:rsidRPr="437CF33A" w:rsidR="00273235">
        <w:rPr>
          <w:rFonts w:ascii="Calibri Light" w:hAnsi="Calibri Light" w:cs="Calibri Light" w:asciiTheme="majorAscii" w:hAnsiTheme="majorAscii" w:cstheme="majorAscii"/>
        </w:rPr>
        <w:t>2</w:t>
      </w:r>
      <w:r w:rsidRPr="437CF33A" w:rsidR="5A59E1F2">
        <w:rPr>
          <w:rFonts w:ascii="Calibri Light" w:hAnsi="Calibri Light" w:cs="Calibri Light" w:asciiTheme="majorAscii" w:hAnsiTheme="majorAscii" w:cstheme="majorAscii"/>
        </w:rPr>
        <w:t>4</w:t>
      </w:r>
      <w:r w:rsidRPr="437CF33A" w:rsidR="00273235">
        <w:rPr>
          <w:rFonts w:ascii="Calibri Light" w:hAnsi="Calibri Light" w:cs="Calibri Light" w:asciiTheme="majorAscii" w:hAnsiTheme="majorAscii" w:cstheme="majorAscii"/>
        </w:rPr>
        <w:t xml:space="preserve"> April 202</w:t>
      </w:r>
      <w:r w:rsidRPr="437CF33A" w:rsidR="7F91289D">
        <w:rPr>
          <w:rFonts w:ascii="Calibri Light" w:hAnsi="Calibri Light" w:cs="Calibri Light" w:asciiTheme="majorAscii" w:hAnsiTheme="majorAscii" w:cstheme="majorAscii"/>
        </w:rPr>
        <w:t>3</w:t>
      </w:r>
    </w:p>
    <w:p w:rsidRPr="00527074" w:rsidR="00EB3E85" w:rsidP="002D04B4" w:rsidRDefault="00EB3E85" w14:paraId="1FF07789" w14:textId="67267B30">
      <w:pPr>
        <w:spacing w:after="120" w:line="240" w:lineRule="auto"/>
        <w:rPr>
          <w:rFonts w:asciiTheme="majorHAnsi" w:hAnsiTheme="majorHAnsi" w:cstheme="majorHAnsi"/>
        </w:rPr>
      </w:pPr>
    </w:p>
    <w:p w:rsidRPr="00527074" w:rsidR="00EB3E85" w:rsidP="504476B7" w:rsidRDefault="00EB3E85" w14:paraId="4A50D806" w14:textId="5B0200F6">
      <w:pPr>
        <w:pStyle w:val="Heading4"/>
        <w:spacing w:before="0" w:after="120"/>
        <w:rPr>
          <w:rFonts w:cs="Calibri Light" w:cstheme="majorAscii"/>
          <w:b w:val="1"/>
          <w:bCs w:val="1"/>
        </w:rPr>
      </w:pPr>
      <w:r w:rsidRPr="504476B7" w:rsidR="00EB3E85">
        <w:rPr>
          <w:rFonts w:cs="Calibri Light" w:cstheme="majorAscii"/>
          <w:b w:val="1"/>
          <w:bCs w:val="1"/>
        </w:rPr>
        <w:t xml:space="preserve">St George’s </w:t>
      </w:r>
      <w:r w:rsidRPr="504476B7" w:rsidR="000A36F0">
        <w:rPr>
          <w:rFonts w:cs="Calibri Light" w:cstheme="majorAscii"/>
          <w:b w:val="1"/>
          <w:bCs w:val="1"/>
        </w:rPr>
        <w:t>NSS 202</w:t>
      </w:r>
      <w:r w:rsidRPr="504476B7" w:rsidR="7F873E71">
        <w:rPr>
          <w:rFonts w:cs="Calibri Light" w:cstheme="majorAscii"/>
          <w:b w:val="1"/>
          <w:bCs w:val="1"/>
        </w:rPr>
        <w:t>3</w:t>
      </w:r>
      <w:r w:rsidRPr="504476B7" w:rsidR="000A36F0">
        <w:rPr>
          <w:rFonts w:cs="Calibri Light" w:cstheme="majorAscii"/>
          <w:b w:val="1"/>
          <w:bCs w:val="1"/>
        </w:rPr>
        <w:t xml:space="preserve"> </w:t>
      </w:r>
      <w:r w:rsidRPr="504476B7" w:rsidR="00EB3E85">
        <w:rPr>
          <w:rFonts w:cs="Calibri Light" w:cstheme="majorAscii"/>
          <w:b w:val="1"/>
          <w:bCs w:val="1"/>
        </w:rPr>
        <w:t>promotion timeline</w:t>
      </w:r>
    </w:p>
    <w:p w:rsidRPr="00527074" w:rsidR="000A36F0" w:rsidP="504476B7" w:rsidRDefault="000A36F0" w14:paraId="61437335" w14:textId="2049F7BB" w14:noSpellErr="1">
      <w:pPr>
        <w:spacing w:after="120"/>
        <w:rPr>
          <w:rFonts w:ascii="Calibri Light" w:hAnsi="Calibri Light" w:cs="Calibri Light" w:asciiTheme="majorAscii" w:hAnsiTheme="majorAscii" w:cstheme="majorAscii"/>
        </w:rPr>
      </w:pPr>
      <w:r w:rsidRPr="504476B7" w:rsidR="000A36F0">
        <w:rPr>
          <w:rFonts w:ascii="Calibri Light" w:hAnsi="Calibri Light" w:cs="Calibri Light" w:asciiTheme="majorAscii" w:hAnsiTheme="majorAscii" w:cstheme="majorAscii"/>
        </w:rPr>
        <w:t xml:space="preserve">The promotion campaign at St George’s will </w:t>
      </w:r>
      <w:r w:rsidRPr="504476B7" w:rsidR="00121048">
        <w:rPr>
          <w:rFonts w:ascii="Calibri Light" w:hAnsi="Calibri Light" w:cs="Calibri Light" w:asciiTheme="majorAscii" w:hAnsiTheme="majorAscii" w:cstheme="majorAscii"/>
        </w:rPr>
        <w:t>used multiple channels to raise awareness and increase response rate.</w:t>
      </w:r>
    </w:p>
    <w:p w:rsidRPr="00527074" w:rsidR="00232DD4" w:rsidP="504476B7" w:rsidRDefault="00232DD4" w14:paraId="2A41B3B9" w14:textId="77777777" w14:noSpellErr="1">
      <w:pPr>
        <w:pStyle w:val="ListParagraph"/>
        <w:numPr>
          <w:ilvl w:val="0"/>
          <w:numId w:val="13"/>
        </w:numPr>
        <w:spacing w:after="120"/>
        <w:ind w:left="360"/>
        <w:rPr>
          <w:rFonts w:ascii="Calibri Light" w:hAnsi="Calibri Light" w:cs="Calibri Light" w:asciiTheme="majorAscii" w:hAnsiTheme="majorAscii" w:cstheme="majorAscii"/>
          <w:sz w:val="22"/>
          <w:szCs w:val="22"/>
        </w:rPr>
      </w:pPr>
      <w:r w:rsidRPr="504476B7" w:rsidR="00232DD4">
        <w:rPr>
          <w:rFonts w:ascii="Calibri Light" w:hAnsi="Calibri Light" w:cs="Calibri Light" w:asciiTheme="majorAscii" w:hAnsiTheme="majorAscii" w:cstheme="majorAscii"/>
          <w:sz w:val="22"/>
          <w:szCs w:val="22"/>
        </w:rPr>
        <w:t>Announcements in student and staff newsletters</w:t>
      </w:r>
    </w:p>
    <w:p w:rsidRPr="00527074" w:rsidR="00232DD4" w:rsidP="504476B7" w:rsidRDefault="00232DD4" w14:paraId="359887C4" w14:textId="7FCB9B03" w14:noSpellErr="1">
      <w:pPr>
        <w:pStyle w:val="ListParagraph"/>
        <w:numPr>
          <w:ilvl w:val="0"/>
          <w:numId w:val="13"/>
        </w:numPr>
        <w:spacing w:after="120"/>
        <w:ind w:left="360"/>
        <w:rPr>
          <w:rFonts w:ascii="Calibri Light" w:hAnsi="Calibri Light" w:cs="Calibri Light" w:asciiTheme="majorAscii" w:hAnsiTheme="majorAscii" w:cstheme="majorAscii"/>
          <w:sz w:val="22"/>
          <w:szCs w:val="22"/>
        </w:rPr>
      </w:pPr>
      <w:r w:rsidRPr="504476B7" w:rsidR="00232DD4">
        <w:rPr>
          <w:rFonts w:ascii="Calibri Light" w:hAnsi="Calibri Light" w:cs="Calibri Light" w:asciiTheme="majorAscii" w:hAnsiTheme="majorAscii" w:cstheme="majorAscii"/>
          <w:sz w:val="22"/>
          <w:szCs w:val="22"/>
        </w:rPr>
        <w:t>Invitation emails from the Associate Dean for Student Experience</w:t>
      </w:r>
      <w:r w:rsidRPr="504476B7" w:rsidR="00760E72">
        <w:rPr>
          <w:rFonts w:ascii="Calibri Light" w:hAnsi="Calibri Light" w:cs="Calibri Light" w:asciiTheme="majorAscii" w:hAnsiTheme="majorAscii" w:cstheme="majorAscii"/>
          <w:sz w:val="22"/>
          <w:szCs w:val="22"/>
        </w:rPr>
        <w:t xml:space="preserve"> and course leads</w:t>
      </w:r>
    </w:p>
    <w:p w:rsidRPr="00527074" w:rsidR="00232DD4" w:rsidP="504476B7" w:rsidRDefault="00232DD4" w14:paraId="24376EFA" w14:textId="77777777" w14:noSpellErr="1">
      <w:pPr>
        <w:pStyle w:val="ListParagraph"/>
        <w:numPr>
          <w:ilvl w:val="0"/>
          <w:numId w:val="13"/>
        </w:numPr>
        <w:spacing w:after="120"/>
        <w:ind w:left="360"/>
        <w:rPr>
          <w:rFonts w:ascii="Calibri Light" w:hAnsi="Calibri Light" w:cs="Calibri Light" w:asciiTheme="majorAscii" w:hAnsiTheme="majorAscii" w:cstheme="majorAscii"/>
          <w:sz w:val="22"/>
          <w:szCs w:val="22"/>
        </w:rPr>
      </w:pPr>
      <w:r w:rsidRPr="504476B7" w:rsidR="00232DD4">
        <w:rPr>
          <w:rFonts w:ascii="Calibri Light" w:hAnsi="Calibri Light" w:cs="Calibri Light" w:asciiTheme="majorAscii" w:hAnsiTheme="majorAscii" w:cstheme="majorAscii"/>
          <w:sz w:val="22"/>
          <w:szCs w:val="22"/>
        </w:rPr>
        <w:t>A4 and A3 posters (provided by Ipsos Mori)</w:t>
      </w:r>
    </w:p>
    <w:p w:rsidRPr="00527074" w:rsidR="00232DD4" w:rsidP="504476B7" w:rsidRDefault="00232DD4" w14:paraId="7DA92C5B" w14:textId="4106ACB7" w14:noSpellErr="1">
      <w:pPr>
        <w:pStyle w:val="ListParagraph"/>
        <w:numPr>
          <w:ilvl w:val="0"/>
          <w:numId w:val="13"/>
        </w:numPr>
        <w:spacing w:after="120"/>
        <w:ind w:left="360"/>
        <w:rPr>
          <w:rFonts w:ascii="Calibri Light" w:hAnsi="Calibri Light" w:cs="Calibri Light" w:asciiTheme="majorAscii" w:hAnsiTheme="majorAscii" w:cstheme="majorAscii"/>
          <w:sz w:val="22"/>
          <w:szCs w:val="22"/>
        </w:rPr>
      </w:pPr>
      <w:r w:rsidRPr="504476B7" w:rsidR="00232DD4">
        <w:rPr>
          <w:rFonts w:ascii="Calibri Light" w:hAnsi="Calibri Light" w:cs="Calibri Light" w:asciiTheme="majorAscii" w:hAnsiTheme="majorAscii" w:cstheme="majorAscii"/>
          <w:sz w:val="22"/>
          <w:szCs w:val="22"/>
        </w:rPr>
        <w:t>Digital screens</w:t>
      </w:r>
    </w:p>
    <w:p w:rsidRPr="00527074" w:rsidR="00760E72" w:rsidP="504476B7" w:rsidRDefault="005D7767" w14:paraId="381CAE3D" w14:textId="71CDA0A3" w14:noSpellErr="1">
      <w:pPr>
        <w:pStyle w:val="ListParagraph"/>
        <w:numPr>
          <w:ilvl w:val="0"/>
          <w:numId w:val="13"/>
        </w:numPr>
        <w:spacing w:after="120"/>
        <w:ind w:left="360"/>
        <w:rPr>
          <w:rFonts w:ascii="Calibri Light" w:hAnsi="Calibri Light" w:cs="Calibri Light" w:asciiTheme="majorAscii" w:hAnsiTheme="majorAscii" w:cstheme="majorAscii"/>
          <w:sz w:val="22"/>
          <w:szCs w:val="22"/>
        </w:rPr>
      </w:pPr>
      <w:r w:rsidRPr="7B23712D" w:rsidR="39FC02B5">
        <w:rPr>
          <w:rFonts w:ascii="Calibri Light" w:hAnsi="Calibri Light" w:cs="Calibri Light" w:asciiTheme="majorAscii" w:hAnsiTheme="majorAscii" w:cstheme="majorAscii"/>
          <w:sz w:val="22"/>
          <w:szCs w:val="22"/>
        </w:rPr>
        <w:t>Promotion during teaching sessions</w:t>
      </w:r>
    </w:p>
    <w:p w:rsidR="0AD882DE" w:rsidP="7B23712D" w:rsidRDefault="0AD882DE" w14:paraId="78EECEA7" w14:textId="20CBF9D1">
      <w:pPr>
        <w:pStyle w:val="ListParagraph"/>
        <w:numPr>
          <w:ilvl w:val="0"/>
          <w:numId w:val="13"/>
        </w:numPr>
        <w:spacing w:after="120"/>
        <w:ind w:left="360"/>
        <w:rPr>
          <w:rFonts w:ascii="Calibri Light" w:hAnsi="Calibri Light" w:cs="Calibri Light" w:asciiTheme="majorAscii" w:hAnsiTheme="majorAscii" w:cstheme="majorAscii"/>
          <w:sz w:val="22"/>
          <w:szCs w:val="22"/>
        </w:rPr>
      </w:pPr>
      <w:r w:rsidRPr="7B23712D" w:rsidR="0AD882DE">
        <w:rPr>
          <w:rFonts w:ascii="Calibri Light" w:hAnsi="Calibri Light" w:cs="Calibri Light" w:asciiTheme="majorAscii" w:hAnsiTheme="majorAscii" w:cstheme="majorAscii"/>
          <w:sz w:val="22"/>
          <w:szCs w:val="22"/>
        </w:rPr>
        <w:t>Stalls in Hunter and Jenner run by The Student Experience Team</w:t>
      </w:r>
    </w:p>
    <w:p w:rsidRPr="00527074" w:rsidR="001C1B87" w:rsidP="437CF33A" w:rsidRDefault="001C1B87" w14:paraId="3117989D" w14:textId="23416EDF" w14:noSpellErr="1">
      <w:pPr>
        <w:spacing w:after="120" w:line="240" w:lineRule="auto"/>
        <w:rPr>
          <w:rFonts w:ascii="Calibri Light" w:hAnsi="Calibri Light" w:cs="Calibri Light" w:asciiTheme="majorAscii" w:hAnsiTheme="majorAscii" w:cstheme="majorAscii"/>
          <w:highlight w:val="yellow"/>
        </w:rPr>
      </w:pPr>
    </w:p>
    <w:p w:rsidRPr="00527074" w:rsidR="00FC29AF" w:rsidP="437CF33A" w:rsidRDefault="00FC29AF" w14:paraId="452510BB" w14:textId="24905F04">
      <w:pPr>
        <w:spacing w:after="120" w:line="240" w:lineRule="auto"/>
        <w:rPr>
          <w:rFonts w:ascii="Calibri Light" w:hAnsi="Calibri Light" w:cs="Calibri Light" w:asciiTheme="majorAscii" w:hAnsiTheme="majorAscii" w:cstheme="majorAscii"/>
          <w:b w:val="1"/>
          <w:bCs w:val="1"/>
        </w:rPr>
      </w:pPr>
      <w:r w:rsidRPr="2B736D0B" w:rsidR="00FC29AF">
        <w:rPr>
          <w:rFonts w:ascii="Calibri Light" w:hAnsi="Calibri Light" w:cs="Calibri Light" w:asciiTheme="majorAscii" w:hAnsiTheme="majorAscii" w:cstheme="majorAscii"/>
        </w:rPr>
        <w:t xml:space="preserve">In addition, </w:t>
      </w:r>
      <w:r w:rsidRPr="2B736D0B" w:rsidR="00D0494A">
        <w:rPr>
          <w:rFonts w:ascii="Calibri Light" w:hAnsi="Calibri Light" w:cs="Calibri Light" w:asciiTheme="majorAscii" w:hAnsiTheme="majorAscii" w:cstheme="majorAscii"/>
        </w:rPr>
        <w:t xml:space="preserve">a </w:t>
      </w:r>
      <w:r w:rsidRPr="2B736D0B" w:rsidR="00D0494A">
        <w:rPr>
          <w:rFonts w:ascii="Calibri Light" w:hAnsi="Calibri Light" w:cs="Calibri Light" w:asciiTheme="majorAscii" w:hAnsiTheme="majorAscii" w:cstheme="majorAscii"/>
          <w:b w:val="1"/>
          <w:bCs w:val="1"/>
        </w:rPr>
        <w:t xml:space="preserve">prize draw consisting of </w:t>
      </w:r>
      <w:r w:rsidRPr="2B736D0B" w:rsidR="00FC29AF">
        <w:rPr>
          <w:rFonts w:ascii="Calibri Light" w:hAnsi="Calibri Light" w:cs="Calibri Light" w:asciiTheme="majorAscii" w:hAnsiTheme="majorAscii" w:cstheme="majorAscii"/>
          <w:b w:val="1"/>
          <w:bCs w:val="1"/>
        </w:rPr>
        <w:t>5 prizes of £200 each</w:t>
      </w:r>
      <w:r w:rsidRPr="2B736D0B" w:rsidR="00D0494A">
        <w:rPr>
          <w:rFonts w:ascii="Calibri Light" w:hAnsi="Calibri Light" w:cs="Calibri Light" w:asciiTheme="majorAscii" w:hAnsiTheme="majorAscii" w:cstheme="majorAscii"/>
          <w:b w:val="1"/>
          <w:bCs w:val="1"/>
        </w:rPr>
        <w:t xml:space="preserve"> </w:t>
      </w:r>
      <w:r w:rsidRPr="2B736D0B" w:rsidR="008346D1">
        <w:rPr>
          <w:rFonts w:ascii="Calibri Light" w:hAnsi="Calibri Light" w:cs="Calibri Light" w:asciiTheme="majorAscii" w:hAnsiTheme="majorAscii" w:cstheme="majorAscii"/>
          <w:b w:val="1"/>
          <w:bCs w:val="1"/>
        </w:rPr>
        <w:t>has been chosen as the incentive for NSS 202</w:t>
      </w:r>
      <w:r w:rsidRPr="2B736D0B" w:rsidR="0025F2FB">
        <w:rPr>
          <w:rFonts w:ascii="Calibri Light" w:hAnsi="Calibri Light" w:cs="Calibri Light" w:asciiTheme="majorAscii" w:hAnsiTheme="majorAscii" w:cstheme="majorAscii"/>
          <w:b w:val="1"/>
          <w:bCs w:val="1"/>
        </w:rPr>
        <w:t>3</w:t>
      </w:r>
      <w:r w:rsidRPr="2B736D0B" w:rsidR="008346D1">
        <w:rPr>
          <w:rFonts w:ascii="Calibri Light" w:hAnsi="Calibri Light" w:cs="Calibri Light" w:asciiTheme="majorAscii" w:hAnsiTheme="majorAscii" w:cstheme="majorAscii"/>
          <w:b w:val="1"/>
          <w:bCs w:val="1"/>
        </w:rPr>
        <w:t>.</w:t>
      </w:r>
    </w:p>
    <w:p w:rsidR="504476B7" w:rsidP="504476B7" w:rsidRDefault="504476B7" w14:paraId="1E89DFAD" w14:textId="122FAECF">
      <w:pPr>
        <w:pStyle w:val="Normal"/>
        <w:spacing w:after="120" w:line="240" w:lineRule="auto"/>
      </w:pPr>
    </w:p>
    <w:p w:rsidR="1CF1D32F" w:rsidP="2B736D0B" w:rsidRDefault="1CF1D32F" w14:paraId="151F26EF" w14:textId="2E4EBCCC">
      <w:pPr>
        <w:pStyle w:val="Normal"/>
        <w:spacing w:after="120" w:line="240" w:lineRule="auto"/>
      </w:pPr>
      <w:r w:rsidR="5D934485">
        <w:rPr/>
        <w:t xml:space="preserve">You can find a copy of the Promotional Campaign </w:t>
      </w:r>
      <w:hyperlink r:id="R9e5db38c9b7440ec">
        <w:r w:rsidRPr="7B23712D" w:rsidR="5D934485">
          <w:rPr>
            <w:rStyle w:val="Hyperlink"/>
          </w:rPr>
          <w:t>here</w:t>
        </w:r>
      </w:hyperlink>
    </w:p>
    <w:p w:rsidR="2B736D0B" w:rsidP="2B736D0B" w:rsidRDefault="2B736D0B" w14:paraId="23B2DA33" w14:textId="5C74EE35">
      <w:pPr>
        <w:pStyle w:val="Normal"/>
        <w:spacing w:after="120" w:line="240" w:lineRule="auto"/>
      </w:pPr>
    </w:p>
    <w:p w:rsidR="2B736D0B" w:rsidP="2B736D0B" w:rsidRDefault="2B736D0B" w14:paraId="01EE22C2" w14:textId="0976F71B">
      <w:pPr>
        <w:pStyle w:val="Normal"/>
        <w:spacing w:after="120" w:line="240" w:lineRule="auto"/>
      </w:pPr>
    </w:p>
    <w:p w:rsidRPr="00527074" w:rsidR="00ED5945" w:rsidP="437CF33A" w:rsidRDefault="00ED5945" w14:paraId="004A7DAE" w14:textId="35F24905" w14:noSpellErr="1">
      <w:pPr>
        <w:pStyle w:val="Heading2"/>
        <w:spacing w:before="0" w:after="120" w:line="240" w:lineRule="auto"/>
        <w:rPr>
          <w:rFonts w:cs="Calibri Light" w:cstheme="majorAscii"/>
          <w:b w:val="1"/>
          <w:bCs w:val="1"/>
        </w:rPr>
      </w:pPr>
      <w:bookmarkStart w:name="_Inappropriate_influence" w:id="13"/>
      <w:bookmarkEnd w:id="13"/>
      <w:bookmarkStart w:name="_Toc1021658580" w:id="744982263"/>
      <w:r w:rsidRPr="437CF33A" w:rsidR="00ED5945">
        <w:rPr>
          <w:rFonts w:cs="Calibri Light" w:cstheme="majorAscii"/>
          <w:b w:val="1"/>
          <w:bCs w:val="1"/>
        </w:rPr>
        <w:t>Inappropriate influenc</w:t>
      </w:r>
      <w:r w:rsidRPr="437CF33A" w:rsidR="00E22B0A">
        <w:rPr>
          <w:rFonts w:cs="Calibri Light" w:cstheme="majorAscii"/>
          <w:b w:val="1"/>
          <w:bCs w:val="1"/>
        </w:rPr>
        <w:t>e</w:t>
      </w:r>
      <w:bookmarkEnd w:id="744982263"/>
    </w:p>
    <w:p w:rsidRPr="00527074" w:rsidR="00E22B0A" w:rsidP="002D04B4" w:rsidRDefault="00E22B0A" w14:paraId="2AE81118" w14:textId="3A7926F1">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ED5945" w:rsidP="002D04B4" w:rsidRDefault="00ED5945" w14:paraId="32BD0343" w14:textId="77777777">
      <w:pPr>
        <w:pStyle w:val="04ABodyText"/>
        <w:spacing w:before="0" w:after="120" w:line="240" w:lineRule="auto"/>
        <w:rPr>
          <w:rFonts w:asciiTheme="majorHAnsi" w:hAnsiTheme="majorHAnsi" w:cstheme="majorHAnsi"/>
          <w:szCs w:val="22"/>
        </w:rPr>
      </w:pPr>
      <w:r w:rsidRPr="00527074">
        <w:rPr>
          <w:rFonts w:asciiTheme="majorHAnsi" w:hAnsiTheme="majorHAnsi" w:cstheme="majorHAnsi"/>
          <w:szCs w:val="22"/>
        </w:rPr>
        <w:t>Providers should communicate with students and ensure they give their honest feedback on their learning experience. Communications and/or providers’ marketing materials must not attempt to sway the opinion of students in any way.</w:t>
      </w:r>
    </w:p>
    <w:p w:rsidRPr="00527074" w:rsidR="00ED5945" w:rsidP="002D04B4" w:rsidRDefault="00ED5945" w14:paraId="1832F45D" w14:textId="77777777">
      <w:pPr>
        <w:pStyle w:val="04ABodyText"/>
        <w:spacing w:before="0" w:after="120" w:line="240" w:lineRule="auto"/>
        <w:rPr>
          <w:rFonts w:asciiTheme="majorHAnsi" w:hAnsiTheme="majorHAnsi" w:cstheme="majorHAnsi"/>
          <w:szCs w:val="22"/>
        </w:rPr>
      </w:pPr>
      <w:r w:rsidRPr="00527074">
        <w:rPr>
          <w:rFonts w:asciiTheme="majorHAnsi" w:hAnsiTheme="majorHAnsi" w:cstheme="majorHAnsi"/>
          <w:szCs w:val="22"/>
        </w:rPr>
        <w:t xml:space="preserve">There is a further developed guide on inappropriate influence for students which sets out what the NSS is and how it is promoted by providers. The guide details what may constitute inappropriate influence when promoting the NSS and the types of promotion providers are, or are not, allowed to undertake. It provides details on the help and support available to students - if they feel they are being or have been influenced in how to respond to the survey, along with the process in place to investigate allegations of inappropriate influence and what happens in case of a breach of guidance. Providers are asked to inform students about this guide as part of their NSS pre-launch survey plans and a NSS pre-notification email template is provided in the </w:t>
      </w:r>
      <w:proofErr w:type="gramStart"/>
      <w:r w:rsidRPr="00527074">
        <w:rPr>
          <w:rFonts w:asciiTheme="majorHAnsi" w:hAnsiTheme="majorHAnsi" w:cstheme="majorHAnsi"/>
          <w:szCs w:val="22"/>
        </w:rPr>
        <w:t>set up</w:t>
      </w:r>
      <w:proofErr w:type="gramEnd"/>
      <w:r w:rsidRPr="00527074">
        <w:rPr>
          <w:rFonts w:asciiTheme="majorHAnsi" w:hAnsiTheme="majorHAnsi" w:cstheme="majorHAnsi"/>
          <w:szCs w:val="22"/>
        </w:rPr>
        <w:t xml:space="preserve"> guide.</w:t>
      </w:r>
    </w:p>
    <w:p w:rsidRPr="00527074" w:rsidR="00ED5945" w:rsidP="002D04B4" w:rsidRDefault="00ED5945" w14:paraId="75D55126" w14:textId="77777777">
      <w:pPr>
        <w:pStyle w:val="04ABodyText"/>
        <w:spacing w:before="0" w:after="120" w:line="240" w:lineRule="auto"/>
        <w:rPr>
          <w:rFonts w:asciiTheme="majorHAnsi" w:hAnsiTheme="majorHAnsi" w:cstheme="majorHAnsi"/>
          <w:szCs w:val="22"/>
        </w:rPr>
      </w:pPr>
    </w:p>
    <w:p w:rsidRPr="00527074" w:rsidR="00ED5945" w:rsidP="437CF33A" w:rsidRDefault="00ED5945" w14:paraId="139715F2" w14:textId="2B998712" w14:noSpellErr="1">
      <w:pPr>
        <w:pStyle w:val="Heading3"/>
        <w:spacing w:before="0" w:after="120"/>
        <w:rPr>
          <w:rFonts w:cs="Calibri Light" w:cstheme="majorAscii"/>
          <w:b w:val="1"/>
          <w:bCs w:val="1"/>
        </w:rPr>
      </w:pPr>
      <w:bookmarkStart w:name="_Toc592264552" w:id="140915471"/>
      <w:r w:rsidRPr="437CF33A" w:rsidR="00ED5945">
        <w:rPr>
          <w:rFonts w:cs="Calibri Light" w:cstheme="majorAscii"/>
          <w:b w:val="1"/>
          <w:bCs w:val="1"/>
        </w:rPr>
        <w:t>What is inappropriate influence?</w:t>
      </w:r>
      <w:bookmarkEnd w:id="140915471"/>
    </w:p>
    <w:p w:rsidRPr="00527074" w:rsidR="002A40BA" w:rsidP="002D04B4" w:rsidRDefault="002A40BA" w14:paraId="3BDF7A3B" w14:textId="47B3967B">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ED5945" w:rsidP="002D04B4" w:rsidRDefault="00ED5945" w14:paraId="26319133" w14:textId="77777777">
      <w:pPr>
        <w:pStyle w:val="04ABodyText"/>
        <w:spacing w:before="0" w:after="120" w:line="240" w:lineRule="auto"/>
        <w:rPr>
          <w:rFonts w:asciiTheme="majorHAnsi" w:hAnsiTheme="majorHAnsi" w:cstheme="majorHAnsi"/>
          <w:szCs w:val="22"/>
        </w:rPr>
      </w:pPr>
      <w:r w:rsidRPr="00527074">
        <w:rPr>
          <w:rFonts w:asciiTheme="majorHAnsi" w:hAnsiTheme="majorHAnsi" w:cstheme="majorHAnsi"/>
          <w:szCs w:val="22"/>
        </w:rPr>
        <w:t xml:space="preserve">The </w:t>
      </w:r>
      <w:proofErr w:type="spellStart"/>
      <w:r w:rsidRPr="00527074">
        <w:rPr>
          <w:rFonts w:asciiTheme="majorHAnsi" w:hAnsiTheme="majorHAnsi" w:cstheme="majorHAnsi"/>
          <w:szCs w:val="22"/>
        </w:rPr>
        <w:t>OfS</w:t>
      </w:r>
      <w:proofErr w:type="spellEnd"/>
      <w:r w:rsidRPr="00527074">
        <w:rPr>
          <w:rFonts w:asciiTheme="majorHAnsi" w:hAnsiTheme="majorHAnsi" w:cstheme="majorHAnsi"/>
          <w:szCs w:val="22"/>
        </w:rPr>
        <w:t xml:space="preserve"> (in partnership with the UK funding and regulatory bodies) define inappropriate influence as </w:t>
      </w:r>
      <w:r w:rsidRPr="00527074">
        <w:rPr>
          <w:rFonts w:asciiTheme="majorHAnsi" w:hAnsiTheme="majorHAnsi" w:cstheme="majorHAnsi"/>
          <w:b/>
          <w:bCs/>
          <w:szCs w:val="22"/>
        </w:rPr>
        <w:t>any activity or behaviour that may encourage students to reflect anything other than their true opinion of their experiences during their course in their NSS responses.</w:t>
      </w:r>
      <w:r w:rsidRPr="00527074">
        <w:rPr>
          <w:rFonts w:asciiTheme="majorHAnsi" w:hAnsiTheme="majorHAnsi" w:cstheme="majorHAnsi"/>
          <w:szCs w:val="22"/>
        </w:rPr>
        <w:t xml:space="preserve"> </w:t>
      </w:r>
    </w:p>
    <w:p w:rsidRPr="00527074" w:rsidR="00ED5945" w:rsidP="002D04B4" w:rsidRDefault="00ED5945" w14:paraId="569C126A" w14:textId="77777777">
      <w:pPr>
        <w:pStyle w:val="04ABodyText"/>
        <w:spacing w:before="0" w:after="120" w:line="240" w:lineRule="auto"/>
        <w:rPr>
          <w:rFonts w:asciiTheme="majorHAnsi" w:hAnsiTheme="majorHAnsi" w:cstheme="majorHAnsi"/>
          <w:szCs w:val="22"/>
        </w:rPr>
      </w:pPr>
      <w:r w:rsidRPr="00527074">
        <w:rPr>
          <w:rFonts w:asciiTheme="majorHAnsi" w:hAnsiTheme="majorHAnsi" w:cstheme="majorHAnsi"/>
          <w:b/>
          <w:bCs/>
          <w:szCs w:val="22"/>
        </w:rPr>
        <w:t>Inappropriate influence can emerge in several ways</w:t>
      </w:r>
      <w:r w:rsidRPr="00527074">
        <w:rPr>
          <w:rFonts w:asciiTheme="majorHAnsi" w:hAnsiTheme="majorHAnsi" w:cstheme="majorHAnsi"/>
          <w:szCs w:val="22"/>
        </w:rPr>
        <w:t>, for example:</w:t>
      </w:r>
    </w:p>
    <w:p w:rsidRPr="00527074" w:rsidR="00ED5945" w:rsidP="002D04B4" w:rsidRDefault="00ED5945" w14:paraId="3C7B51E3" w14:textId="77777777">
      <w:pPr>
        <w:pStyle w:val="06ANumberedList1stlevel"/>
        <w:numPr>
          <w:ilvl w:val="0"/>
          <w:numId w:val="14"/>
        </w:numPr>
        <w:spacing w:before="0" w:after="120"/>
        <w:rPr>
          <w:rFonts w:asciiTheme="majorHAnsi" w:hAnsiTheme="majorHAnsi" w:cstheme="majorHAnsi"/>
          <w:szCs w:val="22"/>
        </w:rPr>
      </w:pPr>
      <w:r w:rsidRPr="00527074">
        <w:rPr>
          <w:rFonts w:asciiTheme="majorHAnsi" w:hAnsiTheme="majorHAnsi" w:cstheme="majorHAnsi"/>
          <w:szCs w:val="22"/>
        </w:rPr>
        <w:t xml:space="preserve">Explicit or implicit instruction on the type of responses students should make, including the provision of standard or example responses. </w:t>
      </w:r>
    </w:p>
    <w:p w:rsidRPr="00527074" w:rsidR="00ED5945" w:rsidP="002D04B4" w:rsidRDefault="00ED5945" w14:paraId="62014216" w14:textId="77777777">
      <w:pPr>
        <w:pStyle w:val="06ANumberedList1stlevel"/>
        <w:numPr>
          <w:ilvl w:val="0"/>
          <w:numId w:val="14"/>
        </w:numPr>
        <w:spacing w:before="0" w:after="120"/>
        <w:rPr>
          <w:rFonts w:asciiTheme="majorHAnsi" w:hAnsiTheme="majorHAnsi" w:cstheme="majorHAnsi"/>
          <w:szCs w:val="22"/>
        </w:rPr>
      </w:pPr>
      <w:r w:rsidRPr="00527074">
        <w:rPr>
          <w:rFonts w:asciiTheme="majorHAnsi" w:hAnsiTheme="majorHAnsi" w:cstheme="majorHAnsi"/>
          <w:szCs w:val="22"/>
        </w:rPr>
        <w:t xml:space="preserve">Explaining how the survey is presented to students and drawing attention, explicitly or implicitly, to the consequences of negative responses, </w:t>
      </w:r>
      <w:proofErr w:type="gramStart"/>
      <w:r w:rsidRPr="00527074">
        <w:rPr>
          <w:rFonts w:asciiTheme="majorHAnsi" w:hAnsiTheme="majorHAnsi" w:cstheme="majorHAnsi"/>
          <w:szCs w:val="22"/>
        </w:rPr>
        <w:t>with regard to</w:t>
      </w:r>
      <w:proofErr w:type="gramEnd"/>
      <w:r w:rsidRPr="00527074">
        <w:rPr>
          <w:rFonts w:asciiTheme="majorHAnsi" w:hAnsiTheme="majorHAnsi" w:cstheme="majorHAnsi"/>
          <w:szCs w:val="22"/>
        </w:rPr>
        <w:t xml:space="preserve">: </w:t>
      </w:r>
    </w:p>
    <w:p w:rsidRPr="00527074" w:rsidR="00ED5945" w:rsidP="002D04B4" w:rsidRDefault="00ED5945" w14:paraId="655130EA" w14:textId="77777777">
      <w:pPr>
        <w:pStyle w:val="06ANumberedList1stlevel"/>
        <w:numPr>
          <w:ilvl w:val="1"/>
          <w:numId w:val="14"/>
        </w:numPr>
        <w:spacing w:before="0" w:after="120"/>
        <w:rPr>
          <w:rFonts w:asciiTheme="majorHAnsi" w:hAnsiTheme="majorHAnsi" w:cstheme="majorHAnsi"/>
          <w:szCs w:val="22"/>
        </w:rPr>
      </w:pPr>
      <w:r w:rsidRPr="00527074">
        <w:rPr>
          <w:rFonts w:asciiTheme="majorHAnsi" w:hAnsiTheme="majorHAnsi" w:cstheme="majorHAnsi"/>
          <w:szCs w:val="22"/>
        </w:rPr>
        <w:t xml:space="preserve">conflation with other surveys undertaken by providers whether internal or external </w:t>
      </w:r>
    </w:p>
    <w:p w:rsidRPr="00527074" w:rsidR="00EC088E" w:rsidP="002D04B4" w:rsidRDefault="00ED5945" w14:paraId="7806783D" w14:textId="77777777">
      <w:pPr>
        <w:pStyle w:val="06ANumberedList1stlevel"/>
        <w:numPr>
          <w:ilvl w:val="1"/>
          <w:numId w:val="14"/>
        </w:numPr>
        <w:spacing w:before="0" w:after="120"/>
        <w:rPr>
          <w:rFonts w:asciiTheme="majorHAnsi" w:hAnsiTheme="majorHAnsi" w:cstheme="majorHAnsi"/>
          <w:szCs w:val="22"/>
        </w:rPr>
      </w:pPr>
      <w:r w:rsidRPr="00527074">
        <w:rPr>
          <w:rFonts w:asciiTheme="majorHAnsi" w:hAnsiTheme="majorHAnsi" w:cstheme="majorHAnsi"/>
          <w:szCs w:val="22"/>
        </w:rPr>
        <w:t xml:space="preserve">league tables, the Teaching Excellence and Student Outcomes Framework (TEF) or Quality Assessment processes </w:t>
      </w:r>
    </w:p>
    <w:p w:rsidRPr="00527074" w:rsidR="00ED5945" w:rsidP="002D04B4" w:rsidRDefault="00ED5945" w14:paraId="66A81B2E" w14:textId="6954DF46">
      <w:pPr>
        <w:pStyle w:val="06ANumberedList1stlevel"/>
        <w:numPr>
          <w:ilvl w:val="1"/>
          <w:numId w:val="14"/>
        </w:numPr>
        <w:spacing w:before="0" w:after="120"/>
        <w:rPr>
          <w:rFonts w:asciiTheme="majorHAnsi" w:hAnsiTheme="majorHAnsi" w:cstheme="majorHAnsi"/>
          <w:szCs w:val="22"/>
        </w:rPr>
      </w:pPr>
      <w:r w:rsidRPr="00527074">
        <w:rPr>
          <w:rFonts w:asciiTheme="majorHAnsi" w:hAnsiTheme="majorHAnsi" w:cstheme="majorHAnsi"/>
          <w:szCs w:val="22"/>
        </w:rPr>
        <w:t xml:space="preserve">employers’ perceptions of positive and negative outcomes. </w:t>
      </w:r>
    </w:p>
    <w:p w:rsidRPr="00527074" w:rsidR="00ED5945" w:rsidP="002D04B4" w:rsidRDefault="00ED5945" w14:paraId="5A27B111" w14:textId="394D6CAC">
      <w:pPr>
        <w:pStyle w:val="06ANumberedList1stlevel"/>
        <w:numPr>
          <w:ilvl w:val="0"/>
          <w:numId w:val="14"/>
        </w:numPr>
        <w:spacing w:before="0" w:after="120"/>
        <w:rPr>
          <w:rFonts w:asciiTheme="majorHAnsi" w:hAnsiTheme="majorHAnsi" w:cstheme="majorHAnsi"/>
          <w:szCs w:val="22"/>
        </w:rPr>
      </w:pPr>
      <w:r w:rsidRPr="00527074">
        <w:rPr>
          <w:rFonts w:asciiTheme="majorHAnsi" w:hAnsiTheme="majorHAnsi" w:cstheme="majorHAnsi"/>
          <w:szCs w:val="22"/>
        </w:rPr>
        <w:t xml:space="preserve">Instruction on how the response scale is understood by third parties. </w:t>
      </w:r>
    </w:p>
    <w:p w:rsidRPr="00527074" w:rsidR="00ED5945" w:rsidP="002D04B4" w:rsidRDefault="00ED5945" w14:paraId="3FC0AE98" w14:textId="732F78AF">
      <w:pPr>
        <w:pStyle w:val="06ANumberedList1stlevel"/>
        <w:numPr>
          <w:ilvl w:val="0"/>
          <w:numId w:val="14"/>
        </w:numPr>
        <w:spacing w:before="0" w:after="120"/>
        <w:rPr>
          <w:rFonts w:asciiTheme="majorHAnsi" w:hAnsiTheme="majorHAnsi" w:cstheme="majorHAnsi"/>
          <w:szCs w:val="22"/>
        </w:rPr>
      </w:pPr>
      <w:r w:rsidRPr="00527074">
        <w:rPr>
          <w:rFonts w:asciiTheme="majorHAnsi" w:hAnsiTheme="majorHAnsi" w:cstheme="majorHAnsi"/>
          <w:szCs w:val="22"/>
        </w:rPr>
        <w:t xml:space="preserve">Encouraging students to avoid a particular point on the response scale. </w:t>
      </w:r>
    </w:p>
    <w:p w:rsidRPr="00527074" w:rsidR="00ED5945" w:rsidP="002D04B4" w:rsidRDefault="00ED5945" w14:paraId="5DF6D9C1" w14:textId="680DC445">
      <w:pPr>
        <w:pStyle w:val="06ANumberedList1stlevel"/>
        <w:numPr>
          <w:ilvl w:val="0"/>
          <w:numId w:val="14"/>
        </w:numPr>
        <w:spacing w:before="0" w:after="120"/>
        <w:rPr>
          <w:rFonts w:asciiTheme="majorHAnsi" w:hAnsiTheme="majorHAnsi" w:cstheme="majorHAnsi"/>
          <w:szCs w:val="22"/>
        </w:rPr>
      </w:pPr>
      <w:r w:rsidRPr="00527074">
        <w:rPr>
          <w:rFonts w:asciiTheme="majorHAnsi" w:hAnsiTheme="majorHAnsi" w:cstheme="majorHAnsi"/>
          <w:szCs w:val="22"/>
        </w:rPr>
        <w:t xml:space="preserve">Failure to ensure that methods to encourage participation in the survey, such as campaigns, the use of promotional materials (either explicitly or implicitly) or incentivisation methods (such as prize draws), do not bias responses. </w:t>
      </w:r>
    </w:p>
    <w:p w:rsidRPr="00527074" w:rsidR="00ED5945" w:rsidP="002D04B4" w:rsidRDefault="00ED5945" w14:paraId="620CA777" w14:textId="3480705A">
      <w:pPr>
        <w:pStyle w:val="06ANumberedList1stlevel"/>
        <w:numPr>
          <w:ilvl w:val="0"/>
          <w:numId w:val="14"/>
        </w:numPr>
        <w:spacing w:before="0" w:after="120"/>
        <w:rPr>
          <w:rFonts w:asciiTheme="majorHAnsi" w:hAnsiTheme="majorHAnsi" w:cstheme="majorHAnsi"/>
          <w:szCs w:val="22"/>
        </w:rPr>
      </w:pPr>
      <w:r w:rsidRPr="00527074">
        <w:rPr>
          <w:rFonts w:asciiTheme="majorHAnsi" w:hAnsiTheme="majorHAnsi" w:cstheme="majorHAnsi"/>
          <w:szCs w:val="22"/>
        </w:rPr>
        <w:t>Holding compulsory sessions at which the NSS must be completed.</w:t>
      </w:r>
    </w:p>
    <w:p w:rsidRPr="00527074" w:rsidR="00ED5945" w:rsidP="002D04B4" w:rsidRDefault="00ED5945" w14:paraId="1A815EB8" w14:textId="77777777">
      <w:pPr>
        <w:pStyle w:val="04ABodyText"/>
        <w:spacing w:before="0" w:after="120" w:line="240" w:lineRule="auto"/>
        <w:rPr>
          <w:rFonts w:asciiTheme="majorHAnsi" w:hAnsiTheme="majorHAnsi" w:cstheme="majorHAnsi"/>
          <w:szCs w:val="22"/>
        </w:rPr>
      </w:pPr>
      <w:r w:rsidRPr="00527074">
        <w:rPr>
          <w:rFonts w:asciiTheme="majorHAnsi" w:hAnsiTheme="majorHAnsi" w:cstheme="majorHAnsi"/>
          <w:szCs w:val="22"/>
        </w:rPr>
        <w:t xml:space="preserve">When promoting the survey, providers should take into consideration whether the campaign could inappropriately influence the type of responses participants may give. In addition, the </w:t>
      </w:r>
      <w:proofErr w:type="spellStart"/>
      <w:r w:rsidRPr="00527074">
        <w:rPr>
          <w:rFonts w:asciiTheme="majorHAnsi" w:hAnsiTheme="majorHAnsi" w:cstheme="majorHAnsi"/>
          <w:szCs w:val="22"/>
        </w:rPr>
        <w:t>OfS</w:t>
      </w:r>
      <w:proofErr w:type="spellEnd"/>
      <w:r w:rsidRPr="00527074">
        <w:rPr>
          <w:rFonts w:asciiTheme="majorHAnsi" w:hAnsiTheme="majorHAnsi" w:cstheme="majorHAnsi"/>
          <w:szCs w:val="22"/>
        </w:rPr>
        <w:t xml:space="preserve"> (in partnership with the UK funding and regulatory bodies) expects providers to have processes to ensure that all staff (both academic and professional services) have engaged with the guidance and measures in place to prevent inappropriate influence throughout their NSS activities.</w:t>
      </w:r>
    </w:p>
    <w:p w:rsidRPr="00527074" w:rsidR="00ED5945" w:rsidP="002D04B4" w:rsidRDefault="00ED5945" w14:paraId="701B6E31" w14:textId="77777777">
      <w:pPr>
        <w:pStyle w:val="04ABodyText"/>
        <w:spacing w:before="0" w:after="120" w:line="240" w:lineRule="auto"/>
        <w:rPr>
          <w:rFonts w:asciiTheme="majorHAnsi" w:hAnsiTheme="majorHAnsi" w:cstheme="majorHAnsi"/>
          <w:szCs w:val="22"/>
        </w:rPr>
      </w:pPr>
    </w:p>
    <w:p w:rsidRPr="00527074" w:rsidR="00ED5945" w:rsidP="437CF33A" w:rsidRDefault="00ED5945" w14:paraId="675F343A" w14:textId="61B25227" w14:noSpellErr="1">
      <w:pPr>
        <w:pStyle w:val="Heading3"/>
        <w:spacing w:before="0" w:after="120"/>
        <w:rPr>
          <w:rFonts w:cs="Calibri Light" w:cstheme="majorAscii"/>
          <w:b w:val="1"/>
          <w:bCs w:val="1"/>
        </w:rPr>
      </w:pPr>
      <w:bookmarkStart w:name="_Toc867752753" w:id="95409789"/>
      <w:r w:rsidRPr="437CF33A" w:rsidR="00ED5945">
        <w:rPr>
          <w:rFonts w:cs="Calibri Light" w:cstheme="majorAscii"/>
          <w:b w:val="1"/>
          <w:bCs w:val="1"/>
        </w:rPr>
        <w:t>What could the consequences of inappropriate influence be for my provider?</w:t>
      </w:r>
      <w:bookmarkEnd w:id="95409789"/>
    </w:p>
    <w:p w:rsidRPr="00527074" w:rsidR="002A40BA" w:rsidP="002D04B4" w:rsidRDefault="002A40BA" w14:paraId="11068D8B" w14:textId="34293315">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ED5945" w:rsidP="002D04B4" w:rsidRDefault="00ED5945" w14:paraId="4A637A99" w14:textId="77777777">
      <w:pPr>
        <w:pStyle w:val="04ABodyText"/>
        <w:spacing w:before="0" w:after="120" w:line="240" w:lineRule="auto"/>
        <w:rPr>
          <w:rFonts w:asciiTheme="majorHAnsi" w:hAnsiTheme="majorHAnsi" w:cstheme="majorHAnsi"/>
          <w:szCs w:val="22"/>
        </w:rPr>
      </w:pPr>
      <w:r w:rsidRPr="00527074">
        <w:rPr>
          <w:rFonts w:asciiTheme="majorHAnsi" w:hAnsiTheme="majorHAnsi" w:cstheme="majorHAnsi"/>
          <w:szCs w:val="22"/>
        </w:rPr>
        <w:t xml:space="preserve">Where a concern or allegation is raised, it will be investigated by the </w:t>
      </w:r>
      <w:proofErr w:type="spellStart"/>
      <w:r w:rsidRPr="00527074">
        <w:rPr>
          <w:rFonts w:asciiTheme="majorHAnsi" w:hAnsiTheme="majorHAnsi" w:cstheme="majorHAnsi"/>
          <w:szCs w:val="22"/>
        </w:rPr>
        <w:t>OfS</w:t>
      </w:r>
      <w:proofErr w:type="spellEnd"/>
      <w:r w:rsidRPr="00527074">
        <w:rPr>
          <w:rFonts w:asciiTheme="majorHAnsi" w:hAnsiTheme="majorHAnsi" w:cstheme="majorHAnsi"/>
          <w:szCs w:val="22"/>
        </w:rPr>
        <w:t xml:space="preserve"> through the Allegations Procedure. If an investigation were to find that promotional activities and/or marketing materials had resulted in inappropriate influence, whether intentional or unintentional, the integrity of the NSS data could be called into question. </w:t>
      </w:r>
    </w:p>
    <w:p w:rsidRPr="00527074" w:rsidR="00ED5945" w:rsidP="002D04B4" w:rsidRDefault="00ED5945" w14:paraId="65631E24" w14:textId="77777777">
      <w:pPr>
        <w:pStyle w:val="04ABodyText"/>
        <w:spacing w:before="0" w:after="120" w:line="240" w:lineRule="auto"/>
        <w:rPr>
          <w:rFonts w:asciiTheme="majorHAnsi" w:hAnsiTheme="majorHAnsi" w:cstheme="majorHAnsi"/>
          <w:szCs w:val="22"/>
        </w:rPr>
      </w:pPr>
      <w:r w:rsidRPr="00527074">
        <w:rPr>
          <w:rFonts w:asciiTheme="majorHAnsi" w:hAnsiTheme="majorHAnsi" w:cstheme="majorHAnsi"/>
          <w:szCs w:val="22"/>
        </w:rPr>
        <w:t xml:space="preserve">The </w:t>
      </w:r>
      <w:proofErr w:type="spellStart"/>
      <w:r w:rsidRPr="00527074">
        <w:rPr>
          <w:rFonts w:asciiTheme="majorHAnsi" w:hAnsiTheme="majorHAnsi" w:cstheme="majorHAnsi"/>
          <w:szCs w:val="22"/>
        </w:rPr>
        <w:t>OfS</w:t>
      </w:r>
      <w:proofErr w:type="spellEnd"/>
      <w:r w:rsidRPr="00527074">
        <w:rPr>
          <w:rFonts w:asciiTheme="majorHAnsi" w:hAnsiTheme="majorHAnsi" w:cstheme="majorHAnsi"/>
          <w:szCs w:val="22"/>
        </w:rPr>
        <w:t xml:space="preserve"> (in partnership with the UK funding and regulatory bodies) could take action to suppress the affected NSS data for the provider meaning that no NSS results would be published for the affected courses in that specific year, nor would it be available to use in marketing activities, learning enhancement work or inclusion on Discover Uni, the </w:t>
      </w:r>
      <w:proofErr w:type="spellStart"/>
      <w:r w:rsidRPr="00527074">
        <w:rPr>
          <w:rFonts w:asciiTheme="majorHAnsi" w:hAnsiTheme="majorHAnsi" w:cstheme="majorHAnsi"/>
          <w:szCs w:val="22"/>
        </w:rPr>
        <w:t>OfS’s</w:t>
      </w:r>
      <w:proofErr w:type="spellEnd"/>
      <w:r w:rsidRPr="00527074">
        <w:rPr>
          <w:rFonts w:asciiTheme="majorHAnsi" w:hAnsiTheme="majorHAnsi" w:cstheme="majorHAnsi"/>
          <w:szCs w:val="22"/>
        </w:rPr>
        <w:t xml:space="preserve"> website etc.</w:t>
      </w:r>
    </w:p>
    <w:p w:rsidRPr="00527074" w:rsidR="00ED5945" w:rsidP="002D04B4" w:rsidRDefault="00ED5945" w14:paraId="26882DC3" w14:textId="77777777">
      <w:pPr>
        <w:pStyle w:val="04ABodyText"/>
        <w:spacing w:before="0" w:after="120" w:line="240" w:lineRule="auto"/>
        <w:rPr>
          <w:rFonts w:asciiTheme="majorHAnsi" w:hAnsiTheme="majorHAnsi" w:cstheme="majorHAnsi"/>
          <w:szCs w:val="22"/>
        </w:rPr>
      </w:pPr>
      <w:r w:rsidRPr="00527074">
        <w:rPr>
          <w:rFonts w:asciiTheme="majorHAnsi" w:hAnsiTheme="majorHAnsi" w:cstheme="majorHAnsi"/>
          <w:szCs w:val="22"/>
        </w:rPr>
        <w:t xml:space="preserve">More information on the Allegations Procedure for raising concerns, and how the </w:t>
      </w:r>
      <w:proofErr w:type="spellStart"/>
      <w:r w:rsidRPr="00527074">
        <w:rPr>
          <w:rFonts w:asciiTheme="majorHAnsi" w:hAnsiTheme="majorHAnsi" w:cstheme="majorHAnsi"/>
          <w:szCs w:val="22"/>
        </w:rPr>
        <w:t>OfS</w:t>
      </w:r>
      <w:proofErr w:type="spellEnd"/>
      <w:r w:rsidRPr="00527074">
        <w:rPr>
          <w:rFonts w:asciiTheme="majorHAnsi" w:hAnsiTheme="majorHAnsi" w:cstheme="majorHAnsi"/>
          <w:szCs w:val="22"/>
        </w:rPr>
        <w:t xml:space="preserve"> deal with allegations of inappropriate influence, can be found in their guidance ‘National Student Survey: Procedures for investigating allegations of inappropriate influence on survey results’; this guidance can be read in full at: </w:t>
      </w:r>
      <w:hyperlink w:history="1" r:id="rId20">
        <w:r w:rsidRPr="00527074">
          <w:rPr>
            <w:rStyle w:val="Hyperlink"/>
            <w:rFonts w:asciiTheme="majorHAnsi" w:hAnsiTheme="majorHAnsi" w:cstheme="majorHAnsi"/>
            <w:szCs w:val="22"/>
          </w:rPr>
          <w:t>https://www.officeforstudents.org.uk/advice-and-guidance/student-information-and-data/national-student-survey-nss/promotion-of-the-nss/</w:t>
        </w:r>
      </w:hyperlink>
      <w:r w:rsidRPr="00527074">
        <w:rPr>
          <w:rFonts w:asciiTheme="majorHAnsi" w:hAnsiTheme="majorHAnsi" w:cstheme="majorHAnsi"/>
          <w:szCs w:val="22"/>
        </w:rPr>
        <w:t xml:space="preserve"> </w:t>
      </w:r>
    </w:p>
    <w:p w:rsidRPr="00527074" w:rsidR="00ED5945" w:rsidP="002D04B4" w:rsidRDefault="00ED5945" w14:paraId="51504DC8" w14:textId="77777777">
      <w:pPr>
        <w:pStyle w:val="04ABodyText"/>
        <w:spacing w:before="0" w:after="120" w:line="240" w:lineRule="auto"/>
        <w:rPr>
          <w:rFonts w:asciiTheme="majorHAnsi" w:hAnsiTheme="majorHAnsi" w:cstheme="majorHAnsi"/>
          <w:szCs w:val="22"/>
        </w:rPr>
      </w:pPr>
      <w:r w:rsidRPr="00527074">
        <w:rPr>
          <w:rFonts w:asciiTheme="majorHAnsi" w:hAnsiTheme="majorHAnsi" w:cstheme="majorHAnsi"/>
          <w:szCs w:val="22"/>
        </w:rPr>
        <w:t xml:space="preserve">If you have any questions or concerns regarding inappropriate influence, please speak to the survey manager at the provider or to the person who deals with the provider’s data submissions, who should be able to provide further guidance regarding ‘inappropriate influence’ in student surveys.  Alternatively, please do not hesitate to contact the </w:t>
      </w:r>
      <w:proofErr w:type="spellStart"/>
      <w:r w:rsidRPr="00527074">
        <w:rPr>
          <w:rFonts w:asciiTheme="majorHAnsi" w:hAnsiTheme="majorHAnsi" w:cstheme="majorHAnsi"/>
          <w:szCs w:val="22"/>
        </w:rPr>
        <w:t>OfS</w:t>
      </w:r>
      <w:proofErr w:type="spellEnd"/>
      <w:r w:rsidRPr="00527074">
        <w:rPr>
          <w:rFonts w:asciiTheme="majorHAnsi" w:hAnsiTheme="majorHAnsi" w:cstheme="majorHAnsi"/>
          <w:szCs w:val="22"/>
        </w:rPr>
        <w:t xml:space="preserve"> Allegations team at </w:t>
      </w:r>
      <w:hyperlink w:history="1" r:id="rId21">
        <w:r w:rsidRPr="00527074">
          <w:rPr>
            <w:rStyle w:val="Hyperlink"/>
            <w:rFonts w:asciiTheme="majorHAnsi" w:hAnsiTheme="majorHAnsi" w:cstheme="majorHAnsi"/>
            <w:szCs w:val="22"/>
          </w:rPr>
          <w:t>NSSAllegations@officeforstudents.org.uk</w:t>
        </w:r>
      </w:hyperlink>
      <w:r w:rsidRPr="00527074">
        <w:rPr>
          <w:rFonts w:asciiTheme="majorHAnsi" w:hAnsiTheme="majorHAnsi" w:cstheme="majorHAnsi"/>
          <w:szCs w:val="22"/>
        </w:rPr>
        <w:t xml:space="preserve"> or Ipsos MORI at 020 8861 8110 or </w:t>
      </w:r>
      <w:hyperlink w:history="1" r:id="rId22">
        <w:r w:rsidRPr="00527074">
          <w:rPr>
            <w:rStyle w:val="Hyperlink"/>
            <w:rFonts w:asciiTheme="majorHAnsi" w:hAnsiTheme="majorHAnsi" w:cstheme="majorHAnsi"/>
            <w:szCs w:val="22"/>
          </w:rPr>
          <w:t>nss@ipsos.com</w:t>
        </w:r>
      </w:hyperlink>
      <w:r w:rsidRPr="00527074">
        <w:rPr>
          <w:rFonts w:asciiTheme="majorHAnsi" w:hAnsiTheme="majorHAnsi" w:cstheme="majorHAnsi"/>
          <w:szCs w:val="22"/>
        </w:rPr>
        <w:t xml:space="preserve"> who can pass this on to the </w:t>
      </w:r>
      <w:proofErr w:type="spellStart"/>
      <w:r w:rsidRPr="00527074">
        <w:rPr>
          <w:rFonts w:asciiTheme="majorHAnsi" w:hAnsiTheme="majorHAnsi" w:cstheme="majorHAnsi"/>
          <w:szCs w:val="22"/>
        </w:rPr>
        <w:t>OfS</w:t>
      </w:r>
      <w:proofErr w:type="spellEnd"/>
      <w:r w:rsidRPr="00527074">
        <w:rPr>
          <w:rFonts w:asciiTheme="majorHAnsi" w:hAnsiTheme="majorHAnsi" w:cstheme="majorHAnsi"/>
          <w:szCs w:val="22"/>
        </w:rPr>
        <w:t xml:space="preserve"> for investigation.</w:t>
      </w:r>
    </w:p>
    <w:p w:rsidRPr="00527074" w:rsidR="00B0790D" w:rsidP="002D04B4" w:rsidRDefault="00B0790D" w14:paraId="7831D507" w14:textId="77777777">
      <w:pPr>
        <w:pStyle w:val="04ABodyText"/>
        <w:spacing w:before="0" w:after="120" w:line="240" w:lineRule="auto"/>
        <w:rPr>
          <w:rFonts w:asciiTheme="majorHAnsi" w:hAnsiTheme="majorHAnsi" w:cstheme="majorHAnsi"/>
          <w:szCs w:val="22"/>
        </w:rPr>
      </w:pPr>
    </w:p>
    <w:p w:rsidRPr="00527074" w:rsidR="00ED5945" w:rsidP="437CF33A" w:rsidRDefault="00B0790D" w14:paraId="265F8D86" w14:textId="792F684B" w14:noSpellErr="1">
      <w:pPr>
        <w:pStyle w:val="Heading3"/>
        <w:spacing w:before="0" w:after="120"/>
        <w:rPr>
          <w:rFonts w:cs="Calibri Light" w:cstheme="majorAscii"/>
          <w:b w:val="1"/>
          <w:bCs w:val="1"/>
          <w:color w:val="FF0000"/>
        </w:rPr>
      </w:pPr>
      <w:bookmarkStart w:name="_Toc559365679" w:id="2027577272"/>
      <w:r w:rsidRPr="437CF33A" w:rsidR="00B0790D">
        <w:rPr>
          <w:rFonts w:cs="Calibri Light" w:cstheme="majorAscii"/>
          <w:b w:val="1"/>
          <w:bCs w:val="1"/>
        </w:rPr>
        <w:t>A</w:t>
      </w:r>
      <w:r w:rsidRPr="437CF33A" w:rsidR="00ED5945">
        <w:rPr>
          <w:rFonts w:cs="Calibri Light" w:cstheme="majorAscii"/>
          <w:b w:val="1"/>
          <w:bCs w:val="1"/>
        </w:rPr>
        <w:t xml:space="preserve">voiding Inappropriate Influence – </w:t>
      </w:r>
      <w:r w:rsidRPr="437CF33A" w:rsidR="00ED5945">
        <w:rPr>
          <w:rFonts w:cs="Calibri Light" w:cstheme="majorAscii"/>
          <w:b w:val="1"/>
          <w:bCs w:val="1"/>
          <w:color w:val="00B050"/>
        </w:rPr>
        <w:t xml:space="preserve">Dos </w:t>
      </w:r>
      <w:r w:rsidRPr="437CF33A" w:rsidR="00ED5945">
        <w:rPr>
          <w:rFonts w:cs="Calibri Light" w:cstheme="majorAscii"/>
          <w:b w:val="1"/>
          <w:bCs w:val="1"/>
        </w:rPr>
        <w:t xml:space="preserve">and </w:t>
      </w:r>
      <w:r w:rsidRPr="437CF33A" w:rsidR="00ED5945">
        <w:rPr>
          <w:rFonts w:cs="Calibri Light" w:cstheme="majorAscii"/>
          <w:b w:val="1"/>
          <w:bCs w:val="1"/>
          <w:color w:val="FF0000"/>
        </w:rPr>
        <w:t>Don’ts</w:t>
      </w:r>
      <w:bookmarkEnd w:id="2027577272"/>
    </w:p>
    <w:p w:rsidRPr="00527074" w:rsidR="00DB3A01" w:rsidP="002D04B4" w:rsidRDefault="00DB3A01" w14:paraId="2AC102D4" w14:textId="7EA2EF45">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ED5945" w:rsidP="002D04B4" w:rsidRDefault="00ED5945" w14:paraId="3AC5256C" w14:textId="77777777">
      <w:pPr>
        <w:pStyle w:val="Heading4"/>
        <w:spacing w:before="0" w:after="120"/>
        <w:rPr>
          <w:rFonts w:cstheme="majorHAnsi"/>
          <w:b/>
          <w:bCs/>
          <w:color w:val="00B050"/>
        </w:rPr>
      </w:pPr>
      <w:r w:rsidRPr="00527074">
        <w:rPr>
          <w:rFonts w:cstheme="majorHAnsi"/>
          <w:b/>
          <w:bCs/>
          <w:color w:val="00B050"/>
        </w:rPr>
        <w:t>Do:</w:t>
      </w:r>
    </w:p>
    <w:p w:rsidRPr="00527074" w:rsidR="00ED5945" w:rsidP="002D04B4" w:rsidRDefault="00ED5945" w14:paraId="38396E9C" w14:textId="77777777">
      <w:pPr>
        <w:pStyle w:val="04ABodyText"/>
        <w:numPr>
          <w:ilvl w:val="0"/>
          <w:numId w:val="3"/>
        </w:numPr>
        <w:spacing w:before="0" w:after="120" w:line="240" w:lineRule="auto"/>
        <w:ind w:left="360"/>
        <w:rPr>
          <w:rFonts w:asciiTheme="majorHAnsi" w:hAnsiTheme="majorHAnsi" w:cstheme="majorHAnsi"/>
          <w:szCs w:val="22"/>
        </w:rPr>
      </w:pPr>
      <w:r w:rsidRPr="00527074">
        <w:rPr>
          <w:rFonts w:asciiTheme="majorHAnsi" w:hAnsiTheme="majorHAnsi" w:cstheme="majorHAnsi"/>
          <w:b/>
          <w:bCs/>
          <w:szCs w:val="22"/>
        </w:rPr>
        <w:t>Run a neutral campaign that focuses solely on boosting responses in the NSS.</w:t>
      </w:r>
      <w:r w:rsidRPr="00527074">
        <w:rPr>
          <w:rFonts w:asciiTheme="majorHAnsi" w:hAnsiTheme="majorHAnsi" w:cstheme="majorHAnsi"/>
          <w:b/>
          <w:bCs/>
          <w:szCs w:val="22"/>
        </w:rPr>
        <w:br/>
      </w:r>
      <w:r w:rsidRPr="00527074">
        <w:rPr>
          <w:rFonts w:asciiTheme="majorHAnsi" w:hAnsiTheme="majorHAnsi" w:cstheme="majorHAnsi"/>
          <w:szCs w:val="22"/>
        </w:rPr>
        <w:t>It is important that the NSS is treated as an independent social research survey. As a result, marketing campaigns should focus on the survey rather than the provider and should not encourage students to respond in a particular way.</w:t>
      </w:r>
    </w:p>
    <w:p w:rsidRPr="00527074" w:rsidR="00ED5945" w:rsidP="002D04B4" w:rsidRDefault="00ED5945" w14:paraId="0E55305D" w14:textId="77777777">
      <w:pPr>
        <w:pStyle w:val="04ABodyText"/>
        <w:numPr>
          <w:ilvl w:val="0"/>
          <w:numId w:val="3"/>
        </w:numPr>
        <w:spacing w:before="0" w:after="120" w:line="240" w:lineRule="auto"/>
        <w:ind w:left="360"/>
        <w:rPr>
          <w:rFonts w:asciiTheme="majorHAnsi" w:hAnsiTheme="majorHAnsi" w:cstheme="majorHAnsi"/>
          <w:szCs w:val="22"/>
        </w:rPr>
      </w:pPr>
      <w:r w:rsidRPr="00527074">
        <w:rPr>
          <w:rFonts w:asciiTheme="majorHAnsi" w:hAnsiTheme="majorHAnsi" w:cstheme="majorHAnsi"/>
          <w:b/>
          <w:bCs/>
          <w:szCs w:val="22"/>
        </w:rPr>
        <w:t xml:space="preserve">Provide examples of where NSS feedback has resulted </w:t>
      </w:r>
      <w:proofErr w:type="gramStart"/>
      <w:r w:rsidRPr="00527074">
        <w:rPr>
          <w:rFonts w:asciiTheme="majorHAnsi" w:hAnsiTheme="majorHAnsi" w:cstheme="majorHAnsi"/>
          <w:b/>
          <w:bCs/>
          <w:szCs w:val="22"/>
        </w:rPr>
        <w:t>in particular improvements</w:t>
      </w:r>
      <w:proofErr w:type="gramEnd"/>
      <w:r w:rsidRPr="00527074">
        <w:rPr>
          <w:rFonts w:asciiTheme="majorHAnsi" w:hAnsiTheme="majorHAnsi" w:cstheme="majorHAnsi"/>
          <w:b/>
          <w:bCs/>
          <w:szCs w:val="22"/>
        </w:rPr>
        <w:t xml:space="preserve"> in previous years. </w:t>
      </w:r>
      <w:r w:rsidRPr="00527074">
        <w:rPr>
          <w:rFonts w:asciiTheme="majorHAnsi" w:hAnsiTheme="majorHAnsi" w:cstheme="majorHAnsi"/>
          <w:b/>
          <w:bCs/>
          <w:szCs w:val="22"/>
        </w:rPr>
        <w:br/>
      </w:r>
      <w:r w:rsidRPr="00527074">
        <w:rPr>
          <w:rFonts w:asciiTheme="majorHAnsi" w:hAnsiTheme="majorHAnsi" w:cstheme="majorHAnsi"/>
          <w:szCs w:val="22"/>
        </w:rPr>
        <w:t xml:space="preserve">Demonstrating how feedback from the NSS has led to tangible changes at the provider can be a powerful way to promote the survey. For example: “Your feedback counts – in a previous NSS, students expressed that library opening hours were an issue. Since then, we introduced a 24-hour central library.” However, care must be taken not to combine this with other internal campaigns – please see </w:t>
      </w:r>
      <w:r w:rsidRPr="00527074">
        <w:rPr>
          <w:rFonts w:asciiTheme="majorHAnsi" w:hAnsiTheme="majorHAnsi" w:cstheme="majorHAnsi"/>
          <w:b/>
          <w:bCs/>
          <w:color w:val="FF0000"/>
          <w:szCs w:val="22"/>
        </w:rPr>
        <w:t>‘do not’</w:t>
      </w:r>
      <w:r w:rsidRPr="00527074">
        <w:rPr>
          <w:rFonts w:asciiTheme="majorHAnsi" w:hAnsiTheme="majorHAnsi" w:cstheme="majorHAnsi"/>
          <w:color w:val="FF0000"/>
          <w:szCs w:val="22"/>
        </w:rPr>
        <w:t xml:space="preserve"> </w:t>
      </w:r>
      <w:r w:rsidRPr="00527074">
        <w:rPr>
          <w:rFonts w:asciiTheme="majorHAnsi" w:hAnsiTheme="majorHAnsi" w:cstheme="majorHAnsi"/>
          <w:szCs w:val="22"/>
        </w:rPr>
        <w:t>below.</w:t>
      </w:r>
    </w:p>
    <w:p w:rsidRPr="00527074" w:rsidR="00ED5945" w:rsidP="002D04B4" w:rsidRDefault="00ED5945" w14:paraId="752D2384" w14:textId="77777777">
      <w:pPr>
        <w:pStyle w:val="04ABodyText"/>
        <w:numPr>
          <w:ilvl w:val="0"/>
          <w:numId w:val="3"/>
        </w:numPr>
        <w:spacing w:before="0" w:after="120" w:line="240" w:lineRule="auto"/>
        <w:ind w:left="360"/>
        <w:rPr>
          <w:rFonts w:asciiTheme="majorHAnsi" w:hAnsiTheme="majorHAnsi" w:cstheme="majorHAnsi"/>
          <w:szCs w:val="22"/>
        </w:rPr>
      </w:pPr>
      <w:r w:rsidRPr="00527074">
        <w:rPr>
          <w:rFonts w:asciiTheme="majorHAnsi" w:hAnsiTheme="majorHAnsi" w:cstheme="majorHAnsi"/>
          <w:b/>
          <w:bCs/>
          <w:szCs w:val="22"/>
        </w:rPr>
        <w:t>Encourage eligible students to participate.</w:t>
      </w:r>
      <w:r w:rsidRPr="00527074">
        <w:rPr>
          <w:rFonts w:asciiTheme="majorHAnsi" w:hAnsiTheme="majorHAnsi" w:cstheme="majorHAnsi"/>
          <w:b/>
          <w:bCs/>
          <w:szCs w:val="22"/>
        </w:rPr>
        <w:br/>
      </w:r>
      <w:r w:rsidRPr="00527074">
        <w:rPr>
          <w:rFonts w:asciiTheme="majorHAnsi" w:hAnsiTheme="majorHAnsi" w:cstheme="majorHAnsi"/>
          <w:szCs w:val="22"/>
        </w:rPr>
        <w:t>All eligible students should be targeted in promotional campaigns.</w:t>
      </w:r>
    </w:p>
    <w:p w:rsidRPr="00527074" w:rsidR="00ED5945" w:rsidP="002D04B4" w:rsidRDefault="00ED5945" w14:paraId="5FB886F2" w14:textId="77777777">
      <w:pPr>
        <w:pStyle w:val="04ABodyText"/>
        <w:numPr>
          <w:ilvl w:val="0"/>
          <w:numId w:val="3"/>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 xml:space="preserve">Allow students to give their feedback regardless of their opinion. </w:t>
      </w:r>
      <w:r w:rsidRPr="00527074">
        <w:rPr>
          <w:rFonts w:asciiTheme="majorHAnsi" w:hAnsiTheme="majorHAnsi" w:cstheme="majorHAnsi"/>
          <w:b/>
          <w:bCs/>
          <w:szCs w:val="22"/>
        </w:rPr>
        <w:br/>
      </w:r>
      <w:r w:rsidRPr="00527074">
        <w:rPr>
          <w:rFonts w:asciiTheme="majorHAnsi" w:hAnsiTheme="majorHAnsi" w:cstheme="majorHAnsi"/>
          <w:szCs w:val="22"/>
        </w:rPr>
        <w:t>If promoting the NSS, providers should encourage all students to participate regardless of their opinion of the provider or course.</w:t>
      </w:r>
    </w:p>
    <w:p w:rsidRPr="00527074" w:rsidR="00ED5945" w:rsidP="002D04B4" w:rsidRDefault="00ED5945" w14:paraId="451DE5D4" w14:textId="77777777">
      <w:pPr>
        <w:pStyle w:val="04ABodyText"/>
        <w:numPr>
          <w:ilvl w:val="0"/>
          <w:numId w:val="3"/>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Be wary of tone and use of language when discussing the NSS and asking students to complete it.</w:t>
      </w:r>
      <w:r w:rsidRPr="00527074">
        <w:rPr>
          <w:rFonts w:asciiTheme="majorHAnsi" w:hAnsiTheme="majorHAnsi" w:cstheme="majorHAnsi"/>
          <w:b/>
          <w:bCs/>
          <w:szCs w:val="22"/>
        </w:rPr>
        <w:br/>
      </w:r>
      <w:r w:rsidRPr="00527074">
        <w:rPr>
          <w:rFonts w:asciiTheme="majorHAnsi" w:hAnsiTheme="majorHAnsi" w:cstheme="majorHAnsi"/>
          <w:szCs w:val="22"/>
        </w:rPr>
        <w:t>If you opt to promote the NSS, be sure to keep promotion of the NSS as neutral as possible. Staff can explain the importance of the NSS, improvements that their feedback has led to in previous years, and how it will help prospective students. Do not link the NSS to league tables, a provider’s performance in the TEF or to the perceived value of students’ degrees.</w:t>
      </w:r>
    </w:p>
    <w:p w:rsidRPr="00527074" w:rsidR="00ED5945" w:rsidP="002D04B4" w:rsidRDefault="00ED5945" w14:paraId="2706CFC8" w14:textId="77777777">
      <w:pPr>
        <w:pStyle w:val="04ABodyText"/>
        <w:numPr>
          <w:ilvl w:val="0"/>
          <w:numId w:val="3"/>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lastRenderedPageBreak/>
        <w:t>Target promotion in departments or courses with low response rates.</w:t>
      </w:r>
      <w:r w:rsidRPr="00527074">
        <w:rPr>
          <w:rFonts w:asciiTheme="majorHAnsi" w:hAnsiTheme="majorHAnsi" w:cstheme="majorHAnsi"/>
          <w:b/>
          <w:bCs/>
          <w:szCs w:val="22"/>
        </w:rPr>
        <w:br/>
      </w:r>
      <w:r w:rsidRPr="00527074">
        <w:rPr>
          <w:rFonts w:asciiTheme="majorHAnsi" w:hAnsiTheme="majorHAnsi" w:cstheme="majorHAnsi"/>
          <w:szCs w:val="22"/>
        </w:rPr>
        <w:t>During the NSS fieldwork, Ipsos MORI will share response rate information with providers, which can be used to identify targets for promotional campaigns.</w:t>
      </w:r>
    </w:p>
    <w:p w:rsidRPr="00527074" w:rsidR="00ED5945" w:rsidP="002D04B4" w:rsidRDefault="00ED5945" w14:paraId="4B5DF65C" w14:textId="77777777">
      <w:pPr>
        <w:pStyle w:val="04ABodyText"/>
        <w:numPr>
          <w:ilvl w:val="0"/>
          <w:numId w:val="3"/>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Inform students that they are free to interpret the survey questions how they wish.</w:t>
      </w:r>
      <w:r w:rsidRPr="00527074">
        <w:rPr>
          <w:rFonts w:asciiTheme="majorHAnsi" w:hAnsiTheme="majorHAnsi" w:cstheme="majorHAnsi"/>
          <w:b/>
          <w:bCs/>
          <w:szCs w:val="22"/>
        </w:rPr>
        <w:br/>
      </w:r>
      <w:r w:rsidRPr="00527074">
        <w:rPr>
          <w:rFonts w:asciiTheme="majorHAnsi" w:hAnsiTheme="majorHAnsi" w:cstheme="majorHAnsi"/>
          <w:szCs w:val="22"/>
        </w:rPr>
        <w:t xml:space="preserve">Questions for the NSS are self-explanatory. Students should be encouraged to answer the survey questions however they interpret them. </w:t>
      </w:r>
    </w:p>
    <w:p w:rsidRPr="00527074" w:rsidR="00ED5945" w:rsidP="002D04B4" w:rsidRDefault="00ED5945" w14:paraId="6EC104EE" w14:textId="77777777">
      <w:pPr>
        <w:pStyle w:val="04ABodyText"/>
        <w:numPr>
          <w:ilvl w:val="0"/>
          <w:numId w:val="3"/>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 xml:space="preserve">Hold voluntary NSS completion sessions. </w:t>
      </w:r>
      <w:r w:rsidRPr="00527074">
        <w:rPr>
          <w:rFonts w:asciiTheme="majorHAnsi" w:hAnsiTheme="majorHAnsi" w:cstheme="majorHAnsi"/>
          <w:b/>
          <w:bCs/>
          <w:szCs w:val="22"/>
        </w:rPr>
        <w:br/>
      </w:r>
      <w:r w:rsidRPr="00527074">
        <w:rPr>
          <w:rFonts w:asciiTheme="majorHAnsi" w:hAnsiTheme="majorHAnsi" w:cstheme="majorHAnsi"/>
          <w:szCs w:val="22"/>
        </w:rPr>
        <w:t>Organising completion sessions is an effective way to encourage students to complete the survey. However, these sessions must be voluntary.</w:t>
      </w:r>
    </w:p>
    <w:p w:rsidRPr="00527074" w:rsidR="00ED5945" w:rsidP="002D04B4" w:rsidRDefault="00ED5945" w14:paraId="7DE712AC" w14:textId="77777777">
      <w:pPr>
        <w:pStyle w:val="04ABodyText"/>
        <w:numPr>
          <w:ilvl w:val="0"/>
          <w:numId w:val="3"/>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Ensure students have total privacy when completing the survey.</w:t>
      </w:r>
      <w:r w:rsidRPr="00527074">
        <w:rPr>
          <w:rFonts w:asciiTheme="majorHAnsi" w:hAnsiTheme="majorHAnsi" w:cstheme="majorHAnsi"/>
          <w:b/>
          <w:bCs/>
          <w:szCs w:val="22"/>
        </w:rPr>
        <w:br/>
      </w:r>
      <w:r w:rsidRPr="00527074">
        <w:rPr>
          <w:rFonts w:asciiTheme="majorHAnsi" w:hAnsiTheme="majorHAnsi" w:cstheme="majorHAnsi"/>
          <w:szCs w:val="22"/>
        </w:rPr>
        <w:t xml:space="preserve">Students must not feel pressured to respond in any </w:t>
      </w:r>
      <w:proofErr w:type="gramStart"/>
      <w:r w:rsidRPr="00527074">
        <w:rPr>
          <w:rFonts w:asciiTheme="majorHAnsi" w:hAnsiTheme="majorHAnsi" w:cstheme="majorHAnsi"/>
          <w:szCs w:val="22"/>
        </w:rPr>
        <w:t>particular way</w:t>
      </w:r>
      <w:proofErr w:type="gramEnd"/>
      <w:r w:rsidRPr="00527074">
        <w:rPr>
          <w:rFonts w:asciiTheme="majorHAnsi" w:hAnsiTheme="majorHAnsi" w:cstheme="majorHAnsi"/>
          <w:szCs w:val="22"/>
        </w:rPr>
        <w:t>. Therefore, staff should respect students’ privacy when they are taking the survey. At voluntary completion sessions, staff must not look at students’ screens or at the responses they are giving and must abide by the relevant provider’s Covid-19 safety measures.</w:t>
      </w:r>
    </w:p>
    <w:p w:rsidRPr="00527074" w:rsidR="00ED5945" w:rsidP="002D04B4" w:rsidRDefault="00ED5945" w14:paraId="24C44633" w14:textId="77777777">
      <w:pPr>
        <w:pStyle w:val="04ABodyText"/>
        <w:numPr>
          <w:ilvl w:val="0"/>
          <w:numId w:val="3"/>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 xml:space="preserve">Use incentives or a prize draw to promote the survey. </w:t>
      </w:r>
      <w:r w:rsidRPr="00527074">
        <w:rPr>
          <w:rFonts w:asciiTheme="majorHAnsi" w:hAnsiTheme="majorHAnsi" w:cstheme="majorHAnsi"/>
          <w:b/>
          <w:bCs/>
          <w:szCs w:val="22"/>
        </w:rPr>
        <w:br/>
      </w:r>
      <w:r w:rsidRPr="00527074">
        <w:rPr>
          <w:rFonts w:asciiTheme="majorHAnsi" w:hAnsiTheme="majorHAnsi" w:cstheme="majorHAnsi"/>
          <w:szCs w:val="22"/>
        </w:rPr>
        <w:t xml:space="preserve">Incentives and prize draws are both proven to be effective in improving response rates. This can form a part of the promotional campaign.  Students should be made aware that there is no link between how they respond and their chances of winning a prize. Completion of the survey cannot be a condition to entering the online prize draw as all eligible students have an equal chance of winning. Please see the </w:t>
      </w:r>
      <w:hyperlink w:history="1" r:id="rId23">
        <w:r w:rsidRPr="00527074">
          <w:rPr>
            <w:rStyle w:val="Hyperlink"/>
            <w:rFonts w:asciiTheme="majorHAnsi" w:hAnsiTheme="majorHAnsi" w:cstheme="majorHAnsi"/>
            <w:szCs w:val="22"/>
          </w:rPr>
          <w:t>MRS guidelines on incentives and prize draws</w:t>
        </w:r>
      </w:hyperlink>
      <w:r w:rsidRPr="00527074">
        <w:rPr>
          <w:rFonts w:asciiTheme="majorHAnsi" w:hAnsiTheme="majorHAnsi" w:cstheme="majorHAnsi"/>
          <w:szCs w:val="22"/>
        </w:rPr>
        <w:t xml:space="preserve"> for more information. </w:t>
      </w:r>
    </w:p>
    <w:p w:rsidRPr="00527074" w:rsidR="00ED5945" w:rsidP="002D04B4" w:rsidRDefault="00ED5945" w14:paraId="785ACE3C" w14:textId="132ADCCD">
      <w:pPr>
        <w:pStyle w:val="04ABodyText"/>
        <w:numPr>
          <w:ilvl w:val="0"/>
          <w:numId w:val="3"/>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Ensure that all staff are aware of the guidelines.</w:t>
      </w:r>
      <w:r w:rsidRPr="00527074">
        <w:rPr>
          <w:rFonts w:asciiTheme="majorHAnsi" w:hAnsiTheme="majorHAnsi" w:cstheme="majorHAnsi"/>
          <w:b/>
          <w:bCs/>
          <w:szCs w:val="22"/>
        </w:rPr>
        <w:br/>
      </w:r>
      <w:r w:rsidRPr="00527074">
        <w:rPr>
          <w:rFonts w:asciiTheme="majorHAnsi" w:hAnsiTheme="majorHAnsi" w:cstheme="majorHAnsi"/>
          <w:szCs w:val="22"/>
        </w:rPr>
        <w:t xml:space="preserve">To facilitate understanding of the guidelines and to prevent inappropriate influence in the promotion of the NSS, there is a print-out help card which can be circulated to academic staff, staff in professional services such as administrative or student support staff, or any other members of staff in a student-facing role. </w:t>
      </w:r>
    </w:p>
    <w:p w:rsidRPr="00527074" w:rsidR="00ED5945" w:rsidP="002D04B4" w:rsidRDefault="00ED5945" w14:paraId="4EA6DC8A" w14:textId="77777777">
      <w:pPr>
        <w:pStyle w:val="Heading4"/>
        <w:spacing w:before="0" w:after="120"/>
        <w:rPr>
          <w:rFonts w:cstheme="majorHAnsi"/>
          <w:b/>
          <w:bCs/>
          <w:color w:val="FF0000"/>
        </w:rPr>
      </w:pPr>
      <w:r w:rsidRPr="00527074">
        <w:rPr>
          <w:rFonts w:cstheme="majorHAnsi"/>
          <w:b/>
          <w:bCs/>
          <w:color w:val="FF0000"/>
        </w:rPr>
        <w:t>Do not:</w:t>
      </w:r>
    </w:p>
    <w:p w:rsidRPr="00527074" w:rsidR="00ED5945" w:rsidP="002D04B4" w:rsidRDefault="00ED5945" w14:paraId="72678700" w14:textId="77777777">
      <w:pPr>
        <w:pStyle w:val="04ABodyText"/>
        <w:numPr>
          <w:ilvl w:val="0"/>
          <w:numId w:val="4"/>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 xml:space="preserve">Embed NSS marketing activity in broader provider promotional activities, for example ‘Pride’ and ‘I Love’ campaigns. </w:t>
      </w:r>
      <w:r w:rsidRPr="00527074">
        <w:rPr>
          <w:rFonts w:asciiTheme="majorHAnsi" w:hAnsiTheme="majorHAnsi" w:cstheme="majorHAnsi"/>
          <w:b/>
          <w:bCs/>
          <w:szCs w:val="22"/>
        </w:rPr>
        <w:br/>
      </w:r>
      <w:r w:rsidRPr="00527074">
        <w:rPr>
          <w:rFonts w:asciiTheme="majorHAnsi" w:hAnsiTheme="majorHAnsi" w:cstheme="majorHAnsi"/>
          <w:szCs w:val="22"/>
        </w:rPr>
        <w:t xml:space="preserve">A clear division between marketing campaigns must be made to ensure all promotion of the NSS is neutral. This includes ‘you said, we did’ campaigns, where it must be clear that </w:t>
      </w:r>
      <w:proofErr w:type="gramStart"/>
      <w:r w:rsidRPr="00527074">
        <w:rPr>
          <w:rFonts w:asciiTheme="majorHAnsi" w:hAnsiTheme="majorHAnsi" w:cstheme="majorHAnsi"/>
          <w:szCs w:val="22"/>
        </w:rPr>
        <w:t>particular changes</w:t>
      </w:r>
      <w:proofErr w:type="gramEnd"/>
      <w:r w:rsidRPr="00527074">
        <w:rPr>
          <w:rFonts w:asciiTheme="majorHAnsi" w:hAnsiTheme="majorHAnsi" w:cstheme="majorHAnsi"/>
          <w:szCs w:val="22"/>
        </w:rPr>
        <w:t xml:space="preserve"> came about from the NSS rather than from internal campaigns.</w:t>
      </w:r>
    </w:p>
    <w:p w:rsidRPr="00527074" w:rsidR="00ED5945" w:rsidP="002D04B4" w:rsidRDefault="00ED5945" w14:paraId="08B30849" w14:textId="77777777">
      <w:pPr>
        <w:pStyle w:val="04ABodyText"/>
        <w:numPr>
          <w:ilvl w:val="0"/>
          <w:numId w:val="4"/>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Combine the NSS with other surveys being undertaken at the provider.</w:t>
      </w:r>
      <w:r w:rsidRPr="00527074">
        <w:rPr>
          <w:rFonts w:asciiTheme="majorHAnsi" w:hAnsiTheme="majorHAnsi" w:cstheme="majorHAnsi"/>
          <w:b/>
          <w:bCs/>
          <w:szCs w:val="22"/>
        </w:rPr>
        <w:br/>
      </w:r>
      <w:r w:rsidRPr="00527074">
        <w:rPr>
          <w:rFonts w:asciiTheme="majorHAnsi" w:hAnsiTheme="majorHAnsi" w:cstheme="majorHAnsi"/>
          <w:szCs w:val="22"/>
        </w:rPr>
        <w:t xml:space="preserve">If providers opt of promote the NSS, it must be promoted independently, and students must not be led to confuse the NSS with other surveys, whether internal or external, undertaken at the provider. </w:t>
      </w:r>
    </w:p>
    <w:p w:rsidRPr="00527074" w:rsidR="00ED5945" w:rsidP="002D04B4" w:rsidRDefault="00ED5945" w14:paraId="5751809B" w14:textId="77777777">
      <w:pPr>
        <w:pStyle w:val="04ABodyText"/>
        <w:numPr>
          <w:ilvl w:val="0"/>
          <w:numId w:val="4"/>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Explicitly or implicitly advise students on how to interpret the survey.</w:t>
      </w:r>
      <w:r w:rsidRPr="00527074">
        <w:rPr>
          <w:rFonts w:asciiTheme="majorHAnsi" w:hAnsiTheme="majorHAnsi" w:cstheme="majorHAnsi"/>
          <w:b/>
          <w:bCs/>
          <w:szCs w:val="22"/>
        </w:rPr>
        <w:br/>
      </w:r>
      <w:r w:rsidRPr="00527074">
        <w:rPr>
          <w:rFonts w:asciiTheme="majorHAnsi" w:hAnsiTheme="majorHAnsi" w:cstheme="majorHAnsi"/>
          <w:szCs w:val="22"/>
        </w:rPr>
        <w:t>It is very important that students are not influenced on how they interpret the survey questions or response scale. These are self-explanatory and students should be left to interpret them in a way they see fit. Therefore, providers are not permitted to explain the meanings of questions or responses. This includes defining ‘neither agree nor disagree’ as a negative response or comparing the response scale to another scale with a different purpose (</w:t>
      </w:r>
      <w:proofErr w:type="gramStart"/>
      <w:r w:rsidRPr="00527074">
        <w:rPr>
          <w:rFonts w:asciiTheme="majorHAnsi" w:hAnsiTheme="majorHAnsi" w:cstheme="majorHAnsi"/>
          <w:szCs w:val="22"/>
        </w:rPr>
        <w:t>e.g.</w:t>
      </w:r>
      <w:proofErr w:type="gramEnd"/>
      <w:r w:rsidRPr="00527074">
        <w:rPr>
          <w:rFonts w:asciiTheme="majorHAnsi" w:hAnsiTheme="majorHAnsi" w:cstheme="majorHAnsi"/>
          <w:szCs w:val="22"/>
        </w:rPr>
        <w:t xml:space="preserve"> assignment marking schemes).</w:t>
      </w:r>
    </w:p>
    <w:p w:rsidRPr="00527074" w:rsidR="00ED5945" w:rsidP="002D04B4" w:rsidRDefault="00ED5945" w14:paraId="6CBF9AF7" w14:textId="77777777">
      <w:pPr>
        <w:pStyle w:val="04ABodyText"/>
        <w:numPr>
          <w:ilvl w:val="0"/>
          <w:numId w:val="4"/>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 xml:space="preserve">Advise or request students to respond in a certain way. </w:t>
      </w:r>
      <w:r w:rsidRPr="00527074">
        <w:rPr>
          <w:rFonts w:asciiTheme="majorHAnsi" w:hAnsiTheme="majorHAnsi" w:cstheme="majorHAnsi"/>
          <w:b/>
          <w:bCs/>
          <w:szCs w:val="22"/>
        </w:rPr>
        <w:br/>
      </w:r>
      <w:r w:rsidRPr="00527074">
        <w:rPr>
          <w:rFonts w:asciiTheme="majorHAnsi" w:hAnsiTheme="majorHAnsi" w:cstheme="majorHAnsi"/>
          <w:szCs w:val="22"/>
        </w:rPr>
        <w:t>Providers are not permitted to recommend that students respond in a certain way, e.g. ‘I recommend that you select agree or mostly agree’ or provide standard or example responses.</w:t>
      </w:r>
    </w:p>
    <w:p w:rsidRPr="00527074" w:rsidR="00ED5945" w:rsidP="002D04B4" w:rsidRDefault="00ED5945" w14:paraId="0DA8DBB6" w14:textId="77777777">
      <w:pPr>
        <w:pStyle w:val="04ABodyText"/>
        <w:numPr>
          <w:ilvl w:val="0"/>
          <w:numId w:val="4"/>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 xml:space="preserve">Make entering a prize draw conditional on completing the NSS. </w:t>
      </w:r>
      <w:r w:rsidRPr="00527074">
        <w:rPr>
          <w:rFonts w:asciiTheme="majorHAnsi" w:hAnsiTheme="majorHAnsi" w:cstheme="majorHAnsi"/>
          <w:b/>
          <w:bCs/>
          <w:szCs w:val="22"/>
        </w:rPr>
        <w:br/>
      </w:r>
      <w:r w:rsidRPr="00527074">
        <w:rPr>
          <w:rFonts w:asciiTheme="majorHAnsi" w:hAnsiTheme="majorHAnsi" w:cstheme="majorHAnsi"/>
          <w:szCs w:val="22"/>
        </w:rPr>
        <w:t xml:space="preserve">Prize draws are a good way to encourage student interest in the NSS. However, taking the NSS cannot </w:t>
      </w:r>
      <w:r w:rsidRPr="00527074">
        <w:rPr>
          <w:rFonts w:asciiTheme="majorHAnsi" w:hAnsiTheme="majorHAnsi" w:cstheme="majorHAnsi"/>
          <w:szCs w:val="22"/>
        </w:rPr>
        <w:lastRenderedPageBreak/>
        <w:t>be made an explicit condition to enter the prize draw, as this has the potential to influence responses to the survey.</w:t>
      </w:r>
    </w:p>
    <w:p w:rsidRPr="00527074" w:rsidR="00ED5945" w:rsidP="002D04B4" w:rsidRDefault="00ED5945" w14:paraId="220190D6" w14:textId="77777777">
      <w:pPr>
        <w:pStyle w:val="04ABodyText"/>
        <w:numPr>
          <w:ilvl w:val="0"/>
          <w:numId w:val="4"/>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 xml:space="preserve">Link the NSS to league tables, job prospects and the perceived value of students’ degrees. </w:t>
      </w:r>
      <w:r w:rsidRPr="00527074">
        <w:rPr>
          <w:rFonts w:asciiTheme="majorHAnsi" w:hAnsiTheme="majorHAnsi" w:cstheme="majorHAnsi"/>
          <w:b/>
          <w:bCs/>
          <w:szCs w:val="22"/>
        </w:rPr>
        <w:br/>
      </w:r>
      <w:r w:rsidRPr="00527074">
        <w:rPr>
          <w:rFonts w:asciiTheme="majorHAnsi" w:hAnsiTheme="majorHAnsi" w:cstheme="majorHAnsi"/>
          <w:szCs w:val="22"/>
        </w:rPr>
        <w:t>Providers are not permitted to tell students that negative responses could make their degrees look bad to future employers. There should be no link made between completion of the survey and employers’ perceptions of positive and negative outcomes. This includes links between the NSS and university league tables or the TEF.</w:t>
      </w:r>
    </w:p>
    <w:p w:rsidRPr="00527074" w:rsidR="00ED5945" w:rsidP="002D04B4" w:rsidRDefault="00ED5945" w14:paraId="311E32AA" w14:textId="77777777">
      <w:pPr>
        <w:pStyle w:val="04ABodyText"/>
        <w:numPr>
          <w:ilvl w:val="0"/>
          <w:numId w:val="4"/>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 xml:space="preserve">Say that the survey is compulsory. </w:t>
      </w:r>
      <w:r w:rsidRPr="00527074">
        <w:rPr>
          <w:rFonts w:asciiTheme="majorHAnsi" w:hAnsiTheme="majorHAnsi" w:cstheme="majorHAnsi"/>
          <w:b/>
          <w:bCs/>
          <w:szCs w:val="22"/>
        </w:rPr>
        <w:br/>
      </w:r>
      <w:r w:rsidRPr="00527074">
        <w:rPr>
          <w:rFonts w:asciiTheme="majorHAnsi" w:hAnsiTheme="majorHAnsi" w:cstheme="majorHAnsi"/>
          <w:szCs w:val="22"/>
        </w:rPr>
        <w:t xml:space="preserve">Participation in the NSS, while beneficial to providers, is completely voluntary for students. </w:t>
      </w:r>
    </w:p>
    <w:p w:rsidRPr="00527074" w:rsidR="00ED5945" w:rsidP="002D04B4" w:rsidRDefault="00ED5945" w14:paraId="6E8A8430" w14:textId="77777777">
      <w:pPr>
        <w:pStyle w:val="04ABodyText"/>
        <w:numPr>
          <w:ilvl w:val="0"/>
          <w:numId w:val="4"/>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 xml:space="preserve">Make it a requirement or pressure students to attend dedicated NSS sessions. </w:t>
      </w:r>
      <w:r w:rsidRPr="00527074">
        <w:rPr>
          <w:rFonts w:asciiTheme="majorHAnsi" w:hAnsiTheme="majorHAnsi" w:cstheme="majorHAnsi"/>
          <w:szCs w:val="22"/>
        </w:rPr>
        <w:t>Arranging these sessions is allowed however providers should not enforce them or make students feel there may be consequences if they do not attend.</w:t>
      </w:r>
    </w:p>
    <w:p w:rsidRPr="00527074" w:rsidR="00B26A0B" w:rsidP="002D04B4" w:rsidRDefault="00ED5945" w14:paraId="305B598E" w14:textId="77777777">
      <w:pPr>
        <w:pStyle w:val="04ABodyText"/>
        <w:numPr>
          <w:ilvl w:val="0"/>
          <w:numId w:val="4"/>
        </w:numPr>
        <w:spacing w:before="0" w:after="120" w:line="240" w:lineRule="auto"/>
        <w:rPr>
          <w:rFonts w:asciiTheme="majorHAnsi" w:hAnsiTheme="majorHAnsi" w:cstheme="majorHAnsi"/>
          <w:szCs w:val="22"/>
        </w:rPr>
      </w:pPr>
      <w:r w:rsidRPr="00527074">
        <w:rPr>
          <w:rFonts w:asciiTheme="majorHAnsi" w:hAnsiTheme="majorHAnsi" w:cstheme="majorHAnsi"/>
          <w:b/>
          <w:bCs/>
          <w:szCs w:val="22"/>
        </w:rPr>
        <w:t xml:space="preserve">Take students through the survey on an individual basis. </w:t>
      </w:r>
      <w:r w:rsidRPr="00527074">
        <w:rPr>
          <w:rFonts w:asciiTheme="majorHAnsi" w:hAnsiTheme="majorHAnsi" w:cstheme="majorHAnsi"/>
          <w:b/>
          <w:bCs/>
          <w:szCs w:val="22"/>
        </w:rPr>
        <w:br/>
      </w:r>
      <w:r w:rsidRPr="00527074">
        <w:rPr>
          <w:rFonts w:asciiTheme="majorHAnsi" w:hAnsiTheme="majorHAnsi" w:cstheme="majorHAnsi"/>
          <w:szCs w:val="22"/>
        </w:rPr>
        <w:t>Providers should not stand or sit beside students when they are completing the survey or take them through their responses question-by-question. Students should be given due privacy so they can respond with honesty. Staff and students must always abide by the relevant provider’s Covid-19 safety measures.</w:t>
      </w:r>
    </w:p>
    <w:p w:rsidRPr="00527074" w:rsidR="00ED5945" w:rsidP="002D04B4" w:rsidRDefault="00ED5945" w14:paraId="56068EA6" w14:textId="7E37739D">
      <w:pPr>
        <w:pStyle w:val="04ABodyText"/>
        <w:numPr>
          <w:ilvl w:val="0"/>
          <w:numId w:val="4"/>
        </w:numPr>
        <w:spacing w:before="0" w:after="120" w:line="240" w:lineRule="auto"/>
        <w:rPr>
          <w:rFonts w:asciiTheme="majorHAnsi" w:hAnsiTheme="majorHAnsi" w:cstheme="majorHAnsi"/>
          <w:szCs w:val="22"/>
        </w:rPr>
      </w:pPr>
      <w:r w:rsidRPr="00527074">
        <w:rPr>
          <w:rFonts w:asciiTheme="majorHAnsi" w:hAnsiTheme="majorHAnsi" w:cstheme="majorHAnsi"/>
          <w:b/>
          <w:bCs/>
        </w:rPr>
        <w:t>Complete the survey on behalf of the student.</w:t>
      </w:r>
      <w:r w:rsidRPr="00527074">
        <w:rPr>
          <w:rFonts w:asciiTheme="majorHAnsi" w:hAnsiTheme="majorHAnsi" w:cstheme="majorHAnsi"/>
          <w:b/>
          <w:bCs/>
        </w:rPr>
        <w:br/>
      </w:r>
      <w:r w:rsidRPr="00527074">
        <w:rPr>
          <w:rFonts w:asciiTheme="majorHAnsi" w:hAnsiTheme="majorHAnsi" w:cstheme="majorHAnsi"/>
        </w:rPr>
        <w:t>The survey should not be accessed or completed on behalf of the student. The NSS is a confidential student feedback survey and should only be completed by the eligible student.</w:t>
      </w:r>
    </w:p>
    <w:p w:rsidRPr="00527074" w:rsidR="00EA316D" w:rsidP="002D04B4" w:rsidRDefault="00EA316D" w14:paraId="6135B785" w14:textId="64CE4507">
      <w:pPr>
        <w:spacing w:after="120" w:line="240" w:lineRule="auto"/>
        <w:rPr>
          <w:rFonts w:asciiTheme="majorHAnsi" w:hAnsiTheme="majorHAnsi" w:cstheme="majorHAnsi"/>
        </w:rPr>
      </w:pPr>
    </w:p>
    <w:p w:rsidRPr="00527074" w:rsidR="00EB1445" w:rsidP="437CF33A" w:rsidRDefault="001C4863" w14:paraId="2B977686" w14:textId="05F7D0DE">
      <w:pPr>
        <w:pStyle w:val="Heading2"/>
        <w:spacing w:before="0" w:after="120"/>
        <w:rPr>
          <w:rFonts w:cs="Calibri Light" w:cstheme="majorAscii"/>
          <w:b w:val="1"/>
          <w:bCs w:val="1"/>
        </w:rPr>
      </w:pPr>
      <w:bookmarkStart w:name="_Toc877893852" w:id="308119742"/>
      <w:r w:rsidRPr="437CF33A" w:rsidR="001C4863">
        <w:rPr>
          <w:rFonts w:cs="Calibri Light" w:cstheme="majorAscii"/>
          <w:b w:val="1"/>
          <w:bCs w:val="1"/>
        </w:rPr>
        <w:t xml:space="preserve">How can </w:t>
      </w:r>
      <w:r w:rsidRPr="437CF33A" w:rsidR="00E759A5">
        <w:rPr>
          <w:rFonts w:cs="Calibri Light" w:cstheme="majorAscii"/>
          <w:b w:val="1"/>
          <w:bCs w:val="1"/>
        </w:rPr>
        <w:t>you</w:t>
      </w:r>
      <w:r w:rsidRPr="437CF33A" w:rsidR="001C4863">
        <w:rPr>
          <w:rFonts w:cs="Calibri Light" w:cstheme="majorAscii"/>
          <w:b w:val="1"/>
          <w:bCs w:val="1"/>
        </w:rPr>
        <w:t xml:space="preserve"> support </w:t>
      </w:r>
      <w:r w:rsidRPr="437CF33A" w:rsidR="001F612E">
        <w:rPr>
          <w:rFonts w:cs="Calibri Light" w:cstheme="majorAscii"/>
          <w:b w:val="1"/>
          <w:bCs w:val="1"/>
        </w:rPr>
        <w:t>NSS 202</w:t>
      </w:r>
      <w:r w:rsidRPr="437CF33A" w:rsidR="4752D9D0">
        <w:rPr>
          <w:rFonts w:cs="Calibri Light" w:cstheme="majorAscii"/>
          <w:b w:val="1"/>
          <w:bCs w:val="1"/>
        </w:rPr>
        <w:t>3</w:t>
      </w:r>
      <w:r w:rsidRPr="437CF33A" w:rsidR="001F612E">
        <w:rPr>
          <w:rFonts w:cs="Calibri Light" w:cstheme="majorAscii"/>
          <w:b w:val="1"/>
          <w:bCs w:val="1"/>
        </w:rPr>
        <w:t xml:space="preserve"> and </w:t>
      </w:r>
      <w:r w:rsidRPr="437CF33A" w:rsidR="001C4863">
        <w:rPr>
          <w:rFonts w:cs="Calibri Light" w:cstheme="majorAscii"/>
          <w:b w:val="1"/>
          <w:bCs w:val="1"/>
        </w:rPr>
        <w:t>increase response rates?</w:t>
      </w:r>
      <w:bookmarkEnd w:id="308119742"/>
    </w:p>
    <w:p w:rsidRPr="00527074" w:rsidR="00762587" w:rsidP="437CF33A" w:rsidRDefault="00762587" w14:paraId="14556462" w14:textId="126A6CCA" w14:noSpellErr="1">
      <w:pPr>
        <w:pStyle w:val="Heading3"/>
        <w:spacing w:before="0" w:after="120"/>
        <w:rPr>
          <w:rFonts w:cs="Calibri Light" w:cstheme="majorAscii"/>
          <w:b w:val="1"/>
          <w:bCs w:val="1"/>
        </w:rPr>
      </w:pPr>
      <w:bookmarkStart w:name="_Toc776877841" w:id="109687158"/>
      <w:r w:rsidRPr="437CF33A" w:rsidR="00762587">
        <w:rPr>
          <w:rFonts w:cs="Calibri Light" w:cstheme="majorAscii"/>
          <w:b w:val="1"/>
          <w:bCs w:val="1"/>
        </w:rPr>
        <w:t xml:space="preserve">(Course </w:t>
      </w:r>
      <w:r w:rsidRPr="437CF33A" w:rsidR="00B842B0">
        <w:rPr>
          <w:rFonts w:cs="Calibri Light" w:cstheme="majorAscii"/>
          <w:b w:val="1"/>
          <w:bCs w:val="1"/>
        </w:rPr>
        <w:t>D</w:t>
      </w:r>
      <w:r w:rsidRPr="437CF33A" w:rsidR="00762587">
        <w:rPr>
          <w:rFonts w:cs="Calibri Light" w:cstheme="majorAscii"/>
          <w:b w:val="1"/>
          <w:bCs w:val="1"/>
        </w:rPr>
        <w:t xml:space="preserve">irectors) Sending out emails to </w:t>
      </w:r>
      <w:r w:rsidRPr="437CF33A" w:rsidR="00B842B0">
        <w:rPr>
          <w:rFonts w:cs="Calibri Light" w:cstheme="majorAscii"/>
          <w:b w:val="1"/>
          <w:bCs w:val="1"/>
        </w:rPr>
        <w:t xml:space="preserve">course </w:t>
      </w:r>
      <w:r w:rsidRPr="437CF33A" w:rsidR="00762587">
        <w:rPr>
          <w:rFonts w:cs="Calibri Light" w:cstheme="majorAscii"/>
          <w:b w:val="1"/>
          <w:bCs w:val="1"/>
        </w:rPr>
        <w:t>teams to raise awareness and promote in teaching sessions</w:t>
      </w:r>
      <w:bookmarkEnd w:id="109687158"/>
    </w:p>
    <w:p w:rsidRPr="00527074" w:rsidR="002D04B4" w:rsidP="002D04B4" w:rsidRDefault="002D04B4" w14:paraId="17DC43FF" w14:textId="1BA05F49">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38183E" w:rsidP="002D04B4" w:rsidRDefault="00B842B0" w14:paraId="7559539A" w14:textId="0B8F0D19">
      <w:pPr>
        <w:spacing w:after="120"/>
        <w:rPr>
          <w:rFonts w:asciiTheme="majorHAnsi" w:hAnsiTheme="majorHAnsi" w:cstheme="majorHAnsi"/>
        </w:rPr>
      </w:pPr>
      <w:r w:rsidRPr="00527074">
        <w:rPr>
          <w:rFonts w:asciiTheme="majorHAnsi" w:hAnsiTheme="majorHAnsi" w:cstheme="majorHAnsi"/>
        </w:rPr>
        <w:t xml:space="preserve">Course Directors are encouraged to contact their course teams early, both teachers and admin staff, </w:t>
      </w:r>
      <w:r w:rsidRPr="00527074" w:rsidR="00D16B4E">
        <w:rPr>
          <w:rFonts w:asciiTheme="majorHAnsi" w:hAnsiTheme="majorHAnsi" w:cstheme="majorHAnsi"/>
        </w:rPr>
        <w:t xml:space="preserve">to: </w:t>
      </w:r>
    </w:p>
    <w:p w:rsidRPr="00527074" w:rsidR="00B842B0" w:rsidP="002D04B4" w:rsidRDefault="00A26F2D" w14:paraId="3B70A558" w14:textId="738A6ECD">
      <w:pPr>
        <w:pStyle w:val="ListParagraph"/>
        <w:numPr>
          <w:ilvl w:val="0"/>
          <w:numId w:val="16"/>
        </w:numPr>
        <w:spacing w:after="120"/>
        <w:rPr>
          <w:rFonts w:asciiTheme="majorHAnsi" w:hAnsiTheme="majorHAnsi" w:cstheme="majorHAnsi"/>
        </w:rPr>
      </w:pPr>
      <w:r w:rsidRPr="00527074">
        <w:rPr>
          <w:rFonts w:asciiTheme="majorHAnsi" w:hAnsiTheme="majorHAnsi" w:cstheme="majorHAnsi"/>
        </w:rPr>
        <w:t>disseminate supporting materials such as the guide about Inappropriate influence and promotional materials</w:t>
      </w:r>
    </w:p>
    <w:p w:rsidRPr="00527074" w:rsidR="002D04B4" w:rsidP="437CF33A" w:rsidRDefault="0038183E" w14:paraId="12C18272" w14:textId="13BE54F2">
      <w:pPr>
        <w:pStyle w:val="ListParagraph"/>
        <w:numPr>
          <w:ilvl w:val="0"/>
          <w:numId w:val="16"/>
        </w:numPr>
        <w:spacing w:after="120"/>
        <w:rPr>
          <w:rFonts w:ascii="Calibri Light" w:hAnsi="Calibri Light" w:cs="Calibri Light" w:asciiTheme="majorAscii" w:hAnsiTheme="majorAscii" w:cstheme="majorAscii"/>
        </w:rPr>
      </w:pPr>
      <w:r w:rsidRPr="437CF33A" w:rsidR="0038183E">
        <w:rPr>
          <w:rFonts w:ascii="Calibri Light" w:hAnsi="Calibri Light" w:cs="Calibri Light" w:asciiTheme="majorAscii" w:hAnsiTheme="majorAscii" w:cstheme="majorAscii"/>
        </w:rPr>
        <w:t>discuss the promotion of NSS 202</w:t>
      </w:r>
      <w:r w:rsidRPr="437CF33A" w:rsidR="257D5985">
        <w:rPr>
          <w:rFonts w:ascii="Calibri Light" w:hAnsi="Calibri Light" w:cs="Calibri Light" w:asciiTheme="majorAscii" w:hAnsiTheme="majorAscii" w:cstheme="majorAscii"/>
        </w:rPr>
        <w:t>3</w:t>
      </w:r>
      <w:r w:rsidRPr="437CF33A" w:rsidR="0038183E">
        <w:rPr>
          <w:rFonts w:ascii="Calibri Light" w:hAnsi="Calibri Light" w:cs="Calibri Light" w:asciiTheme="majorAscii" w:hAnsiTheme="majorAscii" w:cstheme="majorAscii"/>
        </w:rPr>
        <w:t xml:space="preserve"> in teaching sessions using the promotional materials provided</w:t>
      </w:r>
      <w:bookmarkStart w:name="_Toc83219621" w:id="20"/>
    </w:p>
    <w:p w:rsidRPr="00527074" w:rsidR="00867EF5" w:rsidP="00867EF5" w:rsidRDefault="00867EF5" w14:paraId="764BB1D9" w14:textId="4C600E1B">
      <w:pPr>
        <w:spacing w:after="120"/>
        <w:rPr>
          <w:rFonts w:asciiTheme="majorHAnsi" w:hAnsiTheme="majorHAnsi" w:cstheme="majorHAnsi"/>
          <w:i/>
          <w:iCs/>
        </w:rPr>
      </w:pPr>
      <w:r w:rsidRPr="00527074">
        <w:rPr>
          <w:rFonts w:asciiTheme="majorHAnsi" w:hAnsiTheme="majorHAnsi" w:cstheme="majorHAnsi"/>
          <w:i/>
          <w:iCs/>
        </w:rPr>
        <w:t xml:space="preserve">Please include a copy of this Guidance to Staff document in emails to your course team. </w:t>
      </w:r>
    </w:p>
    <w:p w:rsidRPr="00527074" w:rsidR="00F20A9D" w:rsidP="38C1EA86" w:rsidRDefault="00727B3B" w14:paraId="362051B6" w14:textId="22593AE1">
      <w:pPr>
        <w:pStyle w:val="Normal"/>
        <w:spacing w:after="120"/>
        <w:rPr>
          <w:rFonts w:ascii="Calibri Light" w:hAnsi="Calibri Light" w:eastAsia="Calibri Light" w:cs="Calibri Light"/>
          <w:b w:val="1"/>
          <w:bCs w:val="1"/>
          <w:noProof w:val="0"/>
          <w:sz w:val="22"/>
          <w:szCs w:val="22"/>
          <w:lang w:val="en-GB"/>
        </w:rPr>
      </w:pPr>
      <w:r w:rsidRPr="7B23712D" w:rsidR="779BFCAD">
        <w:rPr>
          <w:rFonts w:ascii="Calibri Light" w:hAnsi="Calibri Light" w:cs="Calibri Light" w:asciiTheme="majorAscii" w:hAnsiTheme="majorAscii" w:cstheme="majorAscii"/>
          <w:b w:val="1"/>
          <w:bCs w:val="1"/>
        </w:rPr>
        <w:t xml:space="preserve">See suggested wording for email </w:t>
      </w:r>
      <w:hyperlink r:id="R850559553668485a">
        <w:r w:rsidRPr="7B23712D" w:rsidR="616B0280">
          <w:rPr>
            <w:rStyle w:val="Hyperlink"/>
            <w:rFonts w:ascii="Calibri Light" w:hAnsi="Calibri Light" w:eastAsia="Calibri Light" w:cs="Calibri Light"/>
            <w:b w:val="1"/>
            <w:bCs w:val="1"/>
            <w:noProof w:val="0"/>
            <w:sz w:val="22"/>
            <w:szCs w:val="22"/>
            <w:lang w:val="en-GB"/>
          </w:rPr>
          <w:t>here</w:t>
        </w:r>
      </w:hyperlink>
    </w:p>
    <w:p w:rsidRPr="00527074" w:rsidR="00090E43" w:rsidP="00090E43" w:rsidRDefault="00090E43" w14:paraId="0366669E" w14:textId="77777777">
      <w:pPr>
        <w:spacing w:after="120"/>
        <w:rPr>
          <w:rFonts w:asciiTheme="majorHAnsi" w:hAnsiTheme="majorHAnsi" w:cstheme="majorHAnsi"/>
          <w:b/>
          <w:bCs/>
        </w:rPr>
      </w:pPr>
    </w:p>
    <w:p w:rsidRPr="00527074" w:rsidR="00283EFD" w:rsidP="437CF33A" w:rsidRDefault="00283EFD" w14:paraId="4C3FC288" w14:textId="4C701E70">
      <w:pPr>
        <w:pStyle w:val="Heading3"/>
        <w:spacing w:before="0" w:after="120"/>
        <w:rPr>
          <w:rFonts w:cs="Calibri Light" w:cstheme="majorAscii"/>
          <w:b w:val="1"/>
          <w:bCs w:val="1"/>
        </w:rPr>
      </w:pPr>
      <w:bookmarkStart w:name="_Toc271679858" w:id="1624072173"/>
      <w:r w:rsidRPr="7B23712D" w:rsidR="7E029311">
        <w:rPr>
          <w:rFonts w:cs="Calibri Light" w:cstheme="majorAscii"/>
          <w:b w:val="1"/>
          <w:bCs w:val="1"/>
        </w:rPr>
        <w:t>(Course Directors</w:t>
      </w:r>
      <w:r w:rsidRPr="7B23712D" w:rsidR="0C66DF7D">
        <w:rPr>
          <w:rFonts w:cs="Calibri Light" w:cstheme="majorAscii"/>
          <w:b w:val="1"/>
          <w:bCs w:val="1"/>
        </w:rPr>
        <w:t xml:space="preserve"> and Course Leads</w:t>
      </w:r>
      <w:r w:rsidRPr="7B23712D" w:rsidR="7E029311">
        <w:rPr>
          <w:rFonts w:cs="Calibri Light" w:cstheme="majorAscii"/>
          <w:b w:val="1"/>
          <w:bCs w:val="1"/>
        </w:rPr>
        <w:t>) Sending out emails inviting students to complete the NSS 202</w:t>
      </w:r>
      <w:r w:rsidRPr="7B23712D" w:rsidR="4281F5A5">
        <w:rPr>
          <w:rFonts w:cs="Calibri Light" w:cstheme="majorAscii"/>
          <w:b w:val="1"/>
          <w:bCs w:val="1"/>
        </w:rPr>
        <w:t>3</w:t>
      </w:r>
      <w:bookmarkEnd w:id="1624072173"/>
    </w:p>
    <w:p w:rsidRPr="00527074" w:rsidR="002D04B4" w:rsidP="002D04B4" w:rsidRDefault="002D04B4" w14:paraId="1C3ECFAB" w14:textId="3F5073EE">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283EFD" w:rsidP="002D04B4" w:rsidRDefault="00283EFD" w14:paraId="4516A61C" w14:textId="2C140170">
      <w:pPr>
        <w:spacing w:after="120"/>
        <w:rPr>
          <w:rFonts w:asciiTheme="majorHAnsi" w:hAnsiTheme="majorHAnsi" w:cstheme="majorHAnsi"/>
        </w:rPr>
      </w:pPr>
      <w:r w:rsidRPr="00527074">
        <w:rPr>
          <w:rFonts w:asciiTheme="majorHAnsi" w:hAnsiTheme="majorHAnsi" w:cstheme="majorHAnsi"/>
        </w:rPr>
        <w:t>Previous years have shown that students are more likely to fill in the survey when a member of their course team, such as the course director, invites them to fill in the survey.</w:t>
      </w:r>
    </w:p>
    <w:p w:rsidRPr="00527074" w:rsidR="009F4F0F" w:rsidP="38C1EA86" w:rsidRDefault="009F4F0F" w14:paraId="1688030D" w14:textId="7AE9C9A2">
      <w:pPr>
        <w:spacing w:after="120"/>
        <w:rPr>
          <w:rFonts w:ascii="Calibri Light" w:hAnsi="Calibri Light" w:cs="Calibri Light" w:asciiTheme="majorAscii" w:hAnsiTheme="majorAscii" w:cstheme="majorAscii"/>
        </w:rPr>
      </w:pPr>
    </w:p>
    <w:p w:rsidR="7CEFDD50" w:rsidP="7B23712D" w:rsidRDefault="7CEFDD50" w14:paraId="38639577" w14:textId="64388D64">
      <w:pPr>
        <w:pStyle w:val="Normal"/>
        <w:spacing w:after="120"/>
        <w:rPr>
          <w:rFonts w:ascii="Calibri Light" w:hAnsi="Calibri Light" w:cs="Calibri Light" w:asciiTheme="majorAscii" w:hAnsiTheme="majorAscii" w:cstheme="majorAscii"/>
          <w:b w:val="1"/>
          <w:bCs w:val="1"/>
        </w:rPr>
      </w:pPr>
      <w:r w:rsidRPr="7B23712D" w:rsidR="7CEFDD50">
        <w:rPr>
          <w:rFonts w:ascii="Calibri Light" w:hAnsi="Calibri Light" w:cs="Calibri Light" w:asciiTheme="majorAscii" w:hAnsiTheme="majorAscii" w:cstheme="majorAscii"/>
          <w:b w:val="1"/>
          <w:bCs w:val="1"/>
        </w:rPr>
        <w:t xml:space="preserve">See email 1 to be sent on 6 Feb 2023 by Course Directors suggested wording </w:t>
      </w:r>
      <w:hyperlink r:id="Rb0535a33a7524848">
        <w:r w:rsidRPr="7B23712D" w:rsidR="7CEFDD50">
          <w:rPr>
            <w:rStyle w:val="Hyperlink"/>
            <w:rFonts w:ascii="Calibri Light" w:hAnsi="Calibri Light" w:cs="Calibri Light" w:asciiTheme="majorAscii" w:hAnsiTheme="majorAscii" w:cstheme="majorAscii"/>
            <w:b w:val="1"/>
            <w:bCs w:val="1"/>
          </w:rPr>
          <w:t>here</w:t>
        </w:r>
      </w:hyperlink>
      <w:r w:rsidRPr="7B23712D" w:rsidR="7CEFDD50">
        <w:rPr>
          <w:rFonts w:ascii="Calibri Light" w:hAnsi="Calibri Light" w:cs="Calibri Light" w:asciiTheme="majorAscii" w:hAnsiTheme="majorAscii" w:cstheme="majorAscii"/>
          <w:b w:val="1"/>
          <w:bCs w:val="1"/>
        </w:rPr>
        <w:t xml:space="preserve"> </w:t>
      </w:r>
    </w:p>
    <w:p w:rsidRPr="00527074" w:rsidR="009F4F0F" w:rsidP="38C1EA86" w:rsidRDefault="009F4F0F" w14:paraId="75E949BA" w14:textId="54B6904F">
      <w:pPr>
        <w:pStyle w:val="Normal"/>
        <w:spacing w:after="120"/>
        <w:rPr>
          <w:rFonts w:ascii="Calibri Light" w:hAnsi="Calibri Light" w:eastAsia="Calibri Light" w:cs="Calibri Light"/>
          <w:noProof w:val="0"/>
          <w:sz w:val="22"/>
          <w:szCs w:val="22"/>
          <w:lang w:val="en-GB"/>
        </w:rPr>
      </w:pPr>
      <w:r w:rsidRPr="7B23712D" w:rsidR="355DA749">
        <w:rPr>
          <w:rFonts w:ascii="Calibri Light" w:hAnsi="Calibri Light" w:cs="Calibri Light" w:asciiTheme="majorAscii" w:hAnsiTheme="majorAscii" w:cstheme="majorAscii"/>
          <w:b w:val="1"/>
          <w:bCs w:val="1"/>
        </w:rPr>
        <w:t xml:space="preserve">See email </w:t>
      </w:r>
      <w:r w:rsidRPr="7B23712D" w:rsidR="7218CAEE">
        <w:rPr>
          <w:rFonts w:ascii="Calibri Light" w:hAnsi="Calibri Light" w:cs="Calibri Light" w:asciiTheme="majorAscii" w:hAnsiTheme="majorAscii" w:cstheme="majorAscii"/>
          <w:b w:val="1"/>
          <w:bCs w:val="1"/>
        </w:rPr>
        <w:t>2</w:t>
      </w:r>
      <w:r w:rsidRPr="7B23712D" w:rsidR="355DA749">
        <w:rPr>
          <w:rFonts w:ascii="Calibri Light" w:hAnsi="Calibri Light" w:cs="Calibri Light" w:asciiTheme="majorAscii" w:hAnsiTheme="majorAscii" w:cstheme="majorAscii"/>
          <w:b w:val="1"/>
          <w:bCs w:val="1"/>
        </w:rPr>
        <w:t xml:space="preserve"> to be sent on </w:t>
      </w:r>
      <w:r w:rsidRPr="7B23712D" w:rsidR="5C9AC173">
        <w:rPr>
          <w:rFonts w:ascii="Calibri Light" w:hAnsi="Calibri Light" w:cs="Calibri Light" w:asciiTheme="majorAscii" w:hAnsiTheme="majorAscii" w:cstheme="majorAscii"/>
          <w:b w:val="1"/>
          <w:bCs w:val="1"/>
        </w:rPr>
        <w:t>20</w:t>
      </w:r>
      <w:r w:rsidRPr="7B23712D" w:rsidR="355DA749">
        <w:rPr>
          <w:rFonts w:ascii="Calibri Light" w:hAnsi="Calibri Light" w:cs="Calibri Light" w:asciiTheme="majorAscii" w:hAnsiTheme="majorAscii" w:cstheme="majorAscii"/>
          <w:b w:val="1"/>
          <w:bCs w:val="1"/>
        </w:rPr>
        <w:t xml:space="preserve"> </w:t>
      </w:r>
      <w:r w:rsidRPr="7B23712D" w:rsidR="7E762922">
        <w:rPr>
          <w:rFonts w:ascii="Calibri Light" w:hAnsi="Calibri Light" w:cs="Calibri Light" w:asciiTheme="majorAscii" w:hAnsiTheme="majorAscii" w:cstheme="majorAscii"/>
          <w:b w:val="1"/>
          <w:bCs w:val="1"/>
        </w:rPr>
        <w:t>Feb</w:t>
      </w:r>
      <w:r w:rsidRPr="7B23712D" w:rsidR="355DA749">
        <w:rPr>
          <w:rFonts w:ascii="Calibri Light" w:hAnsi="Calibri Light" w:cs="Calibri Light" w:asciiTheme="majorAscii" w:hAnsiTheme="majorAscii" w:cstheme="majorAscii"/>
          <w:b w:val="1"/>
          <w:bCs w:val="1"/>
        </w:rPr>
        <w:t xml:space="preserve"> </w:t>
      </w:r>
      <w:r w:rsidRPr="7B23712D" w:rsidR="172C8680">
        <w:rPr>
          <w:rFonts w:ascii="Calibri Light" w:hAnsi="Calibri Light" w:cs="Calibri Light" w:asciiTheme="majorAscii" w:hAnsiTheme="majorAscii" w:cstheme="majorAscii"/>
          <w:b w:val="1"/>
          <w:bCs w:val="1"/>
        </w:rPr>
        <w:t>2023</w:t>
      </w:r>
      <w:r w:rsidRPr="7B23712D" w:rsidR="355DA749">
        <w:rPr>
          <w:rFonts w:ascii="Calibri Light" w:hAnsi="Calibri Light" w:cs="Calibri Light" w:asciiTheme="majorAscii" w:hAnsiTheme="majorAscii" w:cstheme="majorAscii"/>
          <w:b w:val="1"/>
          <w:bCs w:val="1"/>
        </w:rPr>
        <w:t xml:space="preserve"> </w:t>
      </w:r>
      <w:r w:rsidRPr="7B23712D" w:rsidR="17E1276F">
        <w:rPr>
          <w:rFonts w:ascii="Calibri Light" w:hAnsi="Calibri Light" w:cs="Calibri Light" w:asciiTheme="majorAscii" w:hAnsiTheme="majorAscii" w:cstheme="majorAscii"/>
          <w:b w:val="1"/>
          <w:bCs w:val="1"/>
        </w:rPr>
        <w:t xml:space="preserve">by Course Leads </w:t>
      </w:r>
      <w:r w:rsidRPr="7B23712D" w:rsidR="355DA749">
        <w:rPr>
          <w:rFonts w:ascii="Calibri Light" w:hAnsi="Calibri Light" w:cs="Calibri Light" w:asciiTheme="majorAscii" w:hAnsiTheme="majorAscii" w:cstheme="majorAscii"/>
          <w:b w:val="1"/>
          <w:bCs w:val="1"/>
        </w:rPr>
        <w:t>suggested wording</w:t>
      </w:r>
      <w:r w:rsidRPr="7B23712D" w:rsidR="355DA749">
        <w:rPr>
          <w:rFonts w:ascii="Calibri Light" w:hAnsi="Calibri Light" w:cs="Calibri Light" w:asciiTheme="majorAscii" w:hAnsiTheme="majorAscii" w:cstheme="majorAscii"/>
          <w:b w:val="0"/>
          <w:bCs w:val="0"/>
        </w:rPr>
        <w:t xml:space="preserve"> </w:t>
      </w:r>
      <w:hyperlink r:id="R7537adec02e74866">
        <w:r w:rsidRPr="7B23712D" w:rsidR="0D73BB7A">
          <w:rPr>
            <w:rStyle w:val="Hyperlink"/>
            <w:rFonts w:ascii="Calibri Light" w:hAnsi="Calibri Light" w:eastAsia="Calibri Light" w:cs="Calibri Light"/>
            <w:b w:val="1"/>
            <w:bCs w:val="1"/>
            <w:noProof w:val="0"/>
            <w:sz w:val="22"/>
            <w:szCs w:val="22"/>
            <w:lang w:val="en-GB"/>
          </w:rPr>
          <w:t>here</w:t>
        </w:r>
      </w:hyperlink>
    </w:p>
    <w:p w:rsidRPr="00527074" w:rsidR="009F4F0F" w:rsidP="38C1EA86" w:rsidRDefault="009F4F0F" w14:paraId="4DE79D92" w14:textId="6582C212">
      <w:pPr>
        <w:pStyle w:val="Normal"/>
        <w:spacing w:after="120"/>
        <w:rPr>
          <w:rFonts w:ascii="Calibri Light" w:hAnsi="Calibri Light" w:eastAsia="Calibri Light" w:cs="Calibri Light"/>
          <w:noProof w:val="0"/>
          <w:sz w:val="22"/>
          <w:szCs w:val="22"/>
          <w:lang w:val="en-GB"/>
        </w:rPr>
      </w:pPr>
      <w:r w:rsidRPr="7B23712D" w:rsidR="355DA749">
        <w:rPr>
          <w:rFonts w:ascii="Calibri Light" w:hAnsi="Calibri Light" w:cs="Calibri Light" w:asciiTheme="majorAscii" w:hAnsiTheme="majorAscii" w:cstheme="majorAscii"/>
          <w:b w:val="1"/>
          <w:bCs w:val="1"/>
        </w:rPr>
        <w:t xml:space="preserve">See email </w:t>
      </w:r>
      <w:r w:rsidRPr="7B23712D" w:rsidR="50328CF1">
        <w:rPr>
          <w:rFonts w:ascii="Calibri Light" w:hAnsi="Calibri Light" w:cs="Calibri Light" w:asciiTheme="majorAscii" w:hAnsiTheme="majorAscii" w:cstheme="majorAscii"/>
          <w:b w:val="1"/>
          <w:bCs w:val="1"/>
        </w:rPr>
        <w:t>3</w:t>
      </w:r>
      <w:r w:rsidRPr="7B23712D" w:rsidR="355DA749">
        <w:rPr>
          <w:rFonts w:ascii="Calibri Light" w:hAnsi="Calibri Light" w:cs="Calibri Light" w:asciiTheme="majorAscii" w:hAnsiTheme="majorAscii" w:cstheme="majorAscii"/>
          <w:b w:val="1"/>
          <w:bCs w:val="1"/>
        </w:rPr>
        <w:t xml:space="preserve"> to be sent </w:t>
      </w:r>
      <w:r w:rsidRPr="7B23712D" w:rsidR="77FA9B17">
        <w:rPr>
          <w:rFonts w:ascii="Calibri Light" w:hAnsi="Calibri Light" w:cs="Calibri Light" w:asciiTheme="majorAscii" w:hAnsiTheme="majorAscii" w:cstheme="majorAscii"/>
          <w:b w:val="1"/>
          <w:bCs w:val="1"/>
        </w:rPr>
        <w:t xml:space="preserve">6 </w:t>
      </w:r>
      <w:r w:rsidRPr="7B23712D" w:rsidR="355DA749">
        <w:rPr>
          <w:rFonts w:ascii="Calibri Light" w:hAnsi="Calibri Light" w:cs="Calibri Light" w:asciiTheme="majorAscii" w:hAnsiTheme="majorAscii" w:cstheme="majorAscii"/>
          <w:b w:val="1"/>
          <w:bCs w:val="1"/>
        </w:rPr>
        <w:t xml:space="preserve">March </w:t>
      </w:r>
      <w:r w:rsidRPr="7B23712D" w:rsidR="5735AA96">
        <w:rPr>
          <w:rFonts w:ascii="Calibri Light" w:hAnsi="Calibri Light" w:cs="Calibri Light" w:asciiTheme="majorAscii" w:hAnsiTheme="majorAscii" w:cstheme="majorAscii"/>
          <w:b w:val="1"/>
          <w:bCs w:val="1"/>
        </w:rPr>
        <w:t>2023</w:t>
      </w:r>
      <w:r w:rsidRPr="7B23712D" w:rsidR="355DA749">
        <w:rPr>
          <w:rFonts w:ascii="Calibri Light" w:hAnsi="Calibri Light" w:cs="Calibri Light" w:asciiTheme="majorAscii" w:hAnsiTheme="majorAscii" w:cstheme="majorAscii"/>
          <w:b w:val="1"/>
          <w:bCs w:val="1"/>
        </w:rPr>
        <w:t xml:space="preserve"> </w:t>
      </w:r>
      <w:r w:rsidRPr="7B23712D" w:rsidR="13C43854">
        <w:rPr>
          <w:rFonts w:ascii="Calibri Light" w:hAnsi="Calibri Light" w:cs="Calibri Light" w:asciiTheme="majorAscii" w:hAnsiTheme="majorAscii" w:cstheme="majorAscii"/>
          <w:b w:val="1"/>
          <w:bCs w:val="1"/>
        </w:rPr>
        <w:t xml:space="preserve">by Course Leads </w:t>
      </w:r>
      <w:r w:rsidRPr="7B23712D" w:rsidR="355DA749">
        <w:rPr>
          <w:rFonts w:ascii="Calibri Light" w:hAnsi="Calibri Light" w:cs="Calibri Light" w:asciiTheme="majorAscii" w:hAnsiTheme="majorAscii" w:cstheme="majorAscii"/>
          <w:b w:val="1"/>
          <w:bCs w:val="1"/>
        </w:rPr>
        <w:t xml:space="preserve">suggested wording </w:t>
      </w:r>
      <w:hyperlink r:id="Rc5fffe7061564ff3">
        <w:r w:rsidRPr="7B23712D" w:rsidR="56B87FF2">
          <w:rPr>
            <w:rStyle w:val="Hyperlink"/>
            <w:rFonts w:ascii="Calibri Light" w:hAnsi="Calibri Light" w:eastAsia="Calibri Light" w:cs="Calibri Light"/>
            <w:b w:val="1"/>
            <w:bCs w:val="1"/>
            <w:noProof w:val="0"/>
            <w:sz w:val="22"/>
            <w:szCs w:val="22"/>
            <w:lang w:val="en-GB"/>
          </w:rPr>
          <w:t>here</w:t>
        </w:r>
      </w:hyperlink>
    </w:p>
    <w:p w:rsidRPr="00527074" w:rsidR="003F7A1C" w:rsidP="437CF33A" w:rsidRDefault="003F7A1C" w14:paraId="539E70A0" w14:textId="77777777" w14:noSpellErr="1">
      <w:pPr>
        <w:spacing w:after="120"/>
        <w:rPr>
          <w:rFonts w:ascii="Calibri Light" w:hAnsi="Calibri Light" w:cs="Calibri Light" w:asciiTheme="majorAscii" w:hAnsiTheme="majorAscii" w:cstheme="majorAscii"/>
          <w:highlight w:val="yellow"/>
        </w:rPr>
      </w:pPr>
    </w:p>
    <w:p w:rsidR="004A51A3" w:rsidP="38C1EA86" w:rsidRDefault="004A51A3" w14:paraId="75276116" w14:textId="77777777" w14:noSpellErr="1">
      <w:pPr>
        <w:pStyle w:val="Heading3"/>
        <w:spacing w:before="0" w:after="120"/>
        <w:rPr>
          <w:rFonts w:cs="Calibri Light" w:cstheme="majorAscii"/>
          <w:b w:val="1"/>
          <w:bCs w:val="1"/>
        </w:rPr>
      </w:pPr>
      <w:bookmarkStart w:name="_Toc2017559569" w:id="454477831"/>
      <w:r w:rsidRPr="38C1EA86" w:rsidR="004A51A3">
        <w:rPr>
          <w:rFonts w:cs="Calibri Light" w:cstheme="majorAscii"/>
          <w:b w:val="1"/>
          <w:bCs w:val="1"/>
        </w:rPr>
        <w:t>Promote in teaching sessions</w:t>
      </w:r>
      <w:bookmarkEnd w:id="454477831"/>
    </w:p>
    <w:p w:rsidRPr="00527074" w:rsidR="004A51A3" w:rsidP="38C1EA86" w:rsidRDefault="004A51A3" w14:paraId="33F4023F" w14:textId="77777777" w14:noSpellErr="1">
      <w:pPr>
        <w:spacing w:after="120"/>
        <w:rPr>
          <w:rFonts w:ascii="Calibri Light" w:hAnsi="Calibri Light" w:cs="Calibri Light" w:asciiTheme="majorAscii" w:hAnsiTheme="majorAscii" w:cstheme="majorAscii"/>
        </w:rPr>
      </w:pPr>
      <w:r w:rsidRPr="38C1EA86" w:rsidR="004A51A3">
        <w:rPr>
          <w:rFonts w:ascii="Calibri Light" w:hAnsi="Calibri Light" w:cs="Calibri Light" w:asciiTheme="majorAscii" w:hAnsiTheme="majorAscii" w:cstheme="majorAscii"/>
        </w:rPr>
        <w:t>[</w:t>
      </w:r>
      <w:hyperlink w:anchor="_Contents">
        <w:r w:rsidRPr="38C1EA86" w:rsidR="004A51A3">
          <w:rPr>
            <w:rStyle w:val="Hyperlink"/>
            <w:rFonts w:ascii="Calibri Light" w:hAnsi="Calibri Light" w:cs="Calibri Light" w:asciiTheme="majorAscii" w:hAnsiTheme="majorAscii" w:cstheme="majorAscii"/>
          </w:rPr>
          <w:t>up to contents</w:t>
        </w:r>
      </w:hyperlink>
      <w:r w:rsidRPr="38C1EA86" w:rsidR="004A51A3">
        <w:rPr>
          <w:rFonts w:ascii="Calibri Light" w:hAnsi="Calibri Light" w:cs="Calibri Light" w:asciiTheme="majorAscii" w:hAnsiTheme="majorAscii" w:cstheme="majorAscii"/>
        </w:rPr>
        <w:t>]</w:t>
      </w:r>
    </w:p>
    <w:p w:rsidR="004A51A3" w:rsidP="38C1EA86" w:rsidRDefault="004A51A3" w14:paraId="09CEEBDC" w14:textId="3562CBD2">
      <w:pPr/>
      <w:r w:rsidR="004A51A3">
        <w:rPr/>
        <w:t xml:space="preserve">Teaching staff are encouraged to dedicate 5 minutes </w:t>
      </w:r>
      <w:r w:rsidR="00E05EB8">
        <w:rPr/>
        <w:t>of their teachings sessions between 28 February and 25 March with final year students to promote the NSS 202</w:t>
      </w:r>
      <w:r w:rsidR="68006737">
        <w:rPr/>
        <w:t>3</w:t>
      </w:r>
      <w:r w:rsidR="00F46CEE">
        <w:rPr/>
        <w:t>.</w:t>
      </w:r>
      <w:r w:rsidR="00F46CEE">
        <w:rPr/>
        <w:t xml:space="preserve"> </w:t>
      </w:r>
    </w:p>
    <w:p w:rsidRPr="004A51A3" w:rsidR="00200447" w:rsidP="38C1EA86" w:rsidRDefault="00200447" w14:paraId="092DA86E" w14:textId="3FFECEDC">
      <w:pPr>
        <w:pStyle w:val="Normal"/>
        <w:rPr>
          <w:rFonts w:ascii="Calibri" w:hAnsi="Calibri" w:eastAsia="Calibri" w:cs="Calibri"/>
          <w:noProof w:val="0"/>
          <w:sz w:val="22"/>
          <w:szCs w:val="22"/>
          <w:lang w:val="en-GB"/>
        </w:rPr>
      </w:pPr>
      <w:r w:rsidR="703F4A5E">
        <w:rPr/>
        <w:t xml:space="preserve">Promotional slides to use in teaching sessions can be found </w:t>
      </w:r>
      <w:hyperlink r:id="R3444d299e126431f">
        <w:r w:rsidRPr="7B23712D" w:rsidR="0563031E">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here</w:t>
        </w:r>
      </w:hyperlink>
      <w:r w:rsidRPr="7B23712D" w:rsidR="0563031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p>
    <w:p w:rsidR="7B23712D" w:rsidP="7B23712D" w:rsidRDefault="7B23712D" w14:paraId="0B758AAA" w14:textId="6D78D416">
      <w:pPr>
        <w:pStyle w:val="Heading3"/>
        <w:spacing w:before="0" w:after="120"/>
        <w:rPr>
          <w:rFonts w:cs="Calibri Light" w:cstheme="majorAscii"/>
          <w:b w:val="1"/>
          <w:bCs w:val="1"/>
        </w:rPr>
      </w:pPr>
    </w:p>
    <w:p w:rsidRPr="00527074" w:rsidR="001C4863" w:rsidP="437CF33A" w:rsidRDefault="001C4863" w14:paraId="30B04BF2" w14:textId="02C475CB" w14:noSpellErr="1">
      <w:pPr>
        <w:pStyle w:val="Heading3"/>
        <w:spacing w:before="0" w:after="120"/>
        <w:rPr>
          <w:rFonts w:cs="Calibri Light" w:cstheme="majorAscii"/>
          <w:b w:val="1"/>
          <w:bCs w:val="1"/>
        </w:rPr>
      </w:pPr>
      <w:bookmarkStart w:name="_Toc2088605502" w:id="934113186"/>
      <w:r w:rsidRPr="437CF33A" w:rsidR="001C4863">
        <w:rPr>
          <w:rFonts w:cs="Calibri Light" w:cstheme="majorAscii"/>
          <w:b w:val="1"/>
          <w:bCs w:val="1"/>
        </w:rPr>
        <w:t>Running Dedicated Sessions</w:t>
      </w:r>
      <w:bookmarkEnd w:id="20"/>
      <w:bookmarkEnd w:id="934113186"/>
    </w:p>
    <w:p w:rsidRPr="00527074" w:rsidR="00EB1445" w:rsidP="002D04B4" w:rsidRDefault="00EB1445" w14:paraId="6B9AE858" w14:textId="7FE58CEB">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1C4863" w:rsidP="002D04B4" w:rsidRDefault="001C4863" w14:paraId="765E45D2" w14:textId="29DF1AC9">
      <w:pPr>
        <w:pStyle w:val="04ABodyText"/>
        <w:spacing w:before="0" w:after="120" w:line="240" w:lineRule="auto"/>
        <w:rPr>
          <w:rFonts w:asciiTheme="majorHAnsi" w:hAnsiTheme="majorHAnsi" w:cstheme="majorHAnsi"/>
          <w:szCs w:val="22"/>
        </w:rPr>
      </w:pPr>
      <w:r w:rsidRPr="437CF33A" w:rsidR="001C4863">
        <w:rPr>
          <w:rFonts w:ascii="Calibri Light" w:hAnsi="Calibri Light" w:cs="Calibri Light" w:asciiTheme="majorAscii" w:hAnsiTheme="majorAscii" w:cstheme="majorAscii"/>
        </w:rPr>
        <w:t xml:space="preserve">Staff can run dedicated sessions where time is set aside to allow eligible students to complete the survey. These sessions should be completely optional for students to </w:t>
      </w:r>
      <w:proofErr w:type="gramStart"/>
      <w:r w:rsidRPr="437CF33A" w:rsidR="001C4863">
        <w:rPr>
          <w:rFonts w:ascii="Calibri Light" w:hAnsi="Calibri Light" w:cs="Calibri Light" w:asciiTheme="majorAscii" w:hAnsiTheme="majorAscii" w:cstheme="majorAscii"/>
        </w:rPr>
        <w:t>attend</w:t>
      </w:r>
      <w:proofErr w:type="gramEnd"/>
      <w:r w:rsidRPr="437CF33A" w:rsidR="001C4863">
        <w:rPr>
          <w:rFonts w:ascii="Calibri Light" w:hAnsi="Calibri Light" w:cs="Calibri Light" w:asciiTheme="majorAscii" w:hAnsiTheme="majorAscii" w:cstheme="majorAscii"/>
        </w:rPr>
        <w:t xml:space="preserve"> and they should be encouraged to give their honest opinion.  </w:t>
      </w:r>
    </w:p>
    <w:p w:rsidRPr="00527074" w:rsidR="001C4863" w:rsidP="002D04B4" w:rsidRDefault="001C4863" w14:paraId="193A4ADE" w14:textId="77777777">
      <w:pPr>
        <w:pStyle w:val="04ABodyText"/>
        <w:spacing w:before="0" w:after="120" w:line="240" w:lineRule="auto"/>
        <w:rPr>
          <w:rFonts w:asciiTheme="majorHAnsi" w:hAnsiTheme="majorHAnsi" w:cstheme="majorHAnsi"/>
          <w:szCs w:val="22"/>
        </w:rPr>
      </w:pPr>
      <w:r w:rsidRPr="00527074">
        <w:rPr>
          <w:rFonts w:asciiTheme="majorHAnsi" w:hAnsiTheme="majorHAnsi" w:cstheme="majorHAnsi"/>
          <w:szCs w:val="22"/>
        </w:rPr>
        <w:t>Please note that staff should not be ‘standing over students’ while they are completing the survey.  Staff should make it clear that they are there to provide support on technical issues and not to monitor responses.</w:t>
      </w:r>
    </w:p>
    <w:p w:rsidRPr="00527074" w:rsidR="001C4863" w:rsidP="002D04B4" w:rsidRDefault="001C4863" w14:paraId="40C79662" w14:textId="77777777">
      <w:pPr>
        <w:pStyle w:val="04ABodyText"/>
        <w:spacing w:before="0" w:after="120" w:line="240" w:lineRule="auto"/>
        <w:rPr>
          <w:rFonts w:asciiTheme="majorHAnsi" w:hAnsiTheme="majorHAnsi" w:cstheme="majorHAnsi"/>
          <w:szCs w:val="22"/>
        </w:rPr>
      </w:pPr>
      <w:r w:rsidRPr="00527074">
        <w:rPr>
          <w:rFonts w:asciiTheme="majorHAnsi" w:hAnsiTheme="majorHAnsi" w:cstheme="majorHAnsi"/>
          <w:szCs w:val="22"/>
        </w:rPr>
        <w:t xml:space="preserve">Dedicated sessions can be held at any time during the survey fieldwork.  Students can log onto </w:t>
      </w:r>
      <w:hyperlink w:history="1" r:id="rId28">
        <w:r w:rsidRPr="00527074">
          <w:rPr>
            <w:rStyle w:val="Hyperlink"/>
            <w:rFonts w:asciiTheme="majorHAnsi" w:hAnsiTheme="majorHAnsi" w:cstheme="majorHAnsi"/>
            <w:szCs w:val="22"/>
          </w:rPr>
          <w:t>www.thestudentsurvey.com</w:t>
        </w:r>
      </w:hyperlink>
      <w:r w:rsidRPr="00527074">
        <w:rPr>
          <w:rFonts w:asciiTheme="majorHAnsi" w:hAnsiTheme="majorHAnsi" w:cstheme="majorHAnsi"/>
          <w:szCs w:val="22"/>
        </w:rPr>
        <w:t xml:space="preserve"> and select the option to </w:t>
      </w:r>
      <w:r w:rsidRPr="00527074">
        <w:rPr>
          <w:rFonts w:asciiTheme="majorHAnsi" w:hAnsiTheme="majorHAnsi" w:cstheme="majorHAnsi"/>
          <w:b/>
          <w:bCs/>
          <w:szCs w:val="22"/>
        </w:rPr>
        <w:t>‘Enter the Survey’</w:t>
      </w:r>
      <w:r w:rsidRPr="00527074">
        <w:rPr>
          <w:rFonts w:asciiTheme="majorHAnsi" w:hAnsiTheme="majorHAnsi" w:cstheme="majorHAnsi"/>
          <w:szCs w:val="22"/>
        </w:rPr>
        <w:t xml:space="preserve">.  To utilise the personalised email links sent to student email accounts, you could also arrange sessions to coincide with their delivery. </w:t>
      </w:r>
    </w:p>
    <w:p w:rsidRPr="00527074" w:rsidR="00283EFD" w:rsidP="002D04B4" w:rsidRDefault="001C4863" w14:paraId="4211737F" w14:textId="2368EA38">
      <w:pPr>
        <w:pStyle w:val="04ABodyText"/>
        <w:spacing w:before="0" w:after="120" w:line="240" w:lineRule="auto"/>
        <w:rPr>
          <w:rFonts w:asciiTheme="majorHAnsi" w:hAnsiTheme="majorHAnsi" w:cstheme="majorHAnsi"/>
          <w:szCs w:val="22"/>
        </w:rPr>
      </w:pPr>
      <w:r w:rsidRPr="00527074">
        <w:rPr>
          <w:rFonts w:asciiTheme="majorHAnsi" w:hAnsiTheme="majorHAnsi" w:cstheme="majorHAnsi"/>
          <w:szCs w:val="22"/>
        </w:rPr>
        <w:t xml:space="preserve">Please note these sessions should </w:t>
      </w:r>
      <w:r w:rsidRPr="00527074">
        <w:rPr>
          <w:rFonts w:asciiTheme="majorHAnsi" w:hAnsiTheme="majorHAnsi" w:cstheme="majorHAnsi"/>
          <w:b/>
          <w:bCs/>
          <w:szCs w:val="22"/>
        </w:rPr>
        <w:t>not</w:t>
      </w:r>
      <w:r w:rsidRPr="00527074">
        <w:rPr>
          <w:rFonts w:asciiTheme="majorHAnsi" w:hAnsiTheme="majorHAnsi" w:cstheme="majorHAnsi"/>
          <w:szCs w:val="22"/>
        </w:rPr>
        <w:t xml:space="preserve"> be compulsory for students to attend.</w:t>
      </w:r>
    </w:p>
    <w:p w:rsidRPr="00527074" w:rsidR="00CB37B3" w:rsidP="002D04B4" w:rsidRDefault="00CB37B3" w14:paraId="0AEE2A28" w14:textId="77777777">
      <w:pPr>
        <w:pStyle w:val="04ABodyText"/>
        <w:spacing w:before="0" w:after="120" w:line="240" w:lineRule="auto"/>
        <w:rPr>
          <w:rFonts w:asciiTheme="majorHAnsi" w:hAnsiTheme="majorHAnsi" w:cstheme="majorHAnsi"/>
          <w:szCs w:val="22"/>
        </w:rPr>
      </w:pPr>
    </w:p>
    <w:p w:rsidRPr="00527074" w:rsidR="00283EFD" w:rsidP="437CF33A" w:rsidRDefault="00283EFD" w14:paraId="3288B411" w14:textId="792E2BCB">
      <w:pPr>
        <w:pStyle w:val="Heading3"/>
        <w:spacing w:before="0" w:after="120"/>
        <w:rPr>
          <w:rFonts w:cs="Calibri Light" w:cstheme="majorAscii"/>
          <w:b w:val="1"/>
          <w:bCs w:val="1"/>
        </w:rPr>
      </w:pPr>
      <w:bookmarkStart w:name="_Toc485681071" w:id="374059386"/>
      <w:r w:rsidRPr="437CF33A" w:rsidR="00283EFD">
        <w:rPr>
          <w:rFonts w:cs="Calibri Light" w:cstheme="majorAscii"/>
          <w:b w:val="1"/>
          <w:bCs w:val="1"/>
        </w:rPr>
        <w:t>Adding NSS 202</w:t>
      </w:r>
      <w:r w:rsidRPr="437CF33A" w:rsidR="03A67778">
        <w:rPr>
          <w:rFonts w:cs="Calibri Light" w:cstheme="majorAscii"/>
          <w:b w:val="1"/>
          <w:bCs w:val="1"/>
        </w:rPr>
        <w:t>3</w:t>
      </w:r>
      <w:r w:rsidRPr="437CF33A" w:rsidR="00283EFD">
        <w:rPr>
          <w:rFonts w:cs="Calibri Light" w:cstheme="majorAscii"/>
          <w:b w:val="1"/>
          <w:bCs w:val="1"/>
        </w:rPr>
        <w:t xml:space="preserve"> promotional materials on course Canvas pages (only for final year students)</w:t>
      </w:r>
      <w:bookmarkEnd w:id="374059386"/>
    </w:p>
    <w:p w:rsidRPr="00527074" w:rsidR="00CB37B3" w:rsidP="00CB37B3" w:rsidRDefault="00CB37B3" w14:paraId="001218FC" w14:textId="0006ABE5">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762587" w:rsidP="38C1EA86" w:rsidRDefault="00283EFD" w14:paraId="457B9AB1" w14:textId="68FDA87E">
      <w:pPr>
        <w:spacing w:after="120"/>
        <w:rPr>
          <w:rFonts w:ascii="Calibri Light" w:hAnsi="Calibri Light" w:cs="Calibri Light" w:asciiTheme="majorAscii" w:hAnsiTheme="majorAscii" w:cstheme="majorAscii"/>
        </w:rPr>
      </w:pPr>
      <w:r w:rsidRPr="38C1EA86" w:rsidR="00283EFD">
        <w:rPr>
          <w:rFonts w:ascii="Calibri Light" w:hAnsi="Calibri Light" w:cs="Calibri Light" w:asciiTheme="majorAscii" w:hAnsiTheme="majorAscii" w:cstheme="majorAscii"/>
        </w:rPr>
        <w:t xml:space="preserve">Course teams can raise awareness about the NSS </w:t>
      </w:r>
      <w:r w:rsidRPr="38C1EA86" w:rsidR="03F60111">
        <w:rPr>
          <w:rFonts w:ascii="Calibri Light" w:hAnsi="Calibri Light" w:cs="Calibri Light" w:asciiTheme="majorAscii" w:hAnsiTheme="majorAscii" w:cstheme="majorAscii"/>
        </w:rPr>
        <w:t>2023</w:t>
      </w:r>
      <w:r w:rsidRPr="38C1EA86" w:rsidR="00283EFD">
        <w:rPr>
          <w:rFonts w:ascii="Calibri Light" w:hAnsi="Calibri Light" w:cs="Calibri Light" w:asciiTheme="majorAscii" w:hAnsiTheme="majorAscii" w:cstheme="majorAscii"/>
        </w:rPr>
        <w:t xml:space="preserve"> by posting promotional material on Canvas pages, </w:t>
      </w:r>
      <w:proofErr w:type="gramStart"/>
      <w:r w:rsidRPr="38C1EA86" w:rsidR="00283EFD">
        <w:rPr>
          <w:rFonts w:ascii="Calibri Light" w:hAnsi="Calibri Light" w:cs="Calibri Light" w:asciiTheme="majorAscii" w:hAnsiTheme="majorAscii" w:cstheme="majorAscii"/>
        </w:rPr>
        <w:t>as long as</w:t>
      </w:r>
      <w:proofErr w:type="gramEnd"/>
      <w:r w:rsidRPr="38C1EA86" w:rsidR="00283EFD">
        <w:rPr>
          <w:rFonts w:ascii="Calibri Light" w:hAnsi="Calibri Light" w:cs="Calibri Light" w:asciiTheme="majorAscii" w:hAnsiTheme="majorAscii" w:cstheme="majorAscii"/>
        </w:rPr>
        <w:t xml:space="preserve"> these pages address </w:t>
      </w:r>
      <w:r w:rsidRPr="38C1EA86" w:rsidR="00E91CE5">
        <w:rPr>
          <w:rFonts w:ascii="Calibri Light" w:hAnsi="Calibri Light" w:cs="Calibri Light" w:asciiTheme="majorAscii" w:hAnsiTheme="majorAscii" w:cstheme="majorAscii"/>
        </w:rPr>
        <w:t>final year students only.</w:t>
      </w:r>
    </w:p>
    <w:p w:rsidRPr="00527074" w:rsidR="008D546A" w:rsidP="002D04B4" w:rsidRDefault="008D546A" w14:paraId="5A7D26C5" w14:textId="77777777">
      <w:pPr>
        <w:spacing w:after="120"/>
        <w:rPr>
          <w:rFonts w:asciiTheme="majorHAnsi" w:hAnsiTheme="majorHAnsi" w:cstheme="majorHAnsi"/>
        </w:rPr>
      </w:pPr>
    </w:p>
    <w:p w:rsidRPr="00527074" w:rsidR="00DB5F4A" w:rsidP="437CF33A" w:rsidRDefault="00DB5F4A" w14:paraId="01A76F92" w14:textId="12368600" w14:noSpellErr="1">
      <w:pPr>
        <w:pStyle w:val="Heading2"/>
        <w:spacing w:before="0" w:after="120"/>
        <w:rPr>
          <w:rFonts w:cs="Calibri Light" w:cstheme="majorAscii"/>
          <w:b w:val="1"/>
          <w:bCs w:val="1"/>
        </w:rPr>
      </w:pPr>
      <w:bookmarkStart w:name="_Supporting_materials" w:id="25"/>
      <w:bookmarkEnd w:id="25"/>
      <w:bookmarkStart w:name="_Toc1976930558" w:id="1105836101"/>
      <w:r w:rsidRPr="437CF33A" w:rsidR="00DB5F4A">
        <w:rPr>
          <w:rFonts w:cs="Calibri Light" w:cstheme="majorAscii"/>
          <w:b w:val="1"/>
          <w:bCs w:val="1"/>
        </w:rPr>
        <w:t>Supporting materials</w:t>
      </w:r>
      <w:bookmarkEnd w:id="1105836101"/>
    </w:p>
    <w:p w:rsidRPr="00527074" w:rsidR="008D5964" w:rsidP="008D5964" w:rsidRDefault="008D5964" w14:paraId="50BF71E2" w14:textId="5DA54A7B">
      <w:pPr>
        <w:spacing w:after="120"/>
        <w:rPr>
          <w:rFonts w:asciiTheme="majorHAnsi" w:hAnsiTheme="majorHAnsi" w:cstheme="majorHAnsi"/>
        </w:rPr>
      </w:pPr>
      <w:r w:rsidRPr="00527074">
        <w:rPr>
          <w:rFonts w:asciiTheme="majorHAnsi" w:hAnsiTheme="majorHAnsi" w:cstheme="majorHAnsi"/>
        </w:rPr>
        <w:t>[</w:t>
      </w:r>
      <w:hyperlink w:history="1" w:anchor="_Contents">
        <w:r w:rsidRPr="00527074">
          <w:rPr>
            <w:rStyle w:val="Hyperlink"/>
            <w:rFonts w:asciiTheme="majorHAnsi" w:hAnsiTheme="majorHAnsi" w:cstheme="majorHAnsi"/>
          </w:rPr>
          <w:t>up to contents</w:t>
        </w:r>
      </w:hyperlink>
      <w:r w:rsidRPr="00527074">
        <w:rPr>
          <w:rFonts w:asciiTheme="majorHAnsi" w:hAnsiTheme="majorHAnsi" w:cstheme="majorHAnsi"/>
        </w:rPr>
        <w:t>]</w:t>
      </w:r>
    </w:p>
    <w:p w:rsidRPr="00527074" w:rsidR="00E91CE5" w:rsidP="38C1EA86" w:rsidRDefault="00E91CE5" w14:paraId="7A8B1916" w14:textId="51A997EF">
      <w:pPr>
        <w:pStyle w:val="Normal"/>
        <w:spacing w:after="120"/>
        <w:rPr>
          <w:rFonts w:ascii="Calibri Light" w:hAnsi="Calibri Light" w:cs="Calibri Light" w:asciiTheme="majorAscii" w:hAnsiTheme="majorAscii" w:cstheme="majorAscii"/>
        </w:rPr>
      </w:pPr>
      <w:r w:rsidRPr="7B23712D" w:rsidR="36FFC7AB">
        <w:rPr>
          <w:rFonts w:ascii="Calibri Light" w:hAnsi="Calibri Light" w:cs="Calibri Light" w:asciiTheme="majorAscii" w:hAnsiTheme="majorAscii" w:cstheme="majorAscii"/>
        </w:rPr>
        <w:t xml:space="preserve">Course teams are encouraged to work together in promoting the NSS. </w:t>
      </w:r>
      <w:r w:rsidRPr="7B23712D" w:rsidR="1CBAB4A8">
        <w:rPr>
          <w:rFonts w:ascii="Calibri Light" w:hAnsi="Calibri Light" w:cs="Calibri Light" w:asciiTheme="majorAscii" w:hAnsiTheme="majorAscii" w:cstheme="majorAscii"/>
        </w:rPr>
        <w:t xml:space="preserve">The Student Experience team has prepared a pack of materials available in a shared folder </w:t>
      </w:r>
      <w:hyperlink r:id="Rf65014c8df9d4353">
        <w:r w:rsidRPr="7B23712D" w:rsidR="71B53F35">
          <w:rPr>
            <w:rStyle w:val="Hyperlink"/>
            <w:rFonts w:ascii="Calibri Light" w:hAnsi="Calibri Light" w:eastAsia="Calibri Light" w:cs="Calibri Light"/>
            <w:noProof w:val="0"/>
            <w:sz w:val="22"/>
            <w:szCs w:val="22"/>
            <w:lang w:val="en-GB"/>
          </w:rPr>
          <w:t>here</w:t>
        </w:r>
      </w:hyperlink>
      <w:r w:rsidRPr="7B23712D" w:rsidR="1CBAB4A8">
        <w:rPr>
          <w:rFonts w:ascii="Calibri Light" w:hAnsi="Calibri Light" w:cs="Calibri Light" w:asciiTheme="majorAscii" w:hAnsiTheme="majorAscii" w:cstheme="majorAscii"/>
        </w:rPr>
        <w:t xml:space="preserve">; the pack </w:t>
      </w:r>
      <w:r w:rsidRPr="7B23712D" w:rsidR="36FFC7AB">
        <w:rPr>
          <w:rFonts w:ascii="Calibri Light" w:hAnsi="Calibri Light" w:cs="Calibri Light" w:asciiTheme="majorAscii" w:hAnsiTheme="majorAscii" w:cstheme="majorAscii"/>
        </w:rPr>
        <w:t>contain</w:t>
      </w:r>
      <w:r w:rsidRPr="7B23712D" w:rsidR="1CBAB4A8">
        <w:rPr>
          <w:rFonts w:ascii="Calibri Light" w:hAnsi="Calibri Light" w:cs="Calibri Light" w:asciiTheme="majorAscii" w:hAnsiTheme="majorAscii" w:cstheme="majorAscii"/>
        </w:rPr>
        <w:t>s</w:t>
      </w:r>
      <w:r w:rsidRPr="7B23712D" w:rsidR="36FFC7AB">
        <w:rPr>
          <w:rFonts w:ascii="Calibri Light" w:hAnsi="Calibri Light" w:cs="Calibri Light" w:asciiTheme="majorAscii" w:hAnsiTheme="majorAscii" w:cstheme="majorAscii"/>
        </w:rPr>
        <w:t xml:space="preserve"> slides, graphics, suggested wording to assist course teams</w:t>
      </w:r>
      <w:r w:rsidRPr="7B23712D" w:rsidR="6415E731">
        <w:rPr>
          <w:rFonts w:ascii="Calibri Light" w:hAnsi="Calibri Light" w:cs="Calibri Light" w:asciiTheme="majorAscii" w:hAnsiTheme="majorAscii" w:cstheme="majorAscii"/>
        </w:rPr>
        <w:t xml:space="preserve"> as well as a dedicated </w:t>
      </w:r>
      <w:hyperlink r:id="R00e8a934d373422a">
        <w:r w:rsidRPr="7B23712D" w:rsidR="6415E731">
          <w:rPr>
            <w:rStyle w:val="Hyperlink"/>
            <w:rFonts w:ascii="Calibri Light" w:hAnsi="Calibri Light" w:cs="Calibri Light" w:asciiTheme="majorAscii" w:hAnsiTheme="majorAscii" w:cstheme="majorAscii"/>
          </w:rPr>
          <w:t>webpage</w:t>
        </w:r>
      </w:hyperlink>
      <w:r w:rsidRPr="7B23712D" w:rsidR="36FFC7AB">
        <w:rPr>
          <w:rFonts w:ascii="Calibri Light" w:hAnsi="Calibri Light" w:cs="Calibri Light" w:asciiTheme="majorAscii" w:hAnsiTheme="majorAscii" w:cstheme="majorAscii"/>
        </w:rPr>
        <w:t xml:space="preserve">. The Student Experience team is always happy to offer further support and advice – </w:t>
      </w:r>
      <w:r w:rsidRPr="7B23712D" w:rsidR="36FFC7AB">
        <w:rPr>
          <w:rFonts w:ascii="Calibri Light" w:hAnsi="Calibri Light" w:cs="Calibri Light" w:asciiTheme="majorAscii" w:hAnsiTheme="majorAscii" w:cstheme="majorAscii"/>
        </w:rPr>
        <w:t>just email the Student Experience Officer,</w:t>
      </w:r>
      <w:r w:rsidRPr="7B23712D" w:rsidR="3F5DADDF">
        <w:rPr>
          <w:rFonts w:ascii="Calibri Light" w:hAnsi="Calibri Light" w:cs="Calibri Light" w:asciiTheme="majorAscii" w:hAnsiTheme="majorAscii" w:cstheme="majorAscii"/>
        </w:rPr>
        <w:t xml:space="preserve"> Laura Dickens, </w:t>
      </w:r>
      <w:hyperlink r:id="Rfd4498203f274762">
        <w:r w:rsidRPr="7B23712D" w:rsidR="3F5DADDF">
          <w:rPr>
            <w:rStyle w:val="Hyperlink"/>
            <w:rFonts w:ascii="Calibri Light" w:hAnsi="Calibri Light" w:cs="Calibri Light" w:asciiTheme="majorAscii" w:hAnsiTheme="majorAscii" w:cstheme="majorAscii"/>
          </w:rPr>
          <w:t>ldickens@sgul.ac.uk</w:t>
        </w:r>
      </w:hyperlink>
      <w:r w:rsidRPr="7B23712D" w:rsidR="76EA5218">
        <w:rPr>
          <w:rFonts w:ascii="Calibri Light" w:hAnsi="Calibri Light" w:cs="Calibri Light" w:asciiTheme="majorAscii" w:hAnsiTheme="majorAscii" w:cstheme="majorAscii"/>
        </w:rPr>
        <w:t xml:space="preserve">. </w:t>
      </w:r>
    </w:p>
    <w:p w:rsidRPr="00527074" w:rsidR="008A57F2" w:rsidP="002D04B4" w:rsidRDefault="008A57F2" w14:paraId="03F74EA7" w14:textId="4190FC96">
      <w:pPr>
        <w:spacing w:after="120"/>
        <w:rPr>
          <w:rFonts w:asciiTheme="majorHAnsi" w:hAnsiTheme="majorHAnsi" w:cstheme="majorHAnsi"/>
        </w:rPr>
      </w:pPr>
    </w:p>
    <w:p w:rsidRPr="00527074" w:rsidR="00652666" w:rsidP="38C1EA86" w:rsidRDefault="00652666" w14:paraId="565DBF3B" w14:textId="12C0DC9C">
      <w:pPr>
        <w:spacing w:after="120" w:line="240" w:lineRule="auto"/>
        <w:rPr>
          <w:rFonts w:ascii="Calibri Light" w:hAnsi="Calibri Light" w:cs="Calibri Light" w:asciiTheme="majorAscii" w:hAnsiTheme="majorAscii" w:cstheme="majorAscii"/>
          <w:b w:val="1"/>
          <w:bCs w:val="1"/>
        </w:rPr>
      </w:pPr>
    </w:p>
    <w:sectPr w:rsidRPr="00527074" w:rsidR="00FD00AD" w:rsidSect="00652735">
      <w:type w:val="continuous"/>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2B0A" w:rsidP="00E22B0A" w:rsidRDefault="00E22B0A" w14:paraId="51DA414E" w14:textId="77777777">
      <w:pPr>
        <w:spacing w:after="0" w:line="240" w:lineRule="auto"/>
      </w:pPr>
      <w:r>
        <w:separator/>
      </w:r>
    </w:p>
  </w:endnote>
  <w:endnote w:type="continuationSeparator" w:id="0">
    <w:p w:rsidR="00E22B0A" w:rsidP="00E22B0A" w:rsidRDefault="00E22B0A" w14:paraId="711B0A5A" w14:textId="77777777">
      <w:pPr>
        <w:spacing w:after="0" w:line="240" w:lineRule="auto"/>
      </w:pPr>
      <w:r>
        <w:continuationSeparator/>
      </w:r>
    </w:p>
  </w:endnote>
  <w:endnote w:type="continuationNotice" w:id="1">
    <w:p w:rsidR="00C30431" w:rsidRDefault="00C30431" w14:paraId="6E5FF26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46747"/>
      <w:docPartObj>
        <w:docPartGallery w:val="Page Numbers (Bottom of Page)"/>
        <w:docPartUnique/>
      </w:docPartObj>
    </w:sdtPr>
    <w:sdtEndPr>
      <w:rPr>
        <w:noProof/>
      </w:rPr>
    </w:sdtEndPr>
    <w:sdtContent>
      <w:p w:rsidR="00E22B0A" w:rsidRDefault="00E22B0A" w14:paraId="6ADEF56E" w14:textId="22297C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22B0A" w:rsidRDefault="00E22B0A" w14:paraId="71232BF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2B0A" w:rsidP="00E22B0A" w:rsidRDefault="00E22B0A" w14:paraId="01366999" w14:textId="77777777">
      <w:pPr>
        <w:spacing w:after="0" w:line="240" w:lineRule="auto"/>
      </w:pPr>
      <w:r>
        <w:separator/>
      </w:r>
    </w:p>
  </w:footnote>
  <w:footnote w:type="continuationSeparator" w:id="0">
    <w:p w:rsidR="00E22B0A" w:rsidP="00E22B0A" w:rsidRDefault="00E22B0A" w14:paraId="2FCC3EAC" w14:textId="77777777">
      <w:pPr>
        <w:spacing w:after="0" w:line="240" w:lineRule="auto"/>
      </w:pPr>
      <w:r>
        <w:continuationSeparator/>
      </w:r>
    </w:p>
  </w:footnote>
  <w:footnote w:type="continuationNotice" w:id="1">
    <w:p w:rsidR="00C30431" w:rsidRDefault="00C30431" w14:paraId="14B0D36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87B"/>
    <w:multiLevelType w:val="hybridMultilevel"/>
    <w:tmpl w:val="0C00A528"/>
    <w:lvl w:ilvl="0" w:tplc="595487EC">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 w15:restartNumberingAfterBreak="0">
    <w:nsid w:val="06E53261"/>
    <w:multiLevelType w:val="hybridMultilevel"/>
    <w:tmpl w:val="03CAB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6917AA"/>
    <w:multiLevelType w:val="hybridMultilevel"/>
    <w:tmpl w:val="18CED4DC"/>
    <w:lvl w:ilvl="0" w:tplc="0809000F">
      <w:start w:val="1"/>
      <w:numFmt w:val="decimal"/>
      <w:lvlText w:val="%1."/>
      <w:lvlJc w:val="left"/>
      <w:pPr>
        <w:ind w:left="720" w:hanging="360"/>
      </w:pPr>
      <w:rPr>
        <w:rFonts w:hint="default"/>
        <w:b/>
        <w:i w:val="0"/>
        <w:color w:val="000000" w:themeColor="text1"/>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060E0E"/>
    <w:multiLevelType w:val="hybridMultilevel"/>
    <w:tmpl w:val="2DFECCFE"/>
    <w:lvl w:ilvl="0">
      <w:start w:val="1"/>
      <w:numFmt w:val="decimal"/>
      <w:suff w:val="nothing"/>
      <w:lvlText w:val=""/>
      <w:lvlJc w:val="left"/>
      <w:pPr>
        <w:ind w:left="0" w:firstLine="0"/>
      </w:pPr>
      <w:rPr/>
    </w:lvl>
    <w:lvl w:ilvl="1">
      <w:start w:val="1"/>
      <w:numFmt w:val="bullet"/>
      <w:lvlText w:val="▪"/>
      <w:lvlJc w:val="left"/>
      <w:pPr>
        <w:ind w:left="567" w:hanging="283"/>
      </w:pPr>
      <w:rPr>
        <w:rFonts w:hint="default" w:ascii="Arial" w:hAnsi="Arial"/>
        <w:color w:val="000000" w:themeColor="text1"/>
      </w:rPr>
    </w:lvl>
    <w:lvl w:ilvl="2">
      <w:start w:val="1"/>
      <w:numFmt w:val="bullet"/>
      <w:pStyle w:val="05ABullets1stlevelA"/>
      <w:lvlText w:val=""/>
      <w:lvlJc w:val="left"/>
      <w:pPr>
        <w:ind w:left="851" w:hanging="284"/>
      </w:pPr>
      <w:rPr>
        <w:rFonts w:hint="default" w:ascii="Wingdings" w:hAnsi="Wingdings"/>
        <w:color w:val="000000" w:themeColor="text1"/>
      </w:rPr>
    </w:lvl>
    <w:lvl w:ilvl="3">
      <w:start w:val="1"/>
      <w:numFmt w:val="bullet"/>
      <w:lvlRestart w:val="1"/>
      <w:pStyle w:val="05CBulletswithoutspacing1stlevel"/>
      <w:lvlText w:val="▪"/>
      <w:lvlJc w:val="left"/>
      <w:pPr>
        <w:ind w:left="567" w:hanging="283"/>
      </w:pPr>
      <w:rPr>
        <w:rFonts w:hint="default" w:ascii="Arial" w:hAnsi="Arial"/>
        <w:b w:val="0"/>
        <w:i w:val="0"/>
        <w:color w:val="000000" w:themeColor="text1"/>
      </w:rPr>
    </w:lvl>
    <w:lvl w:ilvl="4">
      <w:start w:val="1"/>
      <w:numFmt w:val="decimal"/>
      <w:lvlRestart w:val="1"/>
      <w:lvlText w:val="%5."/>
      <w:lvlJc w:val="left"/>
      <w:pPr>
        <w:ind w:left="567" w:hanging="283"/>
      </w:pPr>
      <w:rPr>
        <w:rFonts w:hint="default" w:ascii="Arial" w:hAnsi="Arial"/>
        <w:b/>
        <w:i w:val="0"/>
        <w:color w:val="000000" w:themeColor="text1"/>
      </w:rPr>
    </w:lvl>
    <w:lvl w:ilvl="5">
      <w:start w:val="1"/>
      <w:numFmt w:val="lowerLetter"/>
      <w:lvlText w:val="%6."/>
      <w:lvlJc w:val="left"/>
      <w:pPr>
        <w:ind w:left="851" w:hanging="284"/>
      </w:pPr>
      <w:rPr>
        <w:rFonts w:hint="default" w:ascii="Arial" w:hAnsi="Arial"/>
        <w:b/>
        <w:i w:val="0"/>
        <w:color w:val="000000" w:themeColor="text1"/>
      </w:rPr>
    </w:lvl>
    <w:lvl w:ilvl="6">
      <w:start w:val="1"/>
      <w:numFmt w:val="decimal"/>
      <w:lvlRestart w:val="1"/>
      <w:lvlText w:val="%7."/>
      <w:lvlJc w:val="left"/>
      <w:pPr>
        <w:ind w:left="567" w:hanging="283"/>
      </w:pPr>
      <w:rPr>
        <w:rFonts w:hint="default" w:ascii="Arial" w:hAnsi="Arial"/>
        <w:b/>
        <w:i w:val="0"/>
        <w:color w:val="000000" w:themeColor="text1"/>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15:restartNumberingAfterBreak="0">
    <w:nsid w:val="2DD17362"/>
    <w:multiLevelType w:val="hybridMultilevel"/>
    <w:tmpl w:val="72D85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A05695"/>
    <w:multiLevelType w:val="hybridMultilevel"/>
    <w:tmpl w:val="B088D2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B0B5714"/>
    <w:multiLevelType w:val="hybridMultilevel"/>
    <w:tmpl w:val="BF8A977C"/>
    <w:lvl w:ilvl="0" w:tplc="0809000F">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7" w15:restartNumberingAfterBreak="0">
    <w:nsid w:val="469F0A02"/>
    <w:multiLevelType w:val="hybridMultilevel"/>
    <w:tmpl w:val="5BD0CB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78610C8"/>
    <w:multiLevelType w:val="multilevel"/>
    <w:tmpl w:val="E3221B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A9741E4"/>
    <w:multiLevelType w:val="hybridMultilevel"/>
    <w:tmpl w:val="F8D80A24"/>
    <w:lvl w:ilvl="0" w:tplc="FDF2D33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29B4FD9"/>
    <w:multiLevelType w:val="hybridMultilevel"/>
    <w:tmpl w:val="E6B686A4"/>
    <w:lvl w:ilvl="0" w:tplc="08090019">
      <w:start w:val="1"/>
      <w:numFmt w:val="lowerLetter"/>
      <w:lvlText w:val="%1."/>
      <w:lvlJc w:val="left"/>
      <w:pPr>
        <w:ind w:left="360" w:hanging="360"/>
      </w:pPr>
      <w:rPr>
        <w:rFonts w:hint="default"/>
      </w:rPr>
    </w:lvl>
    <w:lvl w:ilvl="1" w:tplc="08D65820">
      <w:start w:val="1"/>
      <w:numFmt w:val="lowerRoman"/>
      <w:lvlText w:val="%2."/>
      <w:lvlJc w:val="left"/>
      <w:pPr>
        <w:ind w:left="1080" w:hanging="360"/>
      </w:pPr>
      <w:rPr>
        <w:rFonts w:hint="default"/>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5BB62B45"/>
    <w:multiLevelType w:val="hybridMultilevel"/>
    <w:tmpl w:val="3FA6242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1676E3D"/>
    <w:multiLevelType w:val="hybridMultilevel"/>
    <w:tmpl w:val="194E1CA0"/>
    <w:lvl w:ilvl="0" w:tplc="0809000F">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3" w15:restartNumberingAfterBreak="0">
    <w:nsid w:val="664C35F1"/>
    <w:multiLevelType w:val="hybridMultilevel"/>
    <w:tmpl w:val="30D2773E"/>
    <w:lvl w:ilvl="0" w:tplc="08090019">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682A5FE2"/>
    <w:multiLevelType w:val="hybridMultilevel"/>
    <w:tmpl w:val="4CC0E32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9306BC1"/>
    <w:multiLevelType w:val="hybridMultilevel"/>
    <w:tmpl w:val="3C3AC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005404"/>
    <w:multiLevelType w:val="hybridMultilevel"/>
    <w:tmpl w:val="66589492"/>
    <w:lvl w:ilvl="0">
      <w:start w:val="1"/>
      <w:numFmt w:val="decimal"/>
      <w:pStyle w:val="06ANumberedList1stlevel"/>
      <w:lvlText w:val="%1."/>
      <w:lvlJc w:val="left"/>
      <w:pPr>
        <w:ind w:left="720" w:hanging="360"/>
      </w:pPr>
      <w:rPr>
        <w:rFonts w:hint="default" w:ascii="Arial" w:hAnsi="Arial"/>
        <w:b/>
        <w:i w:val="0"/>
        <w:color w:val="000000" w:themeColor="text1"/>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6013627">
    <w:abstractNumId w:val="13"/>
  </w:num>
  <w:num w:numId="2" w16cid:durableId="920338767">
    <w:abstractNumId w:val="10"/>
  </w:num>
  <w:num w:numId="3" w16cid:durableId="2025396169">
    <w:abstractNumId w:val="11"/>
  </w:num>
  <w:num w:numId="4" w16cid:durableId="1141078176">
    <w:abstractNumId w:val="14"/>
  </w:num>
  <w:num w:numId="5" w16cid:durableId="1508444229">
    <w:abstractNumId w:val="16"/>
  </w:num>
  <w:num w:numId="6" w16cid:durableId="1692025445">
    <w:abstractNumId w:val="3"/>
  </w:num>
  <w:num w:numId="7" w16cid:durableId="540171736">
    <w:abstractNumId w:val="15"/>
  </w:num>
  <w:num w:numId="8" w16cid:durableId="1611082954">
    <w:abstractNumId w:val="4"/>
  </w:num>
  <w:num w:numId="9" w16cid:durableId="1773552379">
    <w:abstractNumId w:val="6"/>
  </w:num>
  <w:num w:numId="10" w16cid:durableId="1315136136">
    <w:abstractNumId w:val="12"/>
  </w:num>
  <w:num w:numId="11" w16cid:durableId="1138694071">
    <w:abstractNumId w:val="0"/>
  </w:num>
  <w:num w:numId="12" w16cid:durableId="1925869357">
    <w:abstractNumId w:val="16"/>
    <w:lvlOverride w:ilvl="0"/>
  </w:num>
  <w:num w:numId="13" w16cid:durableId="2111856121">
    <w:abstractNumId w:val="5"/>
  </w:num>
  <w:num w:numId="14" w16cid:durableId="777529277">
    <w:abstractNumId w:val="2"/>
  </w:num>
  <w:num w:numId="15" w16cid:durableId="281112302">
    <w:abstractNumId w:val="9"/>
  </w:num>
  <w:num w:numId="16" w16cid:durableId="971593036">
    <w:abstractNumId w:val="1"/>
  </w:num>
  <w:num w:numId="17" w16cid:durableId="1654797356">
    <w:abstractNumId w:val="8"/>
  </w:num>
  <w:num w:numId="18" w16cid:durableId="1404141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BF"/>
    <w:rsid w:val="00022AE2"/>
    <w:rsid w:val="00023BA2"/>
    <w:rsid w:val="0004773E"/>
    <w:rsid w:val="00052C27"/>
    <w:rsid w:val="00086943"/>
    <w:rsid w:val="00090E43"/>
    <w:rsid w:val="000A36F0"/>
    <w:rsid w:val="000D00E9"/>
    <w:rsid w:val="000D7F39"/>
    <w:rsid w:val="00113AC0"/>
    <w:rsid w:val="0012098F"/>
    <w:rsid w:val="00121048"/>
    <w:rsid w:val="00122C0A"/>
    <w:rsid w:val="00134C2D"/>
    <w:rsid w:val="00155CC3"/>
    <w:rsid w:val="00171302"/>
    <w:rsid w:val="001902CB"/>
    <w:rsid w:val="0019132F"/>
    <w:rsid w:val="00191821"/>
    <w:rsid w:val="00193850"/>
    <w:rsid w:val="001959DC"/>
    <w:rsid w:val="001C1B87"/>
    <w:rsid w:val="001C4863"/>
    <w:rsid w:val="001D7B6E"/>
    <w:rsid w:val="001F0E6B"/>
    <w:rsid w:val="001F2794"/>
    <w:rsid w:val="001F612E"/>
    <w:rsid w:val="00200447"/>
    <w:rsid w:val="002024DA"/>
    <w:rsid w:val="00216AF1"/>
    <w:rsid w:val="00231588"/>
    <w:rsid w:val="00232DD4"/>
    <w:rsid w:val="0025F2FB"/>
    <w:rsid w:val="00273235"/>
    <w:rsid w:val="00283EFD"/>
    <w:rsid w:val="002A40BA"/>
    <w:rsid w:val="002D04B4"/>
    <w:rsid w:val="0030721A"/>
    <w:rsid w:val="0034292C"/>
    <w:rsid w:val="003452C6"/>
    <w:rsid w:val="0038183E"/>
    <w:rsid w:val="003C020B"/>
    <w:rsid w:val="003D2F6D"/>
    <w:rsid w:val="003D5832"/>
    <w:rsid w:val="003F7A1C"/>
    <w:rsid w:val="00423BB2"/>
    <w:rsid w:val="00451B10"/>
    <w:rsid w:val="004A51A3"/>
    <w:rsid w:val="004B7D64"/>
    <w:rsid w:val="00527074"/>
    <w:rsid w:val="005348BF"/>
    <w:rsid w:val="0053780F"/>
    <w:rsid w:val="005527FA"/>
    <w:rsid w:val="00562B59"/>
    <w:rsid w:val="00567381"/>
    <w:rsid w:val="005D7767"/>
    <w:rsid w:val="005F55F9"/>
    <w:rsid w:val="006267BD"/>
    <w:rsid w:val="006425E0"/>
    <w:rsid w:val="006443B0"/>
    <w:rsid w:val="00652666"/>
    <w:rsid w:val="00652735"/>
    <w:rsid w:val="00684F66"/>
    <w:rsid w:val="006C67D2"/>
    <w:rsid w:val="00716E0C"/>
    <w:rsid w:val="00727B3B"/>
    <w:rsid w:val="00760E72"/>
    <w:rsid w:val="00762587"/>
    <w:rsid w:val="007634D0"/>
    <w:rsid w:val="007A1A67"/>
    <w:rsid w:val="007A35F4"/>
    <w:rsid w:val="007E6235"/>
    <w:rsid w:val="00814E1A"/>
    <w:rsid w:val="008334F6"/>
    <w:rsid w:val="008346D1"/>
    <w:rsid w:val="00857B65"/>
    <w:rsid w:val="00867EF5"/>
    <w:rsid w:val="008919FB"/>
    <w:rsid w:val="008A57F2"/>
    <w:rsid w:val="008B21D6"/>
    <w:rsid w:val="008C15B9"/>
    <w:rsid w:val="008D546A"/>
    <w:rsid w:val="008D5964"/>
    <w:rsid w:val="008E2725"/>
    <w:rsid w:val="008F3B12"/>
    <w:rsid w:val="00902D69"/>
    <w:rsid w:val="009049D9"/>
    <w:rsid w:val="0094283D"/>
    <w:rsid w:val="00946322"/>
    <w:rsid w:val="009603FA"/>
    <w:rsid w:val="00987DBF"/>
    <w:rsid w:val="009A0A87"/>
    <w:rsid w:val="009B3C67"/>
    <w:rsid w:val="009D3297"/>
    <w:rsid w:val="009F4F0F"/>
    <w:rsid w:val="00A133D6"/>
    <w:rsid w:val="00A26F2D"/>
    <w:rsid w:val="00A459A6"/>
    <w:rsid w:val="00A4608E"/>
    <w:rsid w:val="00A5104F"/>
    <w:rsid w:val="00A60BB5"/>
    <w:rsid w:val="00A92A58"/>
    <w:rsid w:val="00A96E84"/>
    <w:rsid w:val="00AA0D0E"/>
    <w:rsid w:val="00AE62FB"/>
    <w:rsid w:val="00B006F8"/>
    <w:rsid w:val="00B063AB"/>
    <w:rsid w:val="00B0790D"/>
    <w:rsid w:val="00B12AFC"/>
    <w:rsid w:val="00B14AF0"/>
    <w:rsid w:val="00B25B9D"/>
    <w:rsid w:val="00B26A0B"/>
    <w:rsid w:val="00B33AE8"/>
    <w:rsid w:val="00B45014"/>
    <w:rsid w:val="00B51E4F"/>
    <w:rsid w:val="00B5210F"/>
    <w:rsid w:val="00B82EF3"/>
    <w:rsid w:val="00B842B0"/>
    <w:rsid w:val="00BA754A"/>
    <w:rsid w:val="00BD178C"/>
    <w:rsid w:val="00BE31A4"/>
    <w:rsid w:val="00BE7069"/>
    <w:rsid w:val="00C157D8"/>
    <w:rsid w:val="00C239E1"/>
    <w:rsid w:val="00C30343"/>
    <w:rsid w:val="00C30431"/>
    <w:rsid w:val="00C5415B"/>
    <w:rsid w:val="00C7378C"/>
    <w:rsid w:val="00CA0344"/>
    <w:rsid w:val="00CB37B3"/>
    <w:rsid w:val="00D01E71"/>
    <w:rsid w:val="00D0494A"/>
    <w:rsid w:val="00D16B4E"/>
    <w:rsid w:val="00D359BC"/>
    <w:rsid w:val="00D44E54"/>
    <w:rsid w:val="00D507EE"/>
    <w:rsid w:val="00D96B6C"/>
    <w:rsid w:val="00DA5561"/>
    <w:rsid w:val="00DB353C"/>
    <w:rsid w:val="00DB3A01"/>
    <w:rsid w:val="00DB5F4A"/>
    <w:rsid w:val="00DF35C7"/>
    <w:rsid w:val="00E027F8"/>
    <w:rsid w:val="00E05EB8"/>
    <w:rsid w:val="00E22B0A"/>
    <w:rsid w:val="00E34F0E"/>
    <w:rsid w:val="00E360B5"/>
    <w:rsid w:val="00E50275"/>
    <w:rsid w:val="00E73CE9"/>
    <w:rsid w:val="00E759A5"/>
    <w:rsid w:val="00E91CE5"/>
    <w:rsid w:val="00E949E5"/>
    <w:rsid w:val="00EA316D"/>
    <w:rsid w:val="00EA658E"/>
    <w:rsid w:val="00EB1445"/>
    <w:rsid w:val="00EB3E85"/>
    <w:rsid w:val="00EC088E"/>
    <w:rsid w:val="00EC64F0"/>
    <w:rsid w:val="00ED5945"/>
    <w:rsid w:val="00F05DE4"/>
    <w:rsid w:val="00F20A9D"/>
    <w:rsid w:val="00F21298"/>
    <w:rsid w:val="00F22A53"/>
    <w:rsid w:val="00F36391"/>
    <w:rsid w:val="00F446D2"/>
    <w:rsid w:val="00F46CEE"/>
    <w:rsid w:val="00F47278"/>
    <w:rsid w:val="00F7257C"/>
    <w:rsid w:val="00F926E4"/>
    <w:rsid w:val="00F94FA5"/>
    <w:rsid w:val="00F95A1B"/>
    <w:rsid w:val="00FC0A34"/>
    <w:rsid w:val="00FC29AF"/>
    <w:rsid w:val="00FD00AD"/>
    <w:rsid w:val="00FD05DF"/>
    <w:rsid w:val="00FF51B3"/>
    <w:rsid w:val="016AE88B"/>
    <w:rsid w:val="0202E933"/>
    <w:rsid w:val="02B2D172"/>
    <w:rsid w:val="02CEDB55"/>
    <w:rsid w:val="02E77D14"/>
    <w:rsid w:val="039766A1"/>
    <w:rsid w:val="03A67778"/>
    <w:rsid w:val="03F60111"/>
    <w:rsid w:val="0454489C"/>
    <w:rsid w:val="04887EF5"/>
    <w:rsid w:val="0563031E"/>
    <w:rsid w:val="0596D74E"/>
    <w:rsid w:val="05F991D4"/>
    <w:rsid w:val="0743288B"/>
    <w:rsid w:val="075425DC"/>
    <w:rsid w:val="07D49D3E"/>
    <w:rsid w:val="08FB9CD0"/>
    <w:rsid w:val="090EA9FC"/>
    <w:rsid w:val="09C12DBD"/>
    <w:rsid w:val="0A408A60"/>
    <w:rsid w:val="0AD882DE"/>
    <w:rsid w:val="0C66DF7D"/>
    <w:rsid w:val="0C73E84B"/>
    <w:rsid w:val="0D5B5C74"/>
    <w:rsid w:val="0D73BB7A"/>
    <w:rsid w:val="0E0FB8AC"/>
    <w:rsid w:val="0F6B3FFC"/>
    <w:rsid w:val="0F75FA1C"/>
    <w:rsid w:val="0FC7B3E4"/>
    <w:rsid w:val="115FB71F"/>
    <w:rsid w:val="11664CE3"/>
    <w:rsid w:val="12A5A7BB"/>
    <w:rsid w:val="12C60A21"/>
    <w:rsid w:val="12E75C72"/>
    <w:rsid w:val="12FB9739"/>
    <w:rsid w:val="13092C4D"/>
    <w:rsid w:val="13C43854"/>
    <w:rsid w:val="142815E1"/>
    <w:rsid w:val="149E358E"/>
    <w:rsid w:val="15459B44"/>
    <w:rsid w:val="155C5269"/>
    <w:rsid w:val="15A2D95F"/>
    <w:rsid w:val="15C3E642"/>
    <w:rsid w:val="166E7D49"/>
    <w:rsid w:val="1723ABF4"/>
    <w:rsid w:val="172C8680"/>
    <w:rsid w:val="17380C9F"/>
    <w:rsid w:val="17546B0B"/>
    <w:rsid w:val="17E1276F"/>
    <w:rsid w:val="18C33CC3"/>
    <w:rsid w:val="1955BCDE"/>
    <w:rsid w:val="19B553BF"/>
    <w:rsid w:val="1AF5D0BA"/>
    <w:rsid w:val="1BE60926"/>
    <w:rsid w:val="1C5E1208"/>
    <w:rsid w:val="1CBAB4A8"/>
    <w:rsid w:val="1CBBAA6D"/>
    <w:rsid w:val="1CF1D32F"/>
    <w:rsid w:val="1E216EE3"/>
    <w:rsid w:val="1F5FC8EA"/>
    <w:rsid w:val="20E04F65"/>
    <w:rsid w:val="21C86D68"/>
    <w:rsid w:val="21D1665A"/>
    <w:rsid w:val="22A7C0AC"/>
    <w:rsid w:val="2336C765"/>
    <w:rsid w:val="235EC930"/>
    <w:rsid w:val="23B45C46"/>
    <w:rsid w:val="23D047CE"/>
    <w:rsid w:val="25526768"/>
    <w:rsid w:val="257D5985"/>
    <w:rsid w:val="26198C66"/>
    <w:rsid w:val="27B9AAB1"/>
    <w:rsid w:val="29595C18"/>
    <w:rsid w:val="2B3D6DD3"/>
    <w:rsid w:val="2B70E24D"/>
    <w:rsid w:val="2B736D0B"/>
    <w:rsid w:val="2BEA455C"/>
    <w:rsid w:val="2D1B6E89"/>
    <w:rsid w:val="2D7145F1"/>
    <w:rsid w:val="2D9337DF"/>
    <w:rsid w:val="2DF82421"/>
    <w:rsid w:val="2E5924AC"/>
    <w:rsid w:val="2F10D95A"/>
    <w:rsid w:val="2F21E61E"/>
    <w:rsid w:val="2F7FDC0B"/>
    <w:rsid w:val="3005B512"/>
    <w:rsid w:val="3042A693"/>
    <w:rsid w:val="323D29C9"/>
    <w:rsid w:val="333C4CE6"/>
    <w:rsid w:val="339BC68F"/>
    <w:rsid w:val="33F749DB"/>
    <w:rsid w:val="3411A20E"/>
    <w:rsid w:val="355DA749"/>
    <w:rsid w:val="35D04A65"/>
    <w:rsid w:val="36FFC7AB"/>
    <w:rsid w:val="37937F0C"/>
    <w:rsid w:val="37B9F8D3"/>
    <w:rsid w:val="3801F872"/>
    <w:rsid w:val="3868250B"/>
    <w:rsid w:val="38BFB8FD"/>
    <w:rsid w:val="38C1EA86"/>
    <w:rsid w:val="392A22AA"/>
    <w:rsid w:val="39400A54"/>
    <w:rsid w:val="39FC02B5"/>
    <w:rsid w:val="3A6E0583"/>
    <w:rsid w:val="3C105639"/>
    <w:rsid w:val="3C2A6374"/>
    <w:rsid w:val="3CFA980F"/>
    <w:rsid w:val="3D98DBC5"/>
    <w:rsid w:val="3DAF81E5"/>
    <w:rsid w:val="3F5DADDF"/>
    <w:rsid w:val="41AE74DF"/>
    <w:rsid w:val="41CE0932"/>
    <w:rsid w:val="4281F5A5"/>
    <w:rsid w:val="43098B14"/>
    <w:rsid w:val="430FF80F"/>
    <w:rsid w:val="4376B0DC"/>
    <w:rsid w:val="437CF33A"/>
    <w:rsid w:val="43E93778"/>
    <w:rsid w:val="44093128"/>
    <w:rsid w:val="441571DD"/>
    <w:rsid w:val="4606D616"/>
    <w:rsid w:val="465A5952"/>
    <w:rsid w:val="470D4F2C"/>
    <w:rsid w:val="4752D9D0"/>
    <w:rsid w:val="4755B3A7"/>
    <w:rsid w:val="48E1B142"/>
    <w:rsid w:val="48E4B93D"/>
    <w:rsid w:val="4A1A62C5"/>
    <w:rsid w:val="4A5F4A4F"/>
    <w:rsid w:val="4AD11C68"/>
    <w:rsid w:val="4BFB1AB0"/>
    <w:rsid w:val="4C029689"/>
    <w:rsid w:val="4C3FAA48"/>
    <w:rsid w:val="4CAC5412"/>
    <w:rsid w:val="4CD86DAB"/>
    <w:rsid w:val="4D0CD5F5"/>
    <w:rsid w:val="4D0CD5F5"/>
    <w:rsid w:val="4D3716D1"/>
    <w:rsid w:val="4D5911FA"/>
    <w:rsid w:val="4E77DC73"/>
    <w:rsid w:val="4EA942B4"/>
    <w:rsid w:val="4EB9BED5"/>
    <w:rsid w:val="4EE3E0E8"/>
    <w:rsid w:val="4FC29533"/>
    <w:rsid w:val="50328CF1"/>
    <w:rsid w:val="504476B7"/>
    <w:rsid w:val="50451315"/>
    <w:rsid w:val="50DE0294"/>
    <w:rsid w:val="511C8B3B"/>
    <w:rsid w:val="51295BB8"/>
    <w:rsid w:val="519A1685"/>
    <w:rsid w:val="51F15F97"/>
    <w:rsid w:val="52DC81D3"/>
    <w:rsid w:val="53154BF8"/>
    <w:rsid w:val="531C4539"/>
    <w:rsid w:val="535E1F27"/>
    <w:rsid w:val="537B7852"/>
    <w:rsid w:val="538D2FF8"/>
    <w:rsid w:val="53E92DDA"/>
    <w:rsid w:val="559248D2"/>
    <w:rsid w:val="56AFF628"/>
    <w:rsid w:val="56B87FF2"/>
    <w:rsid w:val="56C3CA03"/>
    <w:rsid w:val="56D4E331"/>
    <w:rsid w:val="5735AA96"/>
    <w:rsid w:val="580EBA2A"/>
    <w:rsid w:val="58A30685"/>
    <w:rsid w:val="59EA5729"/>
    <w:rsid w:val="5A59E1F2"/>
    <w:rsid w:val="5B398C14"/>
    <w:rsid w:val="5C1821EE"/>
    <w:rsid w:val="5C9AC173"/>
    <w:rsid w:val="5D7E4AF1"/>
    <w:rsid w:val="5D928F76"/>
    <w:rsid w:val="5D934485"/>
    <w:rsid w:val="5D9FB7FE"/>
    <w:rsid w:val="5DCC0447"/>
    <w:rsid w:val="5E725033"/>
    <w:rsid w:val="5F30AB8F"/>
    <w:rsid w:val="5F7DB647"/>
    <w:rsid w:val="600E0BEA"/>
    <w:rsid w:val="602379D2"/>
    <w:rsid w:val="602DB13B"/>
    <w:rsid w:val="60CC7BF0"/>
    <w:rsid w:val="615E6F3C"/>
    <w:rsid w:val="616B0280"/>
    <w:rsid w:val="62D4C696"/>
    <w:rsid w:val="634873A9"/>
    <w:rsid w:val="6375EBD4"/>
    <w:rsid w:val="63800933"/>
    <w:rsid w:val="63A1D7EB"/>
    <w:rsid w:val="63F5BC4A"/>
    <w:rsid w:val="6415E731"/>
    <w:rsid w:val="642517AC"/>
    <w:rsid w:val="64328364"/>
    <w:rsid w:val="647F5F6F"/>
    <w:rsid w:val="654711A9"/>
    <w:rsid w:val="65F01B36"/>
    <w:rsid w:val="6681E621"/>
    <w:rsid w:val="6692BB56"/>
    <w:rsid w:val="66D5C2F5"/>
    <w:rsid w:val="67A4769B"/>
    <w:rsid w:val="68006737"/>
    <w:rsid w:val="688E035F"/>
    <w:rsid w:val="695058C4"/>
    <w:rsid w:val="6C1B8442"/>
    <w:rsid w:val="6C57878A"/>
    <w:rsid w:val="6CEFB82E"/>
    <w:rsid w:val="6E5020F9"/>
    <w:rsid w:val="6E9E992F"/>
    <w:rsid w:val="6EF7D8B8"/>
    <w:rsid w:val="703F4A5E"/>
    <w:rsid w:val="70D048F5"/>
    <w:rsid w:val="70E45971"/>
    <w:rsid w:val="71B53F35"/>
    <w:rsid w:val="7209F9B6"/>
    <w:rsid w:val="7218CAEE"/>
    <w:rsid w:val="736C75E4"/>
    <w:rsid w:val="747A885F"/>
    <w:rsid w:val="74C8C156"/>
    <w:rsid w:val="752C55D0"/>
    <w:rsid w:val="75FDF7AD"/>
    <w:rsid w:val="76AA2CB9"/>
    <w:rsid w:val="76B0A568"/>
    <w:rsid w:val="76B0CCA6"/>
    <w:rsid w:val="76EA5218"/>
    <w:rsid w:val="779BFCAD"/>
    <w:rsid w:val="77AD4572"/>
    <w:rsid w:val="77FA9B17"/>
    <w:rsid w:val="784FBBCB"/>
    <w:rsid w:val="785C55A3"/>
    <w:rsid w:val="788AA870"/>
    <w:rsid w:val="791F22D9"/>
    <w:rsid w:val="794915D3"/>
    <w:rsid w:val="795D1340"/>
    <w:rsid w:val="7A484352"/>
    <w:rsid w:val="7A498428"/>
    <w:rsid w:val="7B01E9DD"/>
    <w:rsid w:val="7B23712D"/>
    <w:rsid w:val="7BB8FB0D"/>
    <w:rsid w:val="7C2417B7"/>
    <w:rsid w:val="7C6C877C"/>
    <w:rsid w:val="7C80B695"/>
    <w:rsid w:val="7CEFDD50"/>
    <w:rsid w:val="7D1BDB75"/>
    <w:rsid w:val="7D5BB6CD"/>
    <w:rsid w:val="7E029311"/>
    <w:rsid w:val="7E165638"/>
    <w:rsid w:val="7E762922"/>
    <w:rsid w:val="7EE529B2"/>
    <w:rsid w:val="7F05AB50"/>
    <w:rsid w:val="7F49F6F6"/>
    <w:rsid w:val="7F873E71"/>
    <w:rsid w:val="7F912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4C9C"/>
  <w15:chartTrackingRefBased/>
  <w15:docId w15:val="{F18213D7-B359-447D-A36A-7A07940D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51A3"/>
  </w:style>
  <w:style w:type="paragraph" w:styleId="Heading1">
    <w:name w:val="heading 1"/>
    <w:basedOn w:val="Normal"/>
    <w:next w:val="Normal"/>
    <w:link w:val="Heading1Char"/>
    <w:uiPriority w:val="9"/>
    <w:qFormat/>
    <w:rsid w:val="00DB5F4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5F4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26E4"/>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F3B12"/>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DB5F4A"/>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DB5F4A"/>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DB5F4A"/>
    <w:pPr>
      <w:outlineLvl w:val="9"/>
    </w:pPr>
    <w:rPr>
      <w:lang w:val="en-US"/>
    </w:rPr>
  </w:style>
  <w:style w:type="paragraph" w:styleId="TOC2">
    <w:name w:val="toc 2"/>
    <w:basedOn w:val="Normal"/>
    <w:next w:val="Normal"/>
    <w:autoRedefine/>
    <w:uiPriority w:val="39"/>
    <w:unhideWhenUsed/>
    <w:rsid w:val="00DB5F4A"/>
    <w:pPr>
      <w:spacing w:after="100"/>
      <w:ind w:left="220"/>
    </w:pPr>
  </w:style>
  <w:style w:type="character" w:styleId="Hyperlink">
    <w:name w:val="Hyperlink"/>
    <w:basedOn w:val="DefaultParagraphFont"/>
    <w:uiPriority w:val="99"/>
    <w:unhideWhenUsed/>
    <w:rsid w:val="00DB5F4A"/>
    <w:rPr>
      <w:color w:val="0563C1" w:themeColor="hyperlink"/>
      <w:u w:val="single"/>
    </w:rPr>
  </w:style>
  <w:style w:type="paragraph" w:styleId="04ABodyText" w:customStyle="1">
    <w:name w:val="04A Body Text"/>
    <w:basedOn w:val="Normal"/>
    <w:link w:val="04ABodyTextChar"/>
    <w:qFormat/>
    <w:rsid w:val="00ED5945"/>
    <w:pPr>
      <w:spacing w:before="180" w:after="180" w:line="288" w:lineRule="auto"/>
    </w:pPr>
    <w:rPr>
      <w:rFonts w:ascii="Arial Nova Light" w:hAnsi="Arial Nova Light" w:eastAsia="Times New Roman" w:cs="Arial"/>
      <w:color w:val="000000" w:themeColor="text1"/>
      <w:szCs w:val="20"/>
      <w:lang w:eastAsia="en-GB"/>
    </w:rPr>
  </w:style>
  <w:style w:type="character" w:styleId="04ABodyTextChar" w:customStyle="1">
    <w:name w:val="04A Body Text Char"/>
    <w:basedOn w:val="DefaultParagraphFont"/>
    <w:link w:val="04ABodyText"/>
    <w:rsid w:val="00ED5945"/>
    <w:rPr>
      <w:rFonts w:ascii="Arial Nova Light" w:hAnsi="Arial Nova Light" w:eastAsia="Times New Roman" w:cs="Arial"/>
      <w:color w:val="000000" w:themeColor="text1"/>
      <w:szCs w:val="20"/>
      <w:lang w:eastAsia="en-GB"/>
    </w:rPr>
  </w:style>
  <w:style w:type="paragraph" w:styleId="05ABullets1stlevelA" w:customStyle="1">
    <w:name w:val="05A Bullets (1st level A)"/>
    <w:basedOn w:val="Normal"/>
    <w:link w:val="05ABullets1stlevelAChar"/>
    <w:qFormat/>
    <w:rsid w:val="00F926E4"/>
    <w:pPr>
      <w:numPr>
        <w:ilvl w:val="2"/>
        <w:numId w:val="6"/>
      </w:numPr>
      <w:spacing w:before="180" w:after="180" w:line="264" w:lineRule="auto"/>
    </w:pPr>
    <w:rPr>
      <w:rFonts w:ascii="Arial Nova Light" w:hAnsi="Arial Nova Light" w:eastAsia="Times New Roman" w:cs="Arial"/>
      <w:color w:val="000000" w:themeColor="text1"/>
      <w:szCs w:val="20"/>
      <w:lang w:eastAsia="en-GB"/>
    </w:rPr>
  </w:style>
  <w:style w:type="character" w:styleId="05ABullets1stlevelAChar" w:customStyle="1">
    <w:name w:val="05A Bullets (1st level A) Char"/>
    <w:basedOn w:val="DefaultParagraphFont"/>
    <w:link w:val="05ABullets1stlevelA"/>
    <w:rsid w:val="00F926E4"/>
    <w:rPr>
      <w:rFonts w:ascii="Arial Nova Light" w:hAnsi="Arial Nova Light" w:eastAsia="Times New Roman" w:cs="Arial"/>
      <w:color w:val="000000" w:themeColor="text1"/>
      <w:szCs w:val="20"/>
      <w:lang w:eastAsia="en-GB"/>
    </w:rPr>
  </w:style>
  <w:style w:type="paragraph" w:styleId="05CBulletswithoutspacing1stlevel" w:customStyle="1">
    <w:name w:val="05C Bullets without spacing (1st level)"/>
    <w:basedOn w:val="05ABullets1stlevelA"/>
    <w:rsid w:val="00F926E4"/>
    <w:pPr>
      <w:numPr>
        <w:ilvl w:val="3"/>
      </w:numPr>
      <w:tabs>
        <w:tab w:val="num" w:pos="360"/>
      </w:tabs>
      <w:ind w:left="851" w:hanging="284"/>
    </w:pPr>
  </w:style>
  <w:style w:type="paragraph" w:styleId="06ANumberedList1stlevel" w:customStyle="1">
    <w:name w:val="06A Numbered List (1st level)"/>
    <w:basedOn w:val="Normal"/>
    <w:link w:val="06ANumberedList1stlevelChar"/>
    <w:qFormat/>
    <w:rsid w:val="00F926E4"/>
    <w:pPr>
      <w:numPr>
        <w:numId w:val="5"/>
      </w:numPr>
      <w:spacing w:before="180" w:after="180" w:line="288" w:lineRule="auto"/>
    </w:pPr>
    <w:rPr>
      <w:rFonts w:ascii="Arial Nova Light" w:hAnsi="Arial Nova Light" w:eastAsia="Times New Roman" w:cs="Arial"/>
      <w:color w:val="000000" w:themeColor="text1"/>
      <w:szCs w:val="20"/>
      <w:lang w:eastAsia="en-GB"/>
    </w:rPr>
  </w:style>
  <w:style w:type="character" w:styleId="06ANumberedList1stlevelChar" w:customStyle="1">
    <w:name w:val="06A Numbered List (1st level) Char"/>
    <w:basedOn w:val="DefaultParagraphFont"/>
    <w:link w:val="06ANumberedList1stlevel"/>
    <w:rsid w:val="00F926E4"/>
    <w:rPr>
      <w:rFonts w:ascii="Arial Nova Light" w:hAnsi="Arial Nova Light" w:eastAsia="Times New Roman" w:cs="Arial"/>
      <w:color w:val="000000" w:themeColor="text1"/>
      <w:szCs w:val="20"/>
      <w:lang w:eastAsia="en-GB"/>
    </w:rPr>
  </w:style>
  <w:style w:type="paragraph" w:styleId="00HCharctr-Trackng-02" w:customStyle="1">
    <w:name w:val="00H Charctr - Trackng -0.2"/>
    <w:basedOn w:val="06ANumberedList1stlevel"/>
    <w:link w:val="00HCharctr-Trackng-02Char"/>
    <w:rsid w:val="00F926E4"/>
    <w:rPr>
      <w:spacing w:val="-4"/>
    </w:rPr>
  </w:style>
  <w:style w:type="character" w:styleId="00HCharctr-Trackng-02Char" w:customStyle="1">
    <w:name w:val="00H Charctr - Trackng -0.2 Char"/>
    <w:basedOn w:val="06ANumberedList1stlevelChar"/>
    <w:link w:val="00HCharctr-Trackng-02"/>
    <w:rsid w:val="00F926E4"/>
    <w:rPr>
      <w:rFonts w:ascii="Arial Nova Light" w:hAnsi="Arial Nova Light" w:eastAsia="Times New Roman" w:cs="Arial"/>
      <w:color w:val="000000" w:themeColor="text1"/>
      <w:spacing w:val="-4"/>
      <w:szCs w:val="20"/>
      <w:lang w:eastAsia="en-GB"/>
    </w:rPr>
  </w:style>
  <w:style w:type="character" w:styleId="Heading3Char" w:customStyle="1">
    <w:name w:val="Heading 3 Char"/>
    <w:basedOn w:val="DefaultParagraphFont"/>
    <w:link w:val="Heading3"/>
    <w:uiPriority w:val="9"/>
    <w:rsid w:val="00F926E4"/>
    <w:rPr>
      <w:rFonts w:asciiTheme="majorHAnsi" w:hAnsiTheme="majorHAnsi" w:eastAsiaTheme="majorEastAsia" w:cstheme="majorBidi"/>
      <w:color w:val="1F3763" w:themeColor="accent1" w:themeShade="7F"/>
      <w:sz w:val="24"/>
      <w:szCs w:val="24"/>
    </w:rPr>
  </w:style>
  <w:style w:type="paragraph" w:styleId="TOC3">
    <w:name w:val="toc 3"/>
    <w:basedOn w:val="Normal"/>
    <w:next w:val="Normal"/>
    <w:autoRedefine/>
    <w:uiPriority w:val="39"/>
    <w:unhideWhenUsed/>
    <w:rsid w:val="003D2F6D"/>
    <w:pPr>
      <w:spacing w:after="100"/>
      <w:ind w:left="440"/>
    </w:pPr>
  </w:style>
  <w:style w:type="paragraph" w:styleId="TOC1">
    <w:name w:val="toc 1"/>
    <w:basedOn w:val="Normal"/>
    <w:next w:val="Normal"/>
    <w:autoRedefine/>
    <w:uiPriority w:val="39"/>
    <w:unhideWhenUsed/>
    <w:rsid w:val="003D2F6D"/>
    <w:pPr>
      <w:spacing w:after="100"/>
    </w:pPr>
  </w:style>
  <w:style w:type="paragraph" w:styleId="04ABodyTextBOLD" w:customStyle="1">
    <w:name w:val="04A Body Text (BOLD)"/>
    <w:link w:val="04ABodyTextBOLDChar"/>
    <w:qFormat/>
    <w:rsid w:val="001C1B87"/>
    <w:pPr>
      <w:spacing w:after="0" w:line="240" w:lineRule="auto"/>
    </w:pPr>
    <w:rPr>
      <w:rFonts w:ascii="Arial Nova" w:hAnsi="Arial Nova" w:eastAsia="Times New Roman" w:cs="Arial"/>
      <w:b/>
      <w:color w:val="000000" w:themeColor="text1"/>
      <w:szCs w:val="20"/>
      <w:lang w:eastAsia="en-GB"/>
    </w:rPr>
  </w:style>
  <w:style w:type="character" w:styleId="04ABodyTextBOLDChar" w:customStyle="1">
    <w:name w:val="04A Body Text (BOLD) Char"/>
    <w:basedOn w:val="DefaultParagraphFont"/>
    <w:link w:val="04ABodyTextBOLD"/>
    <w:rsid w:val="001C1B87"/>
    <w:rPr>
      <w:rFonts w:ascii="Arial Nova" w:hAnsi="Arial Nova" w:eastAsia="Times New Roman" w:cs="Arial"/>
      <w:b/>
      <w:color w:val="000000" w:themeColor="text1"/>
      <w:szCs w:val="20"/>
      <w:lang w:eastAsia="en-GB"/>
    </w:rPr>
  </w:style>
  <w:style w:type="paragraph" w:styleId="02ASubheading1stlevelTOCBLUE" w:customStyle="1">
    <w:name w:val="02A Subheading (1st level) (TOC) (BLUE)"/>
    <w:basedOn w:val="Normal"/>
    <w:link w:val="02ASubheading1stlevelTOCBLUEChar"/>
    <w:qFormat/>
    <w:rsid w:val="001C1B87"/>
    <w:pPr>
      <w:keepNext/>
      <w:keepLines/>
      <w:spacing w:before="480" w:after="360" w:line="240" w:lineRule="auto"/>
      <w:outlineLvl w:val="1"/>
    </w:pPr>
    <w:rPr>
      <w:rFonts w:ascii="Arial Nova" w:hAnsi="Arial Nova" w:eastAsia="Times New Roman" w:cs="Arial"/>
      <w:b/>
      <w:color w:val="44546A" w:themeColor="text2"/>
      <w:sz w:val="36"/>
      <w:szCs w:val="28"/>
      <w:lang w:eastAsia="en-GB"/>
    </w:rPr>
  </w:style>
  <w:style w:type="character" w:styleId="02ASubheading1stlevelTOCBLUEChar" w:customStyle="1">
    <w:name w:val="02A Subheading (1st level) (TOC) (BLUE) Char"/>
    <w:basedOn w:val="DefaultParagraphFont"/>
    <w:link w:val="02ASubheading1stlevelTOCBLUE"/>
    <w:rsid w:val="001C1B87"/>
    <w:rPr>
      <w:rFonts w:ascii="Arial Nova" w:hAnsi="Arial Nova" w:eastAsia="Times New Roman" w:cs="Arial"/>
      <w:b/>
      <w:color w:val="44546A" w:themeColor="text2"/>
      <w:sz w:val="36"/>
      <w:szCs w:val="28"/>
      <w:lang w:eastAsia="en-GB"/>
    </w:rPr>
  </w:style>
  <w:style w:type="character" w:styleId="UnresolvedMention">
    <w:name w:val="Unresolved Mention"/>
    <w:basedOn w:val="DefaultParagraphFont"/>
    <w:uiPriority w:val="99"/>
    <w:semiHidden/>
    <w:unhideWhenUsed/>
    <w:rsid w:val="00F47278"/>
    <w:rPr>
      <w:color w:val="605E5C"/>
      <w:shd w:val="clear" w:color="auto" w:fill="E1DFDD"/>
    </w:rPr>
  </w:style>
  <w:style w:type="paragraph" w:styleId="ListParagraph">
    <w:name w:val="List Paragraph"/>
    <w:basedOn w:val="Normal"/>
    <w:link w:val="ListParagraphChar"/>
    <w:uiPriority w:val="34"/>
    <w:qFormat/>
    <w:rsid w:val="00E34F0E"/>
    <w:pPr>
      <w:spacing w:after="0" w:line="240" w:lineRule="auto"/>
      <w:ind w:left="720"/>
      <w:contextualSpacing/>
    </w:pPr>
    <w:rPr>
      <w:sz w:val="24"/>
      <w:szCs w:val="24"/>
    </w:rPr>
  </w:style>
  <w:style w:type="character" w:styleId="ListParagraphChar" w:customStyle="1">
    <w:name w:val="List Paragraph Char"/>
    <w:basedOn w:val="DefaultParagraphFont"/>
    <w:link w:val="ListParagraph"/>
    <w:uiPriority w:val="34"/>
    <w:rsid w:val="006443B0"/>
    <w:rPr>
      <w:sz w:val="24"/>
      <w:szCs w:val="24"/>
    </w:rPr>
  </w:style>
  <w:style w:type="character" w:styleId="Heading4Char" w:customStyle="1">
    <w:name w:val="Heading 4 Char"/>
    <w:basedOn w:val="DefaultParagraphFont"/>
    <w:link w:val="Heading4"/>
    <w:uiPriority w:val="9"/>
    <w:rsid w:val="008F3B12"/>
    <w:rPr>
      <w:rFonts w:asciiTheme="majorHAnsi" w:hAnsiTheme="majorHAnsi" w:eastAsiaTheme="majorEastAsia" w:cstheme="majorBidi"/>
      <w:i/>
      <w:iCs/>
      <w:color w:val="2F5496" w:themeColor="accent1" w:themeShade="BF"/>
    </w:rPr>
  </w:style>
  <w:style w:type="paragraph" w:styleId="Title">
    <w:name w:val="Title"/>
    <w:basedOn w:val="Normal"/>
    <w:next w:val="Normal"/>
    <w:link w:val="TitleChar"/>
    <w:uiPriority w:val="10"/>
    <w:qFormat/>
    <w:rsid w:val="00134C2D"/>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34C2D"/>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E22B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E22B0A"/>
  </w:style>
  <w:style w:type="paragraph" w:styleId="Footer">
    <w:name w:val="footer"/>
    <w:basedOn w:val="Normal"/>
    <w:link w:val="FooterChar"/>
    <w:uiPriority w:val="99"/>
    <w:unhideWhenUsed/>
    <w:rsid w:val="00E22B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E22B0A"/>
  </w:style>
  <w:style w:type="character" w:styleId="FollowedHyperlink">
    <w:name w:val="FollowedHyperlink"/>
    <w:basedOn w:val="DefaultParagraphFont"/>
    <w:uiPriority w:val="99"/>
    <w:semiHidden/>
    <w:unhideWhenUsed/>
    <w:rsid w:val="008E2725"/>
    <w:rPr>
      <w:color w:val="954F72" w:themeColor="followedHyperlink"/>
      <w:u w:val="single"/>
    </w:rPr>
  </w:style>
  <w:style w:type="character" w:styleId="CommentReference">
    <w:name w:val="annotation reference"/>
    <w:basedOn w:val="DefaultParagraphFont"/>
    <w:uiPriority w:val="99"/>
    <w:semiHidden/>
    <w:unhideWhenUsed/>
    <w:rsid w:val="00C239E1"/>
    <w:rPr>
      <w:sz w:val="16"/>
      <w:szCs w:val="16"/>
    </w:rPr>
  </w:style>
  <w:style w:type="paragraph" w:styleId="CommentText">
    <w:name w:val="annotation text"/>
    <w:basedOn w:val="Normal"/>
    <w:link w:val="CommentTextChar"/>
    <w:uiPriority w:val="99"/>
    <w:semiHidden/>
    <w:unhideWhenUsed/>
    <w:rsid w:val="00C239E1"/>
    <w:pPr>
      <w:spacing w:line="240" w:lineRule="auto"/>
    </w:pPr>
    <w:rPr>
      <w:sz w:val="20"/>
      <w:szCs w:val="20"/>
    </w:rPr>
  </w:style>
  <w:style w:type="character" w:styleId="CommentTextChar" w:customStyle="1">
    <w:name w:val="Comment Text Char"/>
    <w:basedOn w:val="DefaultParagraphFont"/>
    <w:link w:val="CommentText"/>
    <w:uiPriority w:val="99"/>
    <w:semiHidden/>
    <w:rsid w:val="00C239E1"/>
    <w:rPr>
      <w:sz w:val="20"/>
      <w:szCs w:val="20"/>
    </w:rPr>
  </w:style>
  <w:style w:type="paragraph" w:styleId="CommentSubject">
    <w:name w:val="annotation subject"/>
    <w:basedOn w:val="CommentText"/>
    <w:next w:val="CommentText"/>
    <w:link w:val="CommentSubjectChar"/>
    <w:uiPriority w:val="99"/>
    <w:semiHidden/>
    <w:unhideWhenUsed/>
    <w:rsid w:val="00C239E1"/>
    <w:rPr>
      <w:b/>
      <w:bCs/>
    </w:rPr>
  </w:style>
  <w:style w:type="character" w:styleId="CommentSubjectChar" w:customStyle="1">
    <w:name w:val="Comment Subject Char"/>
    <w:basedOn w:val="CommentTextChar"/>
    <w:link w:val="CommentSubject"/>
    <w:uiPriority w:val="99"/>
    <w:semiHidden/>
    <w:rsid w:val="00C239E1"/>
    <w:rPr>
      <w:b/>
      <w:bCs/>
      <w:sz w:val="20"/>
      <w:szCs w:val="20"/>
    </w:rPr>
  </w:style>
  <w:style w:type="paragraph" w:styleId="Revision">
    <w:name w:val="Revision"/>
    <w:hidden/>
    <w:uiPriority w:val="99"/>
    <w:semiHidden/>
    <w:rsid w:val="00C239E1"/>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1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thestudentsurvey@ipsos.com" TargetMode="External" Id="rId18" /><Relationship Type="http://schemas.openxmlformats.org/officeDocument/2006/relationships/customXml" Target="../customXml/item3.xml" Id="rId3" /><Relationship Type="http://schemas.openxmlformats.org/officeDocument/2006/relationships/hyperlink" Target="mailto:NSSAllegations@officeforstudents.org.uk" TargetMode="External" Id="rId21" /><Relationship Type="http://schemas.openxmlformats.org/officeDocument/2006/relationships/settings" Target="settings.xml" Id="rId7" /><Relationship Type="http://schemas.openxmlformats.org/officeDocument/2006/relationships/hyperlink" Target="http://www.thestudentsurvey.com" TargetMode="External" Id="rId17" /><Relationship Type="http://schemas.openxmlformats.org/officeDocument/2006/relationships/customXml" Target="../customXml/item2.xml" Id="rId2" /><Relationship Type="http://schemas.openxmlformats.org/officeDocument/2006/relationships/hyperlink" Target="https://www.officeforstudents.org.uk/advice-and-guidance/student-information-and-data/national-student-survey-nss/promotion-of-the-ns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hyperlink" Target="https://www.mrs.org.uk/pdf/Regulations%20for%20Incentives%20and%20Prize%20Draws%20July%202015.pdf" TargetMode="External" Id="rId23" /><Relationship Type="http://schemas.openxmlformats.org/officeDocument/2006/relationships/hyperlink" Target="http://www.thestudentsurvey.com"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nss@ipsos.com" TargetMode="External" Id="rId22"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glossaryDocument" Target="glossary/document.xml" Id="R494d61aa2ffb44ba" /><Relationship Type="http://schemas.openxmlformats.org/officeDocument/2006/relationships/hyperlink" Target="https://sgul365.sharepoint.com/:b:/s/StudentExperienceTeam/EWEFlc_DlxdPjylgm-W8lO4BZhhFEs8asCPGFngEwg8qKA?e=6LLIWi" TargetMode="External" Id="R4916a20fe87a463e" /><Relationship Type="http://schemas.openxmlformats.org/officeDocument/2006/relationships/hyperlink" Target="https://sgul365.sharepoint.com/:w:/s/StudentExperienceTeam/EcaH1c6gtoVJvzjAT1aGVVIBNwFmrRnHeBu76lmUctKpFQ?e=9BVWQa" TargetMode="External" Id="R37bb5b55515c4b21" /><Relationship Type="http://schemas.openxmlformats.org/officeDocument/2006/relationships/hyperlink" Target="https://sgul365.sharepoint.com/:w:/s/StudentExperienceTeam/EZdvhpjajwFMrTSbDjnifqUBXiqJzytKP7YYZae32cQI-A?e=Nk6cpd" TargetMode="External" Id="R775e3c6d5da54f36" /><Relationship Type="http://schemas.openxmlformats.org/officeDocument/2006/relationships/hyperlink" Target="https://sgul365.sharepoint.com/:w:/s/StudentExperienceTeam/EcCjqOcTk6VAtqyE_yOQwjoBU-KWoQHE5Et_irD_yAp7xA?e=cyfthx" TargetMode="External" Id="R479e458d805e4739" /><Relationship Type="http://schemas.openxmlformats.org/officeDocument/2006/relationships/hyperlink" Target="https://sgul365.sharepoint.com/:w:/s/StudentExperienceTeam/EQg1ckyHZyVNppy_NLBYtEcBnuAoV_JLd-SwimdyVX5qqw?e=nLvoAl" TargetMode="External" Id="R2304255fa1d248b7" /><Relationship Type="http://schemas.openxmlformats.org/officeDocument/2006/relationships/hyperlink" Target="https://sgul365.sharepoint.com/:p:/s/StudentExperienceTeam/EbloshQS3LdCqEwzx07MEQIByH2Zq5dJfPIV-G8gGRVklg?e=LQoObb" TargetMode="External" Id="R933194b050864870" /><Relationship Type="http://schemas.openxmlformats.org/officeDocument/2006/relationships/hyperlink" Target="https://sgul365.sharepoint.com/:x:/s/StudentExperienceTeam/EXcGYpxMXyVCpWP3d3ZYZowBQpk7x6bi4c9XA28etArhWA?e=9iiia3" TargetMode="External" Id="R9e5db38c9b7440ec" /><Relationship Type="http://schemas.openxmlformats.org/officeDocument/2006/relationships/hyperlink" Target="https://sgul365.sharepoint.com/:w:/s/StudentExperienceTeam/EcaH1c6gtoVJvzjAT1aGVVIBNwFmrRnHeBu76lmUctKpFQ?e=9BVWQa" TargetMode="External" Id="R850559553668485a" /><Relationship Type="http://schemas.openxmlformats.org/officeDocument/2006/relationships/hyperlink" Target="https://sgul365.sharepoint.com/:w:/s/StudentExperienceTeam/EZdvhpjajwFMrTSbDjnifqUBXiqJzytKP7YYZae32cQI-A?e=Nk6cpd" TargetMode="External" Id="Rb0535a33a7524848" /><Relationship Type="http://schemas.openxmlformats.org/officeDocument/2006/relationships/hyperlink" Target="https://sgul365.sharepoint.com/:w:/s/StudentExperienceTeam/EcCjqOcTk6VAtqyE_yOQwjoBU-KWoQHE5Et_irD_yAp7xA?e=cyfthx" TargetMode="External" Id="R7537adec02e74866" /><Relationship Type="http://schemas.openxmlformats.org/officeDocument/2006/relationships/hyperlink" Target="https://sgul365.sharepoint.com/:w:/s/StudentExperienceTeam/EQg1ckyHZyVNppy_NLBYtEcBnuAoV_JLd-SwimdyVX5qqw?e=nLvoAl" TargetMode="External" Id="Rc5fffe7061564ff3" /><Relationship Type="http://schemas.openxmlformats.org/officeDocument/2006/relationships/hyperlink" Target="https://sgul365.sharepoint.com/:p:/s/StudentExperienceTeam/EbloshQS3LdCqEwzx07MEQIByH2Zq5dJfPIV-G8gGRVklg?e=LQoObb" TargetMode="External" Id="R3444d299e126431f" /><Relationship Type="http://schemas.openxmlformats.org/officeDocument/2006/relationships/hyperlink" Target="https://sgul365.sharepoint.com/:f:/s/StudentExperienceTeam/EvHqFyET6vBMgdZZHir_0ewB8wzS4JEV9cQ0cgcVrTmgWA?e=aYK1ik" TargetMode="External" Id="Rf65014c8df9d4353" /><Relationship Type="http://schemas.openxmlformats.org/officeDocument/2006/relationships/hyperlink" Target="https://www.sgul.ac.uk/for-staff/teaching-and-student-experience/surveys" TargetMode="External" Id="R00e8a934d373422a" /><Relationship Type="http://schemas.openxmlformats.org/officeDocument/2006/relationships/hyperlink" Target="mailto:ldickens@sgul.ac.uk" TargetMode="External" Id="Rfd4498203f27476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2dcb705-e25e-4f7a-add7-d5df3224be8c}"/>
      </w:docPartPr>
      <w:docPartBody>
        <w:p w14:paraId="1967A239">
          <w:r>
            <w:rPr>
              <w:rStyle w:val="PlaceholderText"/>
            </w:rPr>
            <w:t>Click here to enter text.</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9c8fb2-254f-435d-a7ee-51c46a66145e">
      <Terms xmlns="http://schemas.microsoft.com/office/infopath/2007/PartnerControls"/>
    </lcf76f155ced4ddcb4097134ff3c332f>
    <TaxCatchAll xmlns="c200d5f4-f732-4dcd-bb7e-1fe13db830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CEE00578B18244BC7B59EF43D611E2" ma:contentTypeVersion="17" ma:contentTypeDescription="Create a new document." ma:contentTypeScope="" ma:versionID="8a0bdee64796182581b6d94aa833dc2d">
  <xsd:schema xmlns:xsd="http://www.w3.org/2001/XMLSchema" xmlns:xs="http://www.w3.org/2001/XMLSchema" xmlns:p="http://schemas.microsoft.com/office/2006/metadata/properties" xmlns:ns2="169c8fb2-254f-435d-a7ee-51c46a66145e" xmlns:ns3="c200d5f4-f732-4dcd-bb7e-1fe13db83007" targetNamespace="http://schemas.microsoft.com/office/2006/metadata/properties" ma:root="true" ma:fieldsID="77533fe45f2150796de07c58981005b2" ns2:_="" ns3:_="">
    <xsd:import namespace="169c8fb2-254f-435d-a7ee-51c46a66145e"/>
    <xsd:import namespace="c200d5f4-f732-4dcd-bb7e-1fe13db830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c8fb2-254f-435d-a7ee-51c46a661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35eded-c962-4fdb-b4f4-640f1880964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0d5f4-f732-4dcd-bb7e-1fe13db8300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688c1b-1f02-48f0-b9c5-60709939270d}" ma:internalName="TaxCatchAll" ma:showField="CatchAllData" ma:web="c200d5f4-f732-4dcd-bb7e-1fe13db83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887DE-7692-4F7A-A5D9-8A39755D05AB}">
  <ds:schemaRefs>
    <ds:schemaRef ds:uri="http://schemas.openxmlformats.org/officeDocument/2006/bibliography"/>
  </ds:schemaRefs>
</ds:datastoreItem>
</file>

<file path=customXml/itemProps2.xml><?xml version="1.0" encoding="utf-8"?>
<ds:datastoreItem xmlns:ds="http://schemas.openxmlformats.org/officeDocument/2006/customXml" ds:itemID="{CF3F4EED-8D6E-46D5-BBA3-CD6D2A27A899}">
  <ds:schemaRefs>
    <ds:schemaRef ds:uri="http://www.w3.org/XML/1998/namespace"/>
    <ds:schemaRef ds:uri="http://schemas.microsoft.com/office/2006/metadata/properties"/>
    <ds:schemaRef ds:uri="169c8fb2-254f-435d-a7ee-51c46a66145e"/>
    <ds:schemaRef ds:uri="http://purl.org/dc/terms/"/>
    <ds:schemaRef ds:uri="http://schemas.microsoft.com/office/infopath/2007/PartnerControls"/>
    <ds:schemaRef ds:uri="c200d5f4-f732-4dcd-bb7e-1fe13db83007"/>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BE23DB03-6883-4F42-8BD9-2153725AFBD1}">
  <ds:schemaRefs>
    <ds:schemaRef ds:uri="http://schemas.microsoft.com/sharepoint/v3/contenttype/forms"/>
  </ds:schemaRefs>
</ds:datastoreItem>
</file>

<file path=customXml/itemProps4.xml><?xml version="1.0" encoding="utf-8"?>
<ds:datastoreItem xmlns:ds="http://schemas.openxmlformats.org/officeDocument/2006/customXml" ds:itemID="{2B54DB37-583D-4AB0-B296-C09A8F571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c8fb2-254f-435d-a7ee-51c46a66145e"/>
    <ds:schemaRef ds:uri="c200d5f4-f732-4dcd-bb7e-1fe13db83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NSS 2023 guidance for staff</dc:title>
  <dc:subject>
  </dc:subject>
  <dc:creator>Alina Apostu</dc:creator>
  <keywords>
  </keywords>
  <dc:description/>
  <lastModifiedBy>Laura Dickens</lastModifiedBy>
  <revision>8</revision>
  <dcterms:created xsi:type="dcterms:W3CDTF">2022-11-30T15:17:00.0000000Z</dcterms:created>
  <dcterms:modified xsi:type="dcterms:W3CDTF">2023-02-27T11:05:39Z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0x010100E8CEE00578B18244BC7B59EF43D611E2</vt:lpwstr>
  </property>
</Properties>
</file>