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6BD7" w:rsidR="00CD34A3" w:rsidP="00944EFE" w:rsidRDefault="00944EFE">
      <w:pPr>
        <w:jc w:val="center"/>
        <w:rPr>
          <w:rFonts w:ascii="Arial" w:hAnsi="Arial" w:cs="Arial"/>
          <w:b/>
          <w:sz w:val="28"/>
          <w:szCs w:val="28"/>
        </w:rPr>
      </w:pPr>
      <w:r w:rsidRPr="00506BD7">
        <w:rPr>
          <w:rFonts w:ascii="Arial" w:hAnsi="Arial" w:cs="Arial"/>
          <w:b/>
          <w:sz w:val="28"/>
          <w:szCs w:val="28"/>
        </w:rPr>
        <w:t>INDUCTION CHECKLIST</w:t>
      </w:r>
    </w:p>
    <w:p w:rsidRPr="00AD1523" w:rsidR="00944EFE" w:rsidP="00944EFE" w:rsidRDefault="00944EFE">
      <w:pPr>
        <w:rPr>
          <w:rFonts w:ascii="Arial" w:hAnsi="Arial" w:cs="Arial"/>
        </w:rPr>
      </w:pPr>
      <w:r w:rsidRPr="00AD1523">
        <w:rPr>
          <w:rFonts w:ascii="Arial" w:hAnsi="Arial" w:cs="Arial"/>
        </w:rPr>
        <w:t>The list below provides guidance on what new staff need to know and outlines typical things that need to be covered during your Induction.  It can be discussed and used in conjunction with y</w:t>
      </w:r>
      <w:r w:rsidRPr="00AD1523" w:rsidR="007A3E8A">
        <w:rPr>
          <w:rFonts w:ascii="Arial" w:hAnsi="Arial" w:cs="Arial"/>
        </w:rPr>
        <w:t>o</w:t>
      </w:r>
      <w:r w:rsidRPr="00AD1523">
        <w:rPr>
          <w:rFonts w:ascii="Arial" w:hAnsi="Arial" w:cs="Arial"/>
        </w:rPr>
        <w:t>ur line manager.</w:t>
      </w:r>
    </w:p>
    <w:p w:rsidRPr="00AD1523" w:rsidR="00944EFE" w:rsidP="00944EFE" w:rsidRDefault="00944EFE">
      <w:pPr>
        <w:rPr>
          <w:rFonts w:ascii="Arial" w:hAnsi="Arial" w:cs="Arial"/>
        </w:rPr>
      </w:pPr>
      <w:r w:rsidRPr="00AD1523">
        <w:rPr>
          <w:rFonts w:ascii="Arial" w:hAnsi="Arial" w:cs="Arial"/>
        </w:rPr>
        <w:t>Not all items may be applicable to all staff; similarly there may be other activities or information that need to be added to the list.  You may want to agree with your manager on this.  If your department has its own Induction Checklist then this may be used in place of this form.</w:t>
      </w:r>
    </w:p>
    <w:p w:rsidRPr="00AD1523" w:rsidR="00944EFE" w:rsidP="00944EFE" w:rsidRDefault="00944EFE">
      <w:pPr>
        <w:rPr>
          <w:rFonts w:ascii="Arial" w:hAnsi="Arial" w:cs="Arial"/>
        </w:rPr>
      </w:pPr>
      <w:r w:rsidRPr="00AD1523">
        <w:rPr>
          <w:rFonts w:ascii="Arial" w:hAnsi="Arial" w:cs="Arial"/>
        </w:rPr>
        <w:t xml:space="preserve">Please </w:t>
      </w:r>
      <w:r w:rsidRPr="00AD1523" w:rsidR="00BE00A5">
        <w:rPr>
          <w:rFonts w:ascii="Arial" w:hAnsi="Arial" w:cs="Arial"/>
        </w:rPr>
        <w:t>sign</w:t>
      </w:r>
      <w:r w:rsidRPr="00AD1523">
        <w:rPr>
          <w:rFonts w:ascii="Arial" w:hAnsi="Arial" w:cs="Arial"/>
        </w:rPr>
        <w:t xml:space="preserve"> off </w:t>
      </w:r>
      <w:r w:rsidRPr="00AD1523" w:rsidR="00BE00A5">
        <w:rPr>
          <w:rFonts w:ascii="Arial" w:hAnsi="Arial" w:cs="Arial"/>
        </w:rPr>
        <w:t xml:space="preserve">and date </w:t>
      </w:r>
      <w:r w:rsidRPr="00AD1523">
        <w:rPr>
          <w:rFonts w:ascii="Arial" w:hAnsi="Arial" w:cs="Arial"/>
        </w:rPr>
        <w:t xml:space="preserve">each item when the activity has been completed or when you have the required information.  </w:t>
      </w:r>
    </w:p>
    <w:p w:rsidRPr="00AD1523" w:rsidR="00EC498E" w:rsidP="00944EFE" w:rsidRDefault="00506BD7">
      <w:pPr>
        <w:rPr>
          <w:rFonts w:ascii="Arial" w:hAnsi="Arial" w:cs="Arial"/>
          <w:b/>
        </w:rPr>
      </w:pPr>
      <w:r w:rsidRPr="00AD1523">
        <w:rPr>
          <w:rFonts w:ascii="Arial" w:hAnsi="Arial" w:cs="Arial"/>
          <w:b/>
        </w:rPr>
        <w:t>Name  ……………………</w:t>
      </w:r>
      <w:r w:rsidR="00A7550D">
        <w:rPr>
          <w:rFonts w:ascii="Arial" w:hAnsi="Arial" w:cs="Arial"/>
          <w:b/>
        </w:rPr>
        <w:t>….</w:t>
      </w:r>
      <w:r w:rsidRPr="00AD1523">
        <w:rPr>
          <w:rFonts w:ascii="Arial" w:hAnsi="Arial" w:cs="Arial"/>
          <w:b/>
        </w:rPr>
        <w:t>….</w:t>
      </w:r>
      <w:r w:rsidRPr="00AD1523">
        <w:rPr>
          <w:rFonts w:ascii="Arial" w:hAnsi="Arial" w:cs="Arial"/>
          <w:b/>
        </w:rPr>
        <w:tab/>
      </w:r>
      <w:r w:rsidR="00A7550D">
        <w:rPr>
          <w:rFonts w:ascii="Arial" w:hAnsi="Arial" w:cs="Arial"/>
          <w:b/>
        </w:rPr>
        <w:t>Institute</w:t>
      </w:r>
      <w:r w:rsidRPr="00AD1523">
        <w:rPr>
          <w:rFonts w:ascii="Arial" w:hAnsi="Arial" w:cs="Arial"/>
          <w:b/>
        </w:rPr>
        <w:t>/Section  ………………………………</w:t>
      </w:r>
      <w:r w:rsidR="00AD1523">
        <w:rPr>
          <w:rFonts w:ascii="Arial" w:hAnsi="Arial" w:cs="Arial"/>
          <w:b/>
        </w:rPr>
        <w:t>……</w:t>
      </w:r>
    </w:p>
    <w:p w:rsidR="00506BD7" w:rsidP="00944EFE" w:rsidRDefault="00506BD7">
      <w:pPr>
        <w:rPr>
          <w:rFonts w:ascii="Arial" w:hAnsi="Arial" w:cs="Arial"/>
          <w:b/>
        </w:rPr>
      </w:pPr>
      <w:r w:rsidRPr="00AD1523">
        <w:rPr>
          <w:rFonts w:ascii="Arial" w:hAnsi="Arial" w:cs="Arial"/>
          <w:b/>
        </w:rPr>
        <w:t xml:space="preserve">Name of </w:t>
      </w:r>
      <w:r w:rsidRPr="00AD1523" w:rsidR="00EC498E">
        <w:rPr>
          <w:rFonts w:ascii="Arial" w:hAnsi="Arial" w:cs="Arial"/>
          <w:b/>
        </w:rPr>
        <w:t>Manager</w:t>
      </w:r>
      <w:r w:rsidRPr="00AD1523">
        <w:rPr>
          <w:rFonts w:ascii="Arial" w:hAnsi="Arial" w:cs="Arial"/>
          <w:b/>
        </w:rPr>
        <w:t xml:space="preserve">   ……………………………………</w:t>
      </w:r>
      <w:r w:rsidR="00A7550D">
        <w:rPr>
          <w:rFonts w:ascii="Arial" w:hAnsi="Arial" w:cs="Arial"/>
          <w:b/>
        </w:rPr>
        <w:t>……..</w:t>
      </w:r>
      <w:r w:rsidRPr="00AD1523">
        <w:rPr>
          <w:rFonts w:ascii="Arial" w:hAnsi="Arial" w:cs="Arial"/>
          <w:b/>
        </w:rPr>
        <w:t>…………………………………….</w:t>
      </w:r>
    </w:p>
    <w:p w:rsidRPr="00AD1523" w:rsidR="00DA1924" w:rsidP="00944EFE" w:rsidRDefault="00DA1924">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28"/>
        <w:gridCol w:w="2688"/>
      </w:tblGrid>
      <w:tr w:rsidRPr="00AD1523" w:rsidR="00DA1924" w:rsidTr="00E9597F">
        <w:tc>
          <w:tcPr>
            <w:tcW w:w="6328" w:type="dxa"/>
            <w:shd w:val="clear" w:color="auto" w:fill="D9D9D9" w:themeFill="background1" w:themeFillShade="D9"/>
          </w:tcPr>
          <w:p w:rsidRPr="00DA1924" w:rsidR="00DA1924" w:rsidP="00E9597F" w:rsidRDefault="00DA1924">
            <w:pPr>
              <w:pStyle w:val="ListParagraph"/>
              <w:numPr>
                <w:ilvl w:val="0"/>
                <w:numId w:val="46"/>
              </w:numPr>
              <w:spacing w:before="120" w:after="120" w:line="240" w:lineRule="auto"/>
              <w:rPr>
                <w:rFonts w:ascii="Arial" w:hAnsi="Arial" w:cs="Arial"/>
                <w:b/>
              </w:rPr>
            </w:pPr>
            <w:r w:rsidRPr="00DA1924">
              <w:rPr>
                <w:rFonts w:ascii="Arial" w:hAnsi="Arial" w:cs="Arial"/>
                <w:b/>
              </w:rPr>
              <w:t>HR/PAYROLL (first day)</w:t>
            </w:r>
          </w:p>
        </w:tc>
        <w:tc>
          <w:tcPr>
            <w:tcW w:w="2688" w:type="dxa"/>
            <w:shd w:val="clear" w:color="auto" w:fill="D9D9D9" w:themeFill="background1" w:themeFillShade="D9"/>
          </w:tcPr>
          <w:p w:rsidRPr="00AD1523" w:rsidR="00DA1924" w:rsidP="00E9597F" w:rsidRDefault="00DA1924">
            <w:pPr>
              <w:spacing w:before="120" w:after="120" w:line="240" w:lineRule="auto"/>
              <w:jc w:val="center"/>
              <w:rPr>
                <w:rFonts w:ascii="Arial" w:hAnsi="Arial" w:cs="Arial"/>
                <w:b/>
              </w:rPr>
            </w:pPr>
            <w:r w:rsidRPr="00AD1523">
              <w:rPr>
                <w:rFonts w:ascii="Arial" w:hAnsi="Arial" w:cs="Arial"/>
                <w:b/>
              </w:rPr>
              <w:t>Date completed</w:t>
            </w:r>
          </w:p>
        </w:tc>
      </w:tr>
      <w:tr w:rsidRPr="00AD1523" w:rsidR="00DA1924" w:rsidTr="00E9597F">
        <w:tc>
          <w:tcPr>
            <w:tcW w:w="6328" w:type="dxa"/>
          </w:tcPr>
          <w:p w:rsidRPr="00AD1523" w:rsidR="00DA1924" w:rsidP="00E9597F" w:rsidRDefault="00DA1924">
            <w:pPr>
              <w:pStyle w:val="ListParagraph"/>
              <w:numPr>
                <w:ilvl w:val="0"/>
                <w:numId w:val="36"/>
              </w:numPr>
              <w:spacing w:before="120" w:after="120" w:line="240" w:lineRule="auto"/>
              <w:rPr>
                <w:rFonts w:ascii="Arial" w:hAnsi="Arial" w:cs="Arial"/>
                <w:b/>
              </w:rPr>
            </w:pPr>
            <w:r>
              <w:rPr>
                <w:rFonts w:ascii="Arial" w:hAnsi="Arial" w:cs="Arial"/>
              </w:rPr>
              <w:t>HR Document check meeting (all documents confirmed)</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7807D9" w:rsidTr="00E9597F">
        <w:tc>
          <w:tcPr>
            <w:tcW w:w="6328" w:type="dxa"/>
          </w:tcPr>
          <w:p w:rsidR="007807D9" w:rsidP="00E9597F" w:rsidRDefault="007807D9">
            <w:pPr>
              <w:pStyle w:val="ListParagraph"/>
              <w:numPr>
                <w:ilvl w:val="0"/>
                <w:numId w:val="36"/>
              </w:numPr>
              <w:spacing w:before="120" w:after="120" w:line="240" w:lineRule="auto"/>
              <w:rPr>
                <w:rFonts w:ascii="Arial" w:hAnsi="Arial" w:cs="Arial"/>
              </w:rPr>
            </w:pPr>
            <w:r>
              <w:rPr>
                <w:rFonts w:ascii="Arial" w:hAnsi="Arial" w:cs="Arial"/>
              </w:rPr>
              <w:t xml:space="preserve">ID card </w:t>
            </w:r>
            <w:r w:rsidR="00CF6083">
              <w:rPr>
                <w:rFonts w:ascii="Arial" w:hAnsi="Arial" w:cs="Arial"/>
              </w:rPr>
              <w:t xml:space="preserve">authorisation </w:t>
            </w:r>
            <w:r>
              <w:rPr>
                <w:rFonts w:ascii="Arial" w:hAnsi="Arial" w:cs="Arial"/>
              </w:rPr>
              <w:t>form</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DA1924" w:rsidTr="00E9597F">
        <w:tc>
          <w:tcPr>
            <w:tcW w:w="6328" w:type="dxa"/>
          </w:tcPr>
          <w:p w:rsidRPr="00AD1523" w:rsidR="00DA1924" w:rsidP="00E9597F" w:rsidRDefault="00DA1924">
            <w:pPr>
              <w:numPr>
                <w:ilvl w:val="0"/>
                <w:numId w:val="36"/>
              </w:numPr>
              <w:spacing w:before="120" w:after="120" w:line="240" w:lineRule="auto"/>
              <w:rPr>
                <w:rFonts w:ascii="Arial" w:hAnsi="Arial" w:cs="Arial"/>
              </w:rPr>
            </w:pPr>
            <w:r w:rsidRPr="00AD1523">
              <w:rPr>
                <w:rFonts w:ascii="Arial" w:hAnsi="Arial" w:cs="Arial"/>
              </w:rPr>
              <w:t>P45 (if applicable) and bank details to payroll (if not already done)</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DA1924" w:rsidTr="00E9597F">
        <w:tc>
          <w:tcPr>
            <w:tcW w:w="6328" w:type="dxa"/>
          </w:tcPr>
          <w:p w:rsidRPr="00AD1523" w:rsidR="00DA1924" w:rsidP="00E9597F" w:rsidRDefault="00DA1924">
            <w:pPr>
              <w:numPr>
                <w:ilvl w:val="0"/>
                <w:numId w:val="36"/>
              </w:numPr>
              <w:spacing w:before="120" w:after="120" w:line="240" w:lineRule="auto"/>
              <w:rPr>
                <w:rFonts w:ascii="Arial" w:hAnsi="Arial" w:cs="Arial"/>
              </w:rPr>
            </w:pPr>
            <w:r>
              <w:rPr>
                <w:rFonts w:ascii="Arial" w:hAnsi="Arial" w:cs="Arial"/>
              </w:rPr>
              <w:t>Introductory chat with payroll</w:t>
            </w:r>
          </w:p>
        </w:tc>
        <w:tc>
          <w:tcPr>
            <w:tcW w:w="2688" w:type="dxa"/>
          </w:tcPr>
          <w:p w:rsidRPr="00AD1523" w:rsidR="00DA1924" w:rsidP="00E9597F" w:rsidRDefault="00DA192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DA1924" w:rsidR="00962CB4" w:rsidP="00E9597F" w:rsidRDefault="00962CB4">
            <w:pPr>
              <w:pStyle w:val="ListParagraph"/>
              <w:numPr>
                <w:ilvl w:val="0"/>
                <w:numId w:val="46"/>
              </w:numPr>
              <w:spacing w:before="120" w:after="120" w:line="240" w:lineRule="auto"/>
              <w:rPr>
                <w:rFonts w:ascii="Arial" w:hAnsi="Arial" w:cs="Arial"/>
                <w:b/>
              </w:rPr>
            </w:pPr>
            <w:r w:rsidRPr="00DA1924">
              <w:rPr>
                <w:rFonts w:ascii="Arial" w:hAnsi="Arial" w:cs="Arial"/>
                <w:b/>
              </w:rPr>
              <w:t>INTRODUCTIONS</w:t>
            </w:r>
            <w:r w:rsidRPr="00DA1924" w:rsidR="00DA1924">
              <w:rPr>
                <w:rFonts w:ascii="Arial" w:hAnsi="Arial" w:cs="Arial"/>
                <w:b/>
              </w:rPr>
              <w:t xml:space="preserve"> (first few days)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b/>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w:t>
            </w:r>
            <w:r>
              <w:rPr>
                <w:rFonts w:ascii="Arial" w:hAnsi="Arial" w:cs="Arial"/>
              </w:rPr>
              <w:t>e</w:t>
            </w:r>
            <w:r w:rsidRPr="00AD1523">
              <w:rPr>
                <w:rFonts w:ascii="Arial" w:hAnsi="Arial" w:cs="Arial"/>
              </w:rPr>
              <w:t>t your line manager / supervisor</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induction colleague / buddy (if assigned one)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 xml:space="preserve">Met your head of department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team members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departmental administrator / manager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4"/>
              </w:numPr>
              <w:spacing w:before="120" w:after="120" w:line="240" w:lineRule="auto"/>
              <w:rPr>
                <w:rFonts w:ascii="Arial" w:hAnsi="Arial" w:cs="Arial"/>
              </w:rPr>
            </w:pPr>
            <w:r w:rsidRPr="00AD1523">
              <w:rPr>
                <w:rFonts w:ascii="Arial" w:hAnsi="Arial" w:cs="Arial"/>
              </w:rPr>
              <w:t>Met your mentor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DA1924" w:rsidR="00962CB4" w:rsidP="00E9597F" w:rsidRDefault="00962CB4">
            <w:pPr>
              <w:pStyle w:val="ListParagraph"/>
              <w:numPr>
                <w:ilvl w:val="0"/>
                <w:numId w:val="46"/>
              </w:numPr>
              <w:spacing w:before="120" w:after="120" w:line="240" w:lineRule="auto"/>
              <w:rPr>
                <w:rFonts w:ascii="Arial" w:hAnsi="Arial" w:cs="Arial"/>
                <w:b/>
              </w:rPr>
            </w:pPr>
            <w:r w:rsidRPr="00DA1924">
              <w:rPr>
                <w:rFonts w:ascii="Arial" w:hAnsi="Arial" w:cs="Arial"/>
                <w:b/>
              </w:rPr>
              <w:t>ORIENTATION</w:t>
            </w:r>
            <w:r w:rsidRPr="00DA1924" w:rsidR="00DA1924">
              <w:rPr>
                <w:rFonts w:ascii="Arial" w:hAnsi="Arial" w:cs="Arial"/>
                <w:b/>
              </w:rPr>
              <w:t xml:space="preserve"> (first few days)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7807D9" w:rsidR="00962CB4" w:rsidP="007807D9" w:rsidRDefault="007807D9">
            <w:pPr>
              <w:numPr>
                <w:ilvl w:val="0"/>
                <w:numId w:val="35"/>
              </w:numPr>
              <w:spacing w:before="120" w:after="120" w:line="240" w:lineRule="auto"/>
              <w:rPr>
                <w:rFonts w:ascii="Arial" w:hAnsi="Arial" w:cs="Arial"/>
              </w:rPr>
            </w:pPr>
            <w:r>
              <w:rPr>
                <w:rFonts w:ascii="Arial" w:hAnsi="Arial" w:cs="Arial"/>
              </w:rPr>
              <w:t>IT account – email, shared drives, approved software/hardware, mobile devices (if relevant)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7807D9" w:rsidTr="00E9597F">
        <w:tc>
          <w:tcPr>
            <w:tcW w:w="6328" w:type="dxa"/>
          </w:tcPr>
          <w:p w:rsidR="007807D9" w:rsidP="007807D9" w:rsidRDefault="007807D9">
            <w:pPr>
              <w:numPr>
                <w:ilvl w:val="0"/>
                <w:numId w:val="35"/>
              </w:numPr>
              <w:spacing w:before="120" w:after="120" w:line="240" w:lineRule="auto"/>
              <w:rPr>
                <w:rFonts w:ascii="Arial" w:hAnsi="Arial" w:cs="Arial"/>
              </w:rPr>
            </w:pPr>
            <w:r w:rsidRPr="00AD1523">
              <w:rPr>
                <w:rFonts w:ascii="Arial" w:hAnsi="Arial" w:cs="Arial"/>
              </w:rPr>
              <w:t>Staff ID card collected and functioning</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7807D9" w:rsidTr="00E9597F">
        <w:tc>
          <w:tcPr>
            <w:tcW w:w="6328" w:type="dxa"/>
          </w:tcPr>
          <w:p w:rsidR="007807D9" w:rsidP="007807D9" w:rsidRDefault="007807D9">
            <w:pPr>
              <w:numPr>
                <w:ilvl w:val="0"/>
                <w:numId w:val="35"/>
              </w:numPr>
              <w:spacing w:before="120" w:after="120" w:line="240" w:lineRule="auto"/>
              <w:rPr>
                <w:rFonts w:ascii="Arial" w:hAnsi="Arial" w:cs="Arial"/>
              </w:rPr>
            </w:pPr>
            <w:r w:rsidRPr="00AD1523">
              <w:rPr>
                <w:rFonts w:ascii="Arial" w:hAnsi="Arial" w:cs="Arial"/>
              </w:rPr>
              <w:t xml:space="preserve">Work area(s) and equipment, eg </w:t>
            </w:r>
            <w:r>
              <w:rPr>
                <w:rFonts w:ascii="Arial" w:hAnsi="Arial" w:cs="Arial"/>
              </w:rPr>
              <w:t xml:space="preserve">telephone, </w:t>
            </w:r>
            <w:r w:rsidRPr="00AD1523">
              <w:rPr>
                <w:rFonts w:ascii="Arial" w:hAnsi="Arial" w:cs="Arial"/>
              </w:rPr>
              <w:t>photocopier, stationery</w:t>
            </w:r>
          </w:p>
        </w:tc>
        <w:tc>
          <w:tcPr>
            <w:tcW w:w="2688" w:type="dxa"/>
          </w:tcPr>
          <w:p w:rsidRPr="00AD1523" w:rsidR="007807D9" w:rsidP="00E9597F" w:rsidRDefault="007807D9">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7807D9">
            <w:pPr>
              <w:numPr>
                <w:ilvl w:val="0"/>
                <w:numId w:val="35"/>
              </w:numPr>
              <w:spacing w:before="120" w:after="120" w:line="240" w:lineRule="auto"/>
              <w:rPr>
                <w:rFonts w:ascii="Arial" w:hAnsi="Arial" w:cs="Arial"/>
              </w:rPr>
            </w:pPr>
            <w:r>
              <w:rPr>
                <w:rFonts w:ascii="Arial" w:hAnsi="Arial" w:cs="Arial"/>
              </w:rPr>
              <w:t>Tour of relevant areas - t</w:t>
            </w:r>
            <w:r w:rsidRPr="00AD1523" w:rsidR="00962CB4">
              <w:rPr>
                <w:rFonts w:ascii="Arial" w:hAnsi="Arial" w:cs="Arial"/>
              </w:rPr>
              <w:t>ea and coffee area / water dispenser / common room</w:t>
            </w:r>
            <w:r>
              <w:rPr>
                <w:rFonts w:ascii="Arial" w:hAnsi="Arial" w:cs="Arial"/>
              </w:rPr>
              <w:t xml:space="preserve"> / cloakrooms / pigeon hole &amp; mail collection point / notice boards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962CB4">
            <w:pPr>
              <w:numPr>
                <w:ilvl w:val="0"/>
                <w:numId w:val="35"/>
              </w:numPr>
              <w:spacing w:before="120" w:after="120" w:line="240" w:lineRule="auto"/>
              <w:rPr>
                <w:rFonts w:ascii="Arial" w:hAnsi="Arial" w:cs="Arial"/>
              </w:rPr>
            </w:pPr>
            <w:r w:rsidRPr="00AD1523">
              <w:rPr>
                <w:rFonts w:ascii="Arial" w:hAnsi="Arial" w:cs="Arial"/>
              </w:rPr>
              <w:t>Work area security arrangements incl</w:t>
            </w:r>
            <w:r w:rsidR="007807D9">
              <w:rPr>
                <w:rFonts w:ascii="Arial" w:hAnsi="Arial" w:cs="Arial"/>
              </w:rPr>
              <w:t>uding</w:t>
            </w:r>
            <w:r w:rsidRPr="00AD1523">
              <w:rPr>
                <w:rFonts w:ascii="Arial" w:hAnsi="Arial" w:cs="Arial"/>
              </w:rPr>
              <w:t xml:space="preserve"> out of hours access codes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383"/>
        </w:trPr>
        <w:tc>
          <w:tcPr>
            <w:tcW w:w="6328" w:type="dxa"/>
          </w:tcPr>
          <w:p w:rsidRPr="00DA1924" w:rsidR="00962CB4" w:rsidP="00E9597F" w:rsidRDefault="00962CB4">
            <w:pPr>
              <w:numPr>
                <w:ilvl w:val="0"/>
                <w:numId w:val="35"/>
              </w:numPr>
              <w:spacing w:before="120" w:after="120" w:line="240" w:lineRule="auto"/>
              <w:rPr>
                <w:rFonts w:ascii="Arial" w:hAnsi="Arial" w:cs="Arial"/>
              </w:rPr>
            </w:pPr>
            <w:r w:rsidRPr="00AD1523">
              <w:rPr>
                <w:rFonts w:ascii="Arial" w:hAnsi="Arial" w:cs="Arial"/>
              </w:rPr>
              <w:t xml:space="preserve">Campus facilities eg </w:t>
            </w:r>
            <w:r w:rsidR="007807D9">
              <w:rPr>
                <w:rFonts w:ascii="Arial" w:hAnsi="Arial" w:cs="Arial"/>
              </w:rPr>
              <w:t xml:space="preserve">cafes, vending machines, </w:t>
            </w:r>
            <w:r w:rsidRPr="00AD1523">
              <w:rPr>
                <w:rFonts w:ascii="Arial" w:hAnsi="Arial" w:cs="Arial"/>
              </w:rPr>
              <w:t>shops, bankin</w:t>
            </w:r>
            <w:r>
              <w:rPr>
                <w:rFonts w:ascii="Arial" w:hAnsi="Arial" w:cs="Arial"/>
              </w:rPr>
              <w:t xml:space="preserve">g, sports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E9597F">
            <w:pPr>
              <w:pStyle w:val="ListParagraph"/>
              <w:numPr>
                <w:ilvl w:val="0"/>
                <w:numId w:val="46"/>
              </w:numPr>
              <w:spacing w:before="120" w:after="120" w:line="240" w:lineRule="auto"/>
              <w:rPr>
                <w:rFonts w:ascii="Arial" w:hAnsi="Arial" w:cs="Arial"/>
                <w:b/>
              </w:rPr>
            </w:pPr>
            <w:r>
              <w:rPr>
                <w:rFonts w:ascii="Arial" w:hAnsi="Arial" w:cs="Arial"/>
                <w:b/>
              </w:rPr>
              <w:t>INDUCTION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7807D9" w:rsidRDefault="007807D9">
            <w:pPr>
              <w:numPr>
                <w:ilvl w:val="0"/>
                <w:numId w:val="37"/>
              </w:numPr>
              <w:spacing w:before="120" w:after="120" w:line="240" w:lineRule="auto"/>
              <w:rPr>
                <w:rFonts w:ascii="Arial" w:hAnsi="Arial" w:cs="Arial"/>
              </w:rPr>
            </w:pPr>
            <w:r>
              <w:rPr>
                <w:rFonts w:ascii="Arial" w:hAnsi="Arial" w:cs="Arial"/>
              </w:rPr>
              <w:t>A</w:t>
            </w:r>
            <w:r w:rsidRPr="00AD1523" w:rsidR="00962CB4">
              <w:rPr>
                <w:rFonts w:ascii="Arial" w:hAnsi="Arial" w:cs="Arial"/>
              </w:rPr>
              <w:t>greed induction programme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Explanation of probationary process and its link to induction given</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Probation review form introduced and first part completed</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7"/>
              </w:numPr>
              <w:spacing w:before="120" w:after="120" w:line="240" w:lineRule="auto"/>
              <w:rPr>
                <w:rFonts w:ascii="Arial" w:hAnsi="Arial" w:cs="Arial"/>
              </w:rPr>
            </w:pPr>
            <w:r w:rsidRPr="00AD1523">
              <w:rPr>
                <w:rFonts w:ascii="Arial" w:hAnsi="Arial" w:cs="Arial"/>
              </w:rPr>
              <w:t>Identification and agreement of training needs to support induction</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DA1924" w:rsidR="00962CB4" w:rsidP="00E9597F" w:rsidRDefault="00962CB4">
            <w:pPr>
              <w:numPr>
                <w:ilvl w:val="0"/>
                <w:numId w:val="37"/>
              </w:numPr>
              <w:spacing w:before="120" w:after="120" w:line="240" w:lineRule="auto"/>
              <w:rPr>
                <w:rFonts w:ascii="Arial" w:hAnsi="Arial" w:cs="Arial"/>
              </w:rPr>
            </w:pPr>
            <w:r>
              <w:rPr>
                <w:rFonts w:ascii="Arial" w:hAnsi="Arial" w:cs="Arial"/>
              </w:rPr>
              <w:t>Booked onto a Central Induction event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rsidRPr="00E9597F">
              <w:rPr>
                <w:rFonts w:ascii="Arial" w:hAnsi="Arial" w:cs="Arial"/>
                <w:b/>
              </w:rPr>
              <w:t>DEPARTMENTAL OPERATIONS AND PROCEDURES</w:t>
            </w:r>
            <w:r w:rsidRPr="00E9597F" w:rsidR="00E9597F">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 xml:space="preserve">Departmental objectives, function and plan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organisation chart / staff lists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calendar of events</w:t>
            </w:r>
            <w:r w:rsidR="007807D9">
              <w:rPr>
                <w:rFonts w:ascii="Arial" w:hAnsi="Arial" w:cs="Arial"/>
              </w:rPr>
              <w:t>, including team meetings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Departmental communications, including website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Finance procedures and regulations, eg purchasing, expenses, travel</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7807D9" w:rsidRDefault="00962CB4">
            <w:pPr>
              <w:numPr>
                <w:ilvl w:val="0"/>
                <w:numId w:val="38"/>
              </w:numPr>
              <w:spacing w:before="120" w:after="120" w:line="240" w:lineRule="auto"/>
              <w:rPr>
                <w:rFonts w:ascii="Arial" w:hAnsi="Arial" w:cs="Arial"/>
              </w:rPr>
            </w:pPr>
            <w:r w:rsidRPr="00AD1523">
              <w:rPr>
                <w:rFonts w:ascii="Arial" w:hAnsi="Arial" w:cs="Arial"/>
              </w:rPr>
              <w:t>Administrative systems eg booking rooms, ordering stationery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 xml:space="preserve">Learning resources and staff handbooks </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Hours of work, time keeping and flexi-time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Meal breaks and cover arrangements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Part time working (if applicable)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Annual leave and booking procedure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Sick leave procedure and other absences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Issues of confidentiality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E9597F" w:rsidR="00962CB4" w:rsidP="00E9597F" w:rsidRDefault="00962CB4">
            <w:pPr>
              <w:numPr>
                <w:ilvl w:val="0"/>
                <w:numId w:val="38"/>
              </w:numPr>
              <w:spacing w:before="120" w:after="120" w:line="240" w:lineRule="auto"/>
              <w:rPr>
                <w:rFonts w:ascii="Arial" w:hAnsi="Arial" w:cs="Arial"/>
              </w:rPr>
            </w:pPr>
            <w:r w:rsidRPr="00AD1523">
              <w:rPr>
                <w:rFonts w:ascii="Arial" w:hAnsi="Arial" w:cs="Arial"/>
              </w:rPr>
              <w:t>Access to technical / administrative / secretarial support</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rsidRPr="00E9597F">
              <w:rPr>
                <w:rFonts w:ascii="Arial" w:hAnsi="Arial" w:cs="Arial"/>
                <w:b/>
              </w:rPr>
              <w:t>JOB ROLE</w:t>
            </w:r>
            <w:r w:rsidRPr="00E9597F" w:rsidR="00DA1924">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sidRPr="00AD1523">
              <w:rPr>
                <w:rFonts w:ascii="Arial" w:hAnsi="Arial" w:cs="Arial"/>
              </w:rPr>
              <w:t>Clarify job description (key duties, outputs, contacts, standards of work)</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sidRPr="00AD1523">
              <w:rPr>
                <w:rFonts w:ascii="Arial" w:hAnsi="Arial" w:cs="Arial"/>
              </w:rPr>
              <w:t>How role fits into departmental and University objectives</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Pr>
          <w:p w:rsidRPr="00AD1523" w:rsidR="00962CB4" w:rsidP="00E9597F" w:rsidRDefault="00962CB4">
            <w:pPr>
              <w:numPr>
                <w:ilvl w:val="0"/>
                <w:numId w:val="40"/>
              </w:numPr>
              <w:spacing w:before="120" w:after="120" w:line="240" w:lineRule="auto"/>
              <w:rPr>
                <w:rFonts w:ascii="Arial" w:hAnsi="Arial" w:cs="Arial"/>
              </w:rPr>
            </w:pPr>
            <w:r>
              <w:rPr>
                <w:rFonts w:ascii="Arial" w:hAnsi="Arial" w:cs="Arial"/>
              </w:rPr>
              <w:t>Agreed any role specific inductions that need to be attended</w:t>
            </w:r>
          </w:p>
        </w:tc>
        <w:tc>
          <w:tcPr>
            <w:tcW w:w="2688" w:type="dxa"/>
          </w:tcPr>
          <w:p w:rsidRPr="00AD1523" w:rsidR="00962CB4" w:rsidP="00E9597F" w:rsidRDefault="00962CB4">
            <w:pPr>
              <w:spacing w:before="120" w:after="120" w:line="240" w:lineRule="auto"/>
              <w:jc w:val="center"/>
              <w:rPr>
                <w:rFonts w:ascii="Arial" w:hAnsi="Arial" w:cs="Arial"/>
              </w:rPr>
            </w:pPr>
          </w:p>
        </w:tc>
      </w:tr>
      <w:tr w:rsidRPr="008E4B5C" w:rsidR="00962CB4" w:rsidTr="00E9597F">
        <w:tc>
          <w:tcPr>
            <w:tcW w:w="6328" w:type="dxa"/>
          </w:tcPr>
          <w:p w:rsidRPr="00AD1523" w:rsidR="00962CB4" w:rsidP="00E9597F" w:rsidRDefault="00DA1924">
            <w:pPr>
              <w:numPr>
                <w:ilvl w:val="0"/>
                <w:numId w:val="40"/>
              </w:numPr>
              <w:spacing w:before="120" w:after="120" w:line="240" w:lineRule="auto"/>
              <w:rPr>
                <w:rFonts w:ascii="Arial" w:hAnsi="Arial" w:cs="Arial"/>
              </w:rPr>
            </w:pPr>
            <w:r>
              <w:rPr>
                <w:rFonts w:ascii="Arial" w:hAnsi="Arial" w:cs="Arial"/>
              </w:rPr>
              <w:t>Agree objectives for personal review</w:t>
            </w:r>
          </w:p>
        </w:tc>
        <w:tc>
          <w:tcPr>
            <w:tcW w:w="2688" w:type="dxa"/>
          </w:tcPr>
          <w:p w:rsidRPr="00AD1523" w:rsidR="00962CB4" w:rsidP="00E9597F" w:rsidRDefault="00962CB4">
            <w:pPr>
              <w:spacing w:before="120" w:after="120" w:line="240" w:lineRule="auto"/>
              <w:ind w:left="360"/>
              <w:jc w:val="center"/>
              <w:rPr>
                <w:rFonts w:ascii="Arial" w:hAnsi="Arial" w:cs="Arial"/>
              </w:rPr>
            </w:pPr>
          </w:p>
        </w:tc>
      </w:tr>
      <w:tr w:rsidRPr="00AD1523" w:rsidR="00962CB4" w:rsidTr="00E9597F">
        <w:tc>
          <w:tcPr>
            <w:tcW w:w="6328" w:type="dxa"/>
            <w:shd w:val="clear" w:color="auto" w:fill="D9D9D9" w:themeFill="background1" w:themeFillShade="D9"/>
          </w:tcPr>
          <w:p w:rsidRPr="00E9597F" w:rsidR="00962CB4" w:rsidP="00E9597F" w:rsidRDefault="00962CB4">
            <w:pPr>
              <w:pStyle w:val="ListParagraph"/>
              <w:numPr>
                <w:ilvl w:val="0"/>
                <w:numId w:val="46"/>
              </w:numPr>
              <w:spacing w:before="120" w:after="120" w:line="240" w:lineRule="auto"/>
              <w:rPr>
                <w:rFonts w:ascii="Arial" w:hAnsi="Arial" w:cs="Arial"/>
                <w:b/>
              </w:rPr>
            </w:pPr>
            <w:r>
              <w:br w:type="page"/>
            </w:r>
            <w:r w:rsidRPr="00E9597F">
              <w:rPr>
                <w:rFonts w:ascii="Arial" w:hAnsi="Arial" w:cs="Arial"/>
                <w:b/>
              </w:rPr>
              <w:t>UNIVERSITY</w:t>
            </w:r>
            <w:r w:rsidR="00CF6083">
              <w:rPr>
                <w:rFonts w:ascii="Arial" w:hAnsi="Arial" w:cs="Arial"/>
                <w:b/>
              </w:rPr>
              <w:t xml:space="preserve"> (first few weeks)</w:t>
            </w:r>
          </w:p>
        </w:tc>
        <w:tc>
          <w:tcPr>
            <w:tcW w:w="2688" w:type="dxa"/>
            <w:shd w:val="clear" w:color="auto" w:fill="D9D9D9" w:themeFill="background1" w:themeFillShade="D9"/>
          </w:tcPr>
          <w:p w:rsidRPr="00AD1523" w:rsidR="00962CB4" w:rsidP="00E9597F" w:rsidRDefault="00962CB4">
            <w:pPr>
              <w:spacing w:before="120" w:after="120" w:line="240" w:lineRule="auto"/>
              <w:jc w:val="center"/>
              <w:rPr>
                <w:rFonts w:ascii="Arial" w:hAnsi="Arial" w:cs="Arial"/>
              </w:rPr>
            </w:pPr>
            <w:r w:rsidRPr="00AD1523">
              <w:rPr>
                <w:rFonts w:ascii="Arial" w:hAnsi="Arial" w:cs="Arial"/>
                <w:b/>
              </w:rPr>
              <w:t>Date Completed</w:t>
            </w:r>
          </w:p>
        </w:tc>
      </w:tr>
      <w:tr w:rsidRPr="00AD1523" w:rsidR="00962CB4" w:rsidTr="00E9597F">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 xml:space="preserve">Introduction to </w:t>
            </w:r>
            <w:r>
              <w:rPr>
                <w:rFonts w:ascii="Arial" w:hAnsi="Arial" w:cs="Arial"/>
              </w:rPr>
              <w:t xml:space="preserve">SGUL </w:t>
            </w:r>
            <w:r w:rsidRPr="00AD1523">
              <w:rPr>
                <w:rFonts w:ascii="Arial" w:hAnsi="Arial" w:cs="Arial"/>
              </w:rPr>
              <w:t>website</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c>
          <w:tcPr>
            <w:tcW w:w="6328" w:type="dxa"/>
            <w:tcBorders>
              <w:top w:val="single" w:color="auto" w:sz="4" w:space="0"/>
              <w:left w:val="single" w:color="auto" w:sz="4" w:space="0"/>
              <w:bottom w:val="single" w:color="auto" w:sz="4" w:space="0"/>
              <w:right w:val="single" w:color="auto" w:sz="4" w:space="0"/>
            </w:tcBorders>
          </w:tcPr>
          <w:p w:rsidRPr="00AD1523" w:rsidR="00962CB4" w:rsidP="00E9597F" w:rsidRDefault="00962CB4">
            <w:pPr>
              <w:numPr>
                <w:ilvl w:val="0"/>
                <w:numId w:val="36"/>
              </w:numPr>
              <w:spacing w:before="120" w:after="120" w:line="240" w:lineRule="auto"/>
              <w:rPr>
                <w:rFonts w:ascii="Arial" w:hAnsi="Arial" w:cs="Arial"/>
              </w:rPr>
            </w:pPr>
            <w:r w:rsidRPr="00AD1523">
              <w:rPr>
                <w:rFonts w:ascii="Arial" w:hAnsi="Arial" w:cs="Arial"/>
              </w:rPr>
              <w:t>Log in to and familiarise yourself with</w:t>
            </w:r>
            <w:r w:rsidR="00E9597F">
              <w:rPr>
                <w:rFonts w:ascii="Arial" w:hAnsi="Arial" w:cs="Arial"/>
              </w:rPr>
              <w:t xml:space="preserve"> MyWorkplace</w:t>
            </w:r>
          </w:p>
        </w:tc>
        <w:tc>
          <w:tcPr>
            <w:tcW w:w="2688" w:type="dxa"/>
            <w:tcBorders>
              <w:top w:val="single" w:color="auto" w:sz="4" w:space="0"/>
              <w:left w:val="single" w:color="auto" w:sz="4" w:space="0"/>
              <w:bottom w:val="single" w:color="auto" w:sz="4" w:space="0"/>
              <w:right w:val="single" w:color="auto" w:sz="4" w:space="0"/>
            </w:tcBorders>
          </w:tcPr>
          <w:p w:rsidRPr="000F24FF"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University communications</w:t>
            </w:r>
            <w:r>
              <w:rPr>
                <w:rFonts w:ascii="Arial" w:hAnsi="Arial" w:cs="Arial"/>
              </w:rPr>
              <w:t xml:space="preserve"> – </w:t>
            </w:r>
            <w:r w:rsidRPr="00E9597F">
              <w:rPr>
                <w:rFonts w:ascii="Arial" w:hAnsi="Arial" w:cs="Arial"/>
              </w:rPr>
              <w:t>George’s Weekly</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Library membership</w:t>
            </w:r>
          </w:p>
        </w:tc>
        <w:tc>
          <w:tcPr>
            <w:tcW w:w="2688" w:type="dxa"/>
          </w:tcPr>
          <w:p w:rsidRPr="00AD1523" w:rsidR="00962CB4" w:rsidP="00E9597F" w:rsidRDefault="00962CB4">
            <w:pPr>
              <w:spacing w:before="120" w:after="120" w:line="240" w:lineRule="auto"/>
              <w:jc w:val="center"/>
              <w:rPr>
                <w:rFonts w:ascii="Arial" w:hAnsi="Arial" w:cs="Arial"/>
              </w:rPr>
            </w:pPr>
          </w:p>
        </w:tc>
      </w:tr>
      <w:tr w:rsidRPr="00AD1523" w:rsidR="00962CB4" w:rsidTr="00E9597F">
        <w:trPr>
          <w:trHeight w:val="71"/>
        </w:trPr>
        <w:tc>
          <w:tcPr>
            <w:tcW w:w="6328" w:type="dxa"/>
          </w:tcPr>
          <w:p w:rsidRPr="00AD1523" w:rsidR="00962CB4" w:rsidP="00E9597F" w:rsidRDefault="00962CB4">
            <w:pPr>
              <w:numPr>
                <w:ilvl w:val="0"/>
                <w:numId w:val="41"/>
              </w:numPr>
              <w:spacing w:before="120" w:after="120" w:line="240" w:lineRule="auto"/>
              <w:rPr>
                <w:rFonts w:ascii="Arial" w:hAnsi="Arial" w:cs="Arial"/>
              </w:rPr>
            </w:pPr>
            <w:r w:rsidRPr="00AD1523">
              <w:rPr>
                <w:rFonts w:ascii="Arial" w:hAnsi="Arial" w:cs="Arial"/>
              </w:rPr>
              <w:t>Other sports and social facilities</w:t>
            </w:r>
          </w:p>
        </w:tc>
        <w:tc>
          <w:tcPr>
            <w:tcW w:w="2688" w:type="dxa"/>
          </w:tcPr>
          <w:p w:rsidRPr="00AD1523" w:rsidR="00962CB4" w:rsidP="00E9597F" w:rsidRDefault="00962CB4">
            <w:pPr>
              <w:spacing w:before="120" w:after="120" w:line="240" w:lineRule="auto"/>
              <w:jc w:val="center"/>
              <w:rPr>
                <w:rFonts w:ascii="Arial" w:hAnsi="Arial" w:cs="Arial"/>
              </w:rPr>
            </w:pPr>
          </w:p>
        </w:tc>
      </w:tr>
      <w:tr w:rsidRPr="00030803" w:rsidR="00962CB4" w:rsidTr="00E9597F">
        <w:trPr>
          <w:trHeight w:val="71"/>
        </w:trPr>
        <w:tc>
          <w:tcPr>
            <w:tcW w:w="6328" w:type="dxa"/>
            <w:shd w:val="clear" w:color="auto" w:fill="D9D9D9" w:themeFill="background1" w:themeFillShade="D9"/>
          </w:tcPr>
          <w:p w:rsidRPr="007807D9" w:rsidR="00962CB4" w:rsidP="007807D9" w:rsidRDefault="00E9597F">
            <w:pPr>
              <w:pStyle w:val="ListParagraph"/>
              <w:numPr>
                <w:ilvl w:val="0"/>
                <w:numId w:val="46"/>
              </w:numPr>
              <w:spacing w:before="120" w:after="120" w:line="240" w:lineRule="auto"/>
              <w:rPr>
                <w:rFonts w:ascii="Arial" w:hAnsi="Arial" w:cs="Arial"/>
                <w:b/>
              </w:rPr>
            </w:pPr>
            <w:r w:rsidRPr="007807D9">
              <w:rPr>
                <w:rFonts w:ascii="Arial" w:hAnsi="Arial" w:cs="Arial"/>
                <w:b/>
              </w:rPr>
              <w:t>MANDATORY TRAINING (first few weeks)</w:t>
            </w:r>
          </w:p>
          <w:p w:rsidRPr="00AD1523" w:rsidR="00962CB4" w:rsidP="00E9597F" w:rsidRDefault="00962CB4">
            <w:pPr>
              <w:spacing w:before="120" w:after="120" w:line="240" w:lineRule="auto"/>
              <w:rPr>
                <w:rFonts w:ascii="Arial" w:hAnsi="Arial" w:cs="Arial"/>
                <w:b/>
              </w:rPr>
            </w:pPr>
          </w:p>
        </w:tc>
        <w:tc>
          <w:tcPr>
            <w:tcW w:w="2688" w:type="dxa"/>
            <w:shd w:val="clear" w:color="auto" w:fill="D9D9D9" w:themeFill="background1" w:themeFillShade="D9"/>
          </w:tcPr>
          <w:p w:rsidRPr="00030803" w:rsidR="00962CB4" w:rsidP="00CF6083" w:rsidRDefault="00962CB4">
            <w:pPr>
              <w:spacing w:before="120" w:after="120" w:line="240" w:lineRule="auto"/>
              <w:jc w:val="center"/>
              <w:rPr>
                <w:rFonts w:ascii="Arial" w:hAnsi="Arial" w:cs="Arial"/>
                <w:b/>
              </w:rPr>
            </w:pPr>
            <w:r w:rsidRPr="00AD1523">
              <w:rPr>
                <w:rFonts w:ascii="Arial" w:hAnsi="Arial" w:cs="Arial"/>
                <w:b/>
              </w:rPr>
              <w:t>Date Completed</w:t>
            </w:r>
          </w:p>
        </w:tc>
      </w:tr>
      <w:tr w:rsidRPr="000F24FF" w:rsidR="00962CB4" w:rsidTr="00E9597F">
        <w:trPr>
          <w:trHeight w:val="71"/>
        </w:trPr>
        <w:tc>
          <w:tcPr>
            <w:tcW w:w="6328" w:type="dxa"/>
          </w:tcPr>
          <w:p w:rsidRPr="00AD1523" w:rsidR="00962CB4" w:rsidP="00E9597F" w:rsidRDefault="00E9597F">
            <w:pPr>
              <w:numPr>
                <w:ilvl w:val="0"/>
                <w:numId w:val="41"/>
              </w:numPr>
              <w:spacing w:before="120" w:after="120" w:line="240" w:lineRule="auto"/>
              <w:rPr>
                <w:rFonts w:ascii="Arial" w:hAnsi="Arial" w:cs="Arial"/>
              </w:rPr>
            </w:pPr>
            <w:r w:rsidRPr="00E9597F">
              <w:rPr>
                <w:rFonts w:ascii="Arial" w:hAnsi="Arial" w:cs="Arial"/>
              </w:rPr>
              <w:t>H&amp;S</w:t>
            </w:r>
          </w:p>
        </w:tc>
        <w:tc>
          <w:tcPr>
            <w:tcW w:w="2688" w:type="dxa"/>
          </w:tcPr>
          <w:p w:rsidRPr="000F24FF" w:rsidR="00962CB4" w:rsidP="00E9597F" w:rsidRDefault="00962CB4">
            <w:pPr>
              <w:spacing w:before="120" w:after="120" w:line="240" w:lineRule="auto"/>
              <w:ind w:left="360"/>
              <w:rPr>
                <w:rFonts w:ascii="Arial" w:hAnsi="Arial" w:cs="Arial"/>
              </w:rPr>
            </w:pPr>
          </w:p>
        </w:tc>
      </w:tr>
      <w:tr w:rsidRPr="000F24FF" w:rsidR="00E9597F" w:rsidTr="00E9597F">
        <w:trPr>
          <w:trHeight w:val="71"/>
        </w:trPr>
        <w:tc>
          <w:tcPr>
            <w:tcW w:w="6328" w:type="dxa"/>
          </w:tcPr>
          <w:p w:rsidRPr="00E9597F" w:rsidR="00E9597F" w:rsidP="00E9597F" w:rsidRDefault="007807D9">
            <w:pPr>
              <w:numPr>
                <w:ilvl w:val="0"/>
                <w:numId w:val="41"/>
              </w:numPr>
              <w:spacing w:before="120" w:after="120" w:line="240" w:lineRule="auto"/>
              <w:rPr>
                <w:rFonts w:ascii="Arial" w:hAnsi="Arial" w:cs="Arial"/>
              </w:rPr>
            </w:pPr>
            <w:r>
              <w:rPr>
                <w:rFonts w:ascii="Arial" w:hAnsi="Arial" w:cs="Arial"/>
              </w:rPr>
              <w:t>Equality &amp; diversity</w:t>
            </w:r>
          </w:p>
        </w:tc>
        <w:tc>
          <w:tcPr>
            <w:tcW w:w="2688" w:type="dxa"/>
          </w:tcPr>
          <w:p w:rsidRPr="000F24FF" w:rsidR="00E9597F" w:rsidP="00E9597F" w:rsidRDefault="00E9597F">
            <w:pPr>
              <w:spacing w:before="120" w:after="120" w:line="240" w:lineRule="auto"/>
              <w:ind w:left="360"/>
              <w:rPr>
                <w:rFonts w:ascii="Arial" w:hAnsi="Arial" w:cs="Arial"/>
              </w:rPr>
            </w:pPr>
          </w:p>
        </w:tc>
      </w:tr>
      <w:tr w:rsidRPr="000F24FF" w:rsidR="00E9597F" w:rsidTr="00E9597F">
        <w:trPr>
          <w:trHeight w:val="71"/>
        </w:trPr>
        <w:tc>
          <w:tcPr>
            <w:tcW w:w="6328" w:type="dxa"/>
          </w:tcPr>
          <w:p w:rsidRPr="00E9597F" w:rsidR="00E9597F" w:rsidP="00E9597F" w:rsidRDefault="007807D9">
            <w:pPr>
              <w:numPr>
                <w:ilvl w:val="0"/>
                <w:numId w:val="41"/>
              </w:numPr>
              <w:spacing w:before="120" w:after="120" w:line="240" w:lineRule="auto"/>
              <w:rPr>
                <w:rFonts w:ascii="Arial" w:hAnsi="Arial" w:cs="Arial"/>
              </w:rPr>
            </w:pPr>
            <w:r>
              <w:rPr>
                <w:rFonts w:ascii="Arial" w:hAnsi="Arial" w:cs="Arial"/>
              </w:rPr>
              <w:t>Information governance</w:t>
            </w:r>
          </w:p>
        </w:tc>
        <w:tc>
          <w:tcPr>
            <w:tcW w:w="2688" w:type="dxa"/>
          </w:tcPr>
          <w:p w:rsidRPr="000F24FF" w:rsidR="00E9597F" w:rsidP="00E9597F" w:rsidRDefault="00E9597F">
            <w:pPr>
              <w:spacing w:before="120" w:after="120" w:line="240" w:lineRule="auto"/>
              <w:ind w:left="360"/>
              <w:rPr>
                <w:rFonts w:ascii="Arial" w:hAnsi="Arial" w:cs="Arial"/>
              </w:rPr>
            </w:pPr>
          </w:p>
        </w:tc>
      </w:tr>
      <w:tr w:rsidRPr="000F24FF" w:rsidR="00CF6083" w:rsidTr="00CF6083">
        <w:trPr>
          <w:trHeight w:val="71"/>
        </w:trPr>
        <w:tc>
          <w:tcPr>
            <w:tcW w:w="6328" w:type="dxa"/>
            <w:shd w:val="clear" w:color="auto" w:fill="D9D9D9" w:themeFill="background1" w:themeFillShade="D9"/>
          </w:tcPr>
          <w:p w:rsidRPr="00CF6083" w:rsidR="00CF6083" w:rsidP="00CF6083" w:rsidRDefault="00CF6083">
            <w:pPr>
              <w:pStyle w:val="ListParagraph"/>
              <w:numPr>
                <w:ilvl w:val="0"/>
                <w:numId w:val="46"/>
              </w:numPr>
              <w:spacing w:before="120" w:after="120" w:line="240" w:lineRule="auto"/>
              <w:rPr>
                <w:rFonts w:ascii="Arial" w:hAnsi="Arial" w:cs="Arial"/>
                <w:b/>
              </w:rPr>
            </w:pPr>
            <w:r w:rsidRPr="00CF6083">
              <w:rPr>
                <w:rFonts w:ascii="Arial" w:hAnsi="Arial" w:cs="Arial"/>
                <w:b/>
              </w:rPr>
              <w:t>PROBATION</w:t>
            </w:r>
          </w:p>
        </w:tc>
        <w:tc>
          <w:tcPr>
            <w:tcW w:w="2688" w:type="dxa"/>
            <w:shd w:val="clear" w:color="auto" w:fill="D9D9D9" w:themeFill="background1" w:themeFillShade="D9"/>
          </w:tcPr>
          <w:p w:rsidRPr="000F24FF" w:rsidR="00CF6083" w:rsidP="00E9597F" w:rsidRDefault="00CF6083">
            <w:pPr>
              <w:spacing w:before="120" w:after="120" w:line="240" w:lineRule="auto"/>
              <w:ind w:left="360"/>
              <w:rPr>
                <w:rFonts w:ascii="Arial" w:hAnsi="Arial" w:cs="Arial"/>
              </w:rPr>
            </w:pPr>
            <w:r w:rsidRPr="00AD1523">
              <w:rPr>
                <w:rFonts w:ascii="Arial" w:hAnsi="Arial" w:cs="Arial"/>
                <w:b/>
              </w:rPr>
              <w:t>Date Completed</w:t>
            </w: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Mid probation review completed (3 or 6 months)</w:t>
            </w:r>
          </w:p>
        </w:tc>
        <w:tc>
          <w:tcPr>
            <w:tcW w:w="2688" w:type="dxa"/>
          </w:tcPr>
          <w:p w:rsidRPr="000F24FF" w:rsidR="00CF6083" w:rsidP="00E9597F" w:rsidRDefault="00CF6083">
            <w:pPr>
              <w:spacing w:before="120" w:after="120" w:line="240" w:lineRule="auto"/>
              <w:ind w:left="360"/>
              <w:rPr>
                <w:rFonts w:ascii="Arial" w:hAnsi="Arial" w:cs="Arial"/>
              </w:rPr>
            </w:pP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Final probation review completed (6 or 12 months)</w:t>
            </w:r>
          </w:p>
        </w:tc>
        <w:tc>
          <w:tcPr>
            <w:tcW w:w="2688" w:type="dxa"/>
          </w:tcPr>
          <w:p w:rsidRPr="000F24FF" w:rsidR="00CF6083" w:rsidP="00E9597F" w:rsidRDefault="00CF6083">
            <w:pPr>
              <w:spacing w:before="120" w:after="120" w:line="240" w:lineRule="auto"/>
              <w:ind w:left="360"/>
              <w:rPr>
                <w:rFonts w:ascii="Arial" w:hAnsi="Arial" w:cs="Arial"/>
              </w:rPr>
            </w:pPr>
          </w:p>
        </w:tc>
      </w:tr>
      <w:tr w:rsidRPr="000F24FF" w:rsidR="00CF6083" w:rsidTr="00E9597F">
        <w:trPr>
          <w:trHeight w:val="71"/>
        </w:trPr>
        <w:tc>
          <w:tcPr>
            <w:tcW w:w="6328" w:type="dxa"/>
          </w:tcPr>
          <w:p w:rsidR="00CF6083" w:rsidP="00E9597F" w:rsidRDefault="00CF6083">
            <w:pPr>
              <w:numPr>
                <w:ilvl w:val="0"/>
                <w:numId w:val="41"/>
              </w:numPr>
              <w:spacing w:before="120" w:after="120" w:line="240" w:lineRule="auto"/>
              <w:rPr>
                <w:rFonts w:ascii="Arial" w:hAnsi="Arial" w:cs="Arial"/>
              </w:rPr>
            </w:pPr>
            <w:r>
              <w:rPr>
                <w:rFonts w:ascii="Arial" w:hAnsi="Arial" w:cs="Arial"/>
              </w:rPr>
              <w:t>Probation confirmed</w:t>
            </w:r>
          </w:p>
        </w:tc>
        <w:tc>
          <w:tcPr>
            <w:tcW w:w="2688" w:type="dxa"/>
          </w:tcPr>
          <w:p w:rsidRPr="000F24FF" w:rsidR="00CF6083" w:rsidP="00E9597F" w:rsidRDefault="00CF6083">
            <w:pPr>
              <w:spacing w:before="120" w:after="120" w:line="240" w:lineRule="auto"/>
              <w:ind w:left="360"/>
              <w:rPr>
                <w:rFonts w:ascii="Arial" w:hAnsi="Arial" w:cs="Arial"/>
              </w:rPr>
            </w:pPr>
          </w:p>
        </w:tc>
      </w:tr>
    </w:tbl>
    <w:p w:rsidRPr="00AD1523" w:rsidR="00AD1523" w:rsidP="00DA1924" w:rsidRDefault="00AD1523">
      <w:pPr>
        <w:pStyle w:val="BodyText"/>
        <w:rPr>
          <w:rFonts w:ascii="Arial" w:hAnsi="Arial" w:cs="Arial"/>
        </w:rPr>
      </w:pPr>
    </w:p>
    <w:sectPr w:rsidRPr="00AD1523" w:rsidR="00AD1523" w:rsidSect="00CD34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92" w:rsidRDefault="00F71C92" w:rsidP="002A752C">
      <w:pPr>
        <w:spacing w:after="0" w:line="240" w:lineRule="auto"/>
      </w:pPr>
      <w:r>
        <w:separator/>
      </w:r>
    </w:p>
  </w:endnote>
  <w:endnote w:type="continuationSeparator" w:id="0">
    <w:p w:rsidR="00F71C92" w:rsidRDefault="00F71C92" w:rsidP="002A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92" w:rsidRDefault="00F71C92" w:rsidP="002A752C">
      <w:pPr>
        <w:spacing w:after="0" w:line="240" w:lineRule="auto"/>
      </w:pPr>
      <w:r>
        <w:separator/>
      </w:r>
    </w:p>
  </w:footnote>
  <w:footnote w:type="continuationSeparator" w:id="0">
    <w:p w:rsidR="00F71C92" w:rsidRDefault="00F71C92" w:rsidP="002A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52C" w:rsidRDefault="002A7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3644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572E496"/>
    <w:lvl w:ilvl="0">
      <w:numFmt w:val="bullet"/>
      <w:lvlText w:val="*"/>
      <w:lvlJc w:val="left"/>
      <w:pPr>
        <w:ind w:left="0" w:firstLine="0"/>
      </w:pPr>
    </w:lvl>
  </w:abstractNum>
  <w:abstractNum w:abstractNumId="2" w15:restartNumberingAfterBreak="0">
    <w:nsid w:val="01CF0917"/>
    <w:multiLevelType w:val="hybridMultilevel"/>
    <w:tmpl w:val="DF36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232"/>
    <w:multiLevelType w:val="hybridMultilevel"/>
    <w:tmpl w:val="0FE4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26B8"/>
    <w:multiLevelType w:val="hybridMultilevel"/>
    <w:tmpl w:val="CDCA5D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0D03685A"/>
    <w:multiLevelType w:val="hybridMultilevel"/>
    <w:tmpl w:val="3AFE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E132F"/>
    <w:multiLevelType w:val="hybridMultilevel"/>
    <w:tmpl w:val="36E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9379D"/>
    <w:multiLevelType w:val="hybridMultilevel"/>
    <w:tmpl w:val="BE488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E90942"/>
    <w:multiLevelType w:val="hybridMultilevel"/>
    <w:tmpl w:val="91EEF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035D0"/>
    <w:multiLevelType w:val="hybridMultilevel"/>
    <w:tmpl w:val="8076A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B76D45"/>
    <w:multiLevelType w:val="hybridMultilevel"/>
    <w:tmpl w:val="5608C242"/>
    <w:lvl w:ilvl="0" w:tplc="0809000F">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A2156C"/>
    <w:multiLevelType w:val="hybridMultilevel"/>
    <w:tmpl w:val="FDD6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D673B"/>
    <w:multiLevelType w:val="hybridMultilevel"/>
    <w:tmpl w:val="02F4C04A"/>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1C5476D3"/>
    <w:multiLevelType w:val="hybridMultilevel"/>
    <w:tmpl w:val="96723D4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1DA4438A"/>
    <w:multiLevelType w:val="hybridMultilevel"/>
    <w:tmpl w:val="7C4842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192744"/>
    <w:multiLevelType w:val="hybridMultilevel"/>
    <w:tmpl w:val="D37E0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AD7C8B"/>
    <w:multiLevelType w:val="hybridMultilevel"/>
    <w:tmpl w:val="08AA9F36"/>
    <w:lvl w:ilvl="0" w:tplc="72906F3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54402B"/>
    <w:multiLevelType w:val="hybridMultilevel"/>
    <w:tmpl w:val="E18C3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633CCF"/>
    <w:multiLevelType w:val="hybridMultilevel"/>
    <w:tmpl w:val="3AAE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00C3A"/>
    <w:multiLevelType w:val="hybridMultilevel"/>
    <w:tmpl w:val="89F6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9C6A66"/>
    <w:multiLevelType w:val="hybridMultilevel"/>
    <w:tmpl w:val="21D43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D84009"/>
    <w:multiLevelType w:val="hybridMultilevel"/>
    <w:tmpl w:val="9814D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F54BC2"/>
    <w:multiLevelType w:val="hybridMultilevel"/>
    <w:tmpl w:val="2B1EA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9E39CB"/>
    <w:multiLevelType w:val="hybridMultilevel"/>
    <w:tmpl w:val="71182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0E05FC"/>
    <w:multiLevelType w:val="hybridMultilevel"/>
    <w:tmpl w:val="90F6B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22EC7"/>
    <w:multiLevelType w:val="hybridMultilevel"/>
    <w:tmpl w:val="9B06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81D7D"/>
    <w:multiLevelType w:val="hybridMultilevel"/>
    <w:tmpl w:val="0B344C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4066CC"/>
    <w:multiLevelType w:val="hybridMultilevel"/>
    <w:tmpl w:val="251E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23C86"/>
    <w:multiLevelType w:val="hybridMultilevel"/>
    <w:tmpl w:val="9E883BB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59D21625"/>
    <w:multiLevelType w:val="hybridMultilevel"/>
    <w:tmpl w:val="0F8272A4"/>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BBF6D89"/>
    <w:multiLevelType w:val="hybridMultilevel"/>
    <w:tmpl w:val="030C3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6E0D1F"/>
    <w:multiLevelType w:val="hybridMultilevel"/>
    <w:tmpl w:val="ED624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6427B4"/>
    <w:multiLevelType w:val="hybridMultilevel"/>
    <w:tmpl w:val="1C4AA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376CA6"/>
    <w:multiLevelType w:val="hybridMultilevel"/>
    <w:tmpl w:val="9D346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50E90"/>
    <w:multiLevelType w:val="hybridMultilevel"/>
    <w:tmpl w:val="C25CE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D8296F"/>
    <w:multiLevelType w:val="hybridMultilevel"/>
    <w:tmpl w:val="9648C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EB7E97"/>
    <w:multiLevelType w:val="hybridMultilevel"/>
    <w:tmpl w:val="73527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761CC7"/>
    <w:multiLevelType w:val="hybridMultilevel"/>
    <w:tmpl w:val="67BE8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614BE1"/>
    <w:multiLevelType w:val="hybridMultilevel"/>
    <w:tmpl w:val="6C546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71106F"/>
    <w:multiLevelType w:val="hybridMultilevel"/>
    <w:tmpl w:val="151C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E740AE"/>
    <w:multiLevelType w:val="hybridMultilevel"/>
    <w:tmpl w:val="D5DCF1FC"/>
    <w:lvl w:ilvl="0" w:tplc="EE329AA4">
      <w:start w:val="6"/>
      <w:numFmt w:val="decimal"/>
      <w:lvlText w:val="%1."/>
      <w:lvlJc w:val="left"/>
      <w:pPr>
        <w:ind w:left="502"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4E1BF3"/>
    <w:multiLevelType w:val="hybridMultilevel"/>
    <w:tmpl w:val="DC68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1D68E2"/>
    <w:multiLevelType w:val="hybridMultilevel"/>
    <w:tmpl w:val="E2743DF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F8C6002"/>
    <w:multiLevelType w:val="hybridMultilevel"/>
    <w:tmpl w:val="0904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F236B8"/>
    <w:multiLevelType w:val="hybridMultilevel"/>
    <w:tmpl w:val="31BC7B68"/>
    <w:lvl w:ilvl="0" w:tplc="EE329AA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0"/>
  </w:num>
  <w:num w:numId="2">
    <w:abstractNumId w:val="8"/>
  </w:num>
  <w:num w:numId="3">
    <w:abstractNumId w:val="3"/>
  </w:num>
  <w:num w:numId="4">
    <w:abstractNumId w:val="36"/>
  </w:num>
  <w:num w:numId="5">
    <w:abstractNumId w:val="4"/>
  </w:num>
  <w:num w:numId="6">
    <w:abstractNumId w:val="43"/>
  </w:num>
  <w:num w:numId="7">
    <w:abstractNumId w:val="30"/>
  </w:num>
  <w:num w:numId="8">
    <w:abstractNumId w:val="25"/>
  </w:num>
  <w:num w:numId="9">
    <w:abstractNumId w:val="21"/>
  </w:num>
  <w:num w:numId="10">
    <w:abstractNumId w:val="2"/>
  </w:num>
  <w:num w:numId="11">
    <w:abstractNumId w:val="24"/>
  </w:num>
  <w:num w:numId="12">
    <w:abstractNumId w:val="27"/>
  </w:num>
  <w:num w:numId="13">
    <w:abstractNumId w:val="5"/>
  </w:num>
  <w:num w:numId="14">
    <w:abstractNumId w:val="35"/>
  </w:num>
  <w:num w:numId="15">
    <w:abstractNumId w:val="42"/>
  </w:num>
  <w:num w:numId="16">
    <w:abstractNumId w:val="44"/>
  </w:num>
  <w:num w:numId="17">
    <w:abstractNumId w:val="10"/>
  </w:num>
  <w:num w:numId="18">
    <w:abstractNumId w:val="12"/>
  </w:num>
  <w:num w:numId="19">
    <w:abstractNumId w:val="29"/>
  </w:num>
  <w:num w:numId="20">
    <w:abstractNumId w:val="28"/>
  </w:num>
  <w:num w:numId="21">
    <w:abstractNumId w:val="9"/>
  </w:num>
  <w:num w:numId="22">
    <w:abstractNumId w:val="41"/>
  </w:num>
  <w:num w:numId="23">
    <w:abstractNumId w:val="18"/>
  </w:num>
  <w:num w:numId="24">
    <w:abstractNumId w:val="22"/>
  </w:num>
  <w:num w:numId="25">
    <w:abstractNumId w:val="17"/>
  </w:num>
  <w:num w:numId="26">
    <w:abstractNumId w:val="13"/>
  </w:num>
  <w:num w:numId="27">
    <w:abstractNumId w:val="14"/>
  </w:num>
  <w:num w:numId="28">
    <w:abstractNumId w:val="20"/>
  </w:num>
  <w:num w:numId="29">
    <w:abstractNumId w:val="23"/>
  </w:num>
  <w:num w:numId="30">
    <w:abstractNumId w:val="26"/>
  </w:num>
  <w:num w:numId="31">
    <w:abstractNumId w:val="6"/>
  </w:num>
  <w:num w:numId="32">
    <w:abstractNumId w:val="11"/>
  </w:num>
  <w:num w:numId="33">
    <w:abstractNumId w:val="33"/>
  </w:num>
  <w:num w:numId="34">
    <w:abstractNumId w:val="15"/>
  </w:num>
  <w:num w:numId="35">
    <w:abstractNumId w:val="37"/>
  </w:num>
  <w:num w:numId="36">
    <w:abstractNumId w:val="39"/>
  </w:num>
  <w:num w:numId="37">
    <w:abstractNumId w:val="7"/>
  </w:num>
  <w:num w:numId="38">
    <w:abstractNumId w:val="32"/>
  </w:num>
  <w:num w:numId="39">
    <w:abstractNumId w:val="0"/>
  </w:num>
  <w:num w:numId="40">
    <w:abstractNumId w:val="19"/>
  </w:num>
  <w:num w:numId="41">
    <w:abstractNumId w:val="34"/>
  </w:num>
  <w:num w:numId="42">
    <w:abstractNumId w:val="1"/>
    <w:lvlOverride w:ilvl="0">
      <w:lvl w:ilvl="0">
        <w:numFmt w:val="bullet"/>
        <w:lvlText w:val=""/>
        <w:legacy w:legacy="1" w:legacySpace="120" w:legacyIndent="360"/>
        <w:lvlJc w:val="left"/>
        <w:pPr>
          <w:ind w:left="432" w:hanging="360"/>
        </w:pPr>
        <w:rPr>
          <w:rFonts w:ascii="Wingdings" w:hAnsi="Wingdings" w:hint="default"/>
        </w:rPr>
      </w:lvl>
    </w:lvlOverride>
  </w:num>
  <w:num w:numId="43">
    <w:abstractNumId w:val="1"/>
    <w:lvlOverride w:ilvl="0">
      <w:lvl w:ilvl="0">
        <w:numFmt w:val="bullet"/>
        <w:lvlText w:val=""/>
        <w:legacy w:legacy="1" w:legacySpace="120" w:legacyIndent="360"/>
        <w:lvlJc w:val="left"/>
        <w:pPr>
          <w:ind w:left="979" w:hanging="360"/>
        </w:pPr>
        <w:rPr>
          <w:rFonts w:ascii="Symbol" w:hAnsi="Symbol" w:hint="default"/>
        </w:rPr>
      </w:lvl>
    </w:lvlOverride>
  </w:num>
  <w:num w:numId="44">
    <w:abstractNumId w:val="16"/>
  </w:num>
  <w:num w:numId="45">
    <w:abstractNumId w:val="3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FE"/>
    <w:rsid w:val="00002ED2"/>
    <w:rsid w:val="00030803"/>
    <w:rsid w:val="000B0AA5"/>
    <w:rsid w:val="000B46A0"/>
    <w:rsid w:val="000B5890"/>
    <w:rsid w:val="000F24FF"/>
    <w:rsid w:val="00112224"/>
    <w:rsid w:val="00114E65"/>
    <w:rsid w:val="00142CB1"/>
    <w:rsid w:val="00164C0D"/>
    <w:rsid w:val="001940CE"/>
    <w:rsid w:val="001A18D7"/>
    <w:rsid w:val="001B3F62"/>
    <w:rsid w:val="002849D8"/>
    <w:rsid w:val="002A752C"/>
    <w:rsid w:val="00321DFC"/>
    <w:rsid w:val="00323FB8"/>
    <w:rsid w:val="00324621"/>
    <w:rsid w:val="003D278E"/>
    <w:rsid w:val="003E57A4"/>
    <w:rsid w:val="00506BD7"/>
    <w:rsid w:val="005373CE"/>
    <w:rsid w:val="00542F59"/>
    <w:rsid w:val="005706A4"/>
    <w:rsid w:val="00574315"/>
    <w:rsid w:val="00632776"/>
    <w:rsid w:val="00715F4A"/>
    <w:rsid w:val="00775BF0"/>
    <w:rsid w:val="007807D9"/>
    <w:rsid w:val="007A3E8A"/>
    <w:rsid w:val="00857300"/>
    <w:rsid w:val="0089159F"/>
    <w:rsid w:val="008A2BB8"/>
    <w:rsid w:val="008E4B5C"/>
    <w:rsid w:val="00944EFE"/>
    <w:rsid w:val="00962CB4"/>
    <w:rsid w:val="00987784"/>
    <w:rsid w:val="00990D85"/>
    <w:rsid w:val="009A2CF6"/>
    <w:rsid w:val="00A1579B"/>
    <w:rsid w:val="00A7550D"/>
    <w:rsid w:val="00A82108"/>
    <w:rsid w:val="00A8421F"/>
    <w:rsid w:val="00A95C8C"/>
    <w:rsid w:val="00AC1D50"/>
    <w:rsid w:val="00AD1523"/>
    <w:rsid w:val="00AE20F1"/>
    <w:rsid w:val="00B103BC"/>
    <w:rsid w:val="00B14474"/>
    <w:rsid w:val="00BE00A5"/>
    <w:rsid w:val="00BF5936"/>
    <w:rsid w:val="00C5076A"/>
    <w:rsid w:val="00C77001"/>
    <w:rsid w:val="00C90911"/>
    <w:rsid w:val="00CD34A3"/>
    <w:rsid w:val="00CF361E"/>
    <w:rsid w:val="00CF6083"/>
    <w:rsid w:val="00D6016E"/>
    <w:rsid w:val="00D66A0D"/>
    <w:rsid w:val="00DA1924"/>
    <w:rsid w:val="00DB2DCE"/>
    <w:rsid w:val="00E221CC"/>
    <w:rsid w:val="00E54E23"/>
    <w:rsid w:val="00E9597F"/>
    <w:rsid w:val="00EC498E"/>
    <w:rsid w:val="00EF1C3C"/>
    <w:rsid w:val="00F71575"/>
    <w:rsid w:val="00F71C92"/>
    <w:rsid w:val="00F92E8A"/>
    <w:rsid w:val="00FB09E9"/>
    <w:rsid w:val="00FD386E"/>
    <w:rsid w:val="00FE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4A3"/>
    <w:pPr>
      <w:spacing w:after="200" w:line="276" w:lineRule="auto"/>
    </w:pPr>
    <w:rPr>
      <w:sz w:val="22"/>
      <w:szCs w:val="22"/>
      <w:lang w:eastAsia="en-US"/>
    </w:rPr>
  </w:style>
  <w:style w:type="paragraph" w:styleId="Heading1">
    <w:name w:val="heading 1"/>
    <w:basedOn w:val="Normal"/>
    <w:next w:val="Normal"/>
    <w:link w:val="Heading1Char"/>
    <w:uiPriority w:val="9"/>
    <w:qFormat/>
    <w:rsid w:val="008E4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1523"/>
    <w:pPr>
      <w:keepNext/>
      <w:overflowPunct w:val="0"/>
      <w:autoSpaceDE w:val="0"/>
      <w:autoSpaceDN w:val="0"/>
      <w:adjustRightInd w:val="0"/>
      <w:spacing w:after="0" w:line="240" w:lineRule="auto"/>
      <w:outlineLvl w:val="1"/>
    </w:pPr>
    <w:rPr>
      <w:rFonts w:ascii="Times New Roman" w:eastAsia="Times New Roman" w:hAnsi="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8A"/>
    <w:pPr>
      <w:ind w:left="720"/>
      <w:contextualSpacing/>
    </w:pPr>
  </w:style>
  <w:style w:type="table" w:styleId="TableGrid">
    <w:name w:val="Table Grid"/>
    <w:basedOn w:val="TableNormal"/>
    <w:uiPriority w:val="59"/>
    <w:rsid w:val="00715F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990D85"/>
    <w:pPr>
      <w:numPr>
        <w:numId w:val="39"/>
      </w:numPr>
      <w:contextualSpacing/>
    </w:pPr>
  </w:style>
  <w:style w:type="character" w:styleId="Hyperlink">
    <w:name w:val="Hyperlink"/>
    <w:basedOn w:val="DefaultParagraphFont"/>
    <w:uiPriority w:val="99"/>
    <w:unhideWhenUsed/>
    <w:rsid w:val="005373CE"/>
    <w:rPr>
      <w:color w:val="0000FF" w:themeColor="hyperlink"/>
      <w:u w:val="single"/>
    </w:rPr>
  </w:style>
  <w:style w:type="character" w:styleId="FollowedHyperlink">
    <w:name w:val="FollowedHyperlink"/>
    <w:basedOn w:val="DefaultParagraphFont"/>
    <w:uiPriority w:val="99"/>
    <w:semiHidden/>
    <w:unhideWhenUsed/>
    <w:rsid w:val="003E57A4"/>
    <w:rPr>
      <w:color w:val="800080" w:themeColor="followedHyperlink"/>
      <w:u w:val="single"/>
    </w:rPr>
  </w:style>
  <w:style w:type="character" w:styleId="CommentReference">
    <w:name w:val="annotation reference"/>
    <w:basedOn w:val="DefaultParagraphFont"/>
    <w:uiPriority w:val="99"/>
    <w:semiHidden/>
    <w:unhideWhenUsed/>
    <w:rsid w:val="00CF361E"/>
    <w:rPr>
      <w:sz w:val="16"/>
      <w:szCs w:val="16"/>
    </w:rPr>
  </w:style>
  <w:style w:type="paragraph" w:styleId="CommentText">
    <w:name w:val="annotation text"/>
    <w:basedOn w:val="Normal"/>
    <w:link w:val="CommentTextChar"/>
    <w:uiPriority w:val="99"/>
    <w:semiHidden/>
    <w:unhideWhenUsed/>
    <w:rsid w:val="00CF361E"/>
    <w:rPr>
      <w:sz w:val="20"/>
      <w:szCs w:val="20"/>
    </w:rPr>
  </w:style>
  <w:style w:type="character" w:customStyle="1" w:styleId="CommentTextChar">
    <w:name w:val="Comment Text Char"/>
    <w:basedOn w:val="DefaultParagraphFont"/>
    <w:link w:val="CommentText"/>
    <w:uiPriority w:val="99"/>
    <w:semiHidden/>
    <w:rsid w:val="00CF361E"/>
    <w:rPr>
      <w:lang w:eastAsia="en-US"/>
    </w:rPr>
  </w:style>
  <w:style w:type="paragraph" w:styleId="CommentSubject">
    <w:name w:val="annotation subject"/>
    <w:basedOn w:val="CommentText"/>
    <w:next w:val="CommentText"/>
    <w:link w:val="CommentSubjectChar"/>
    <w:uiPriority w:val="99"/>
    <w:semiHidden/>
    <w:unhideWhenUsed/>
    <w:rsid w:val="00CF361E"/>
    <w:rPr>
      <w:b/>
      <w:bCs/>
    </w:rPr>
  </w:style>
  <w:style w:type="character" w:customStyle="1" w:styleId="CommentSubjectChar">
    <w:name w:val="Comment Subject Char"/>
    <w:basedOn w:val="CommentTextChar"/>
    <w:link w:val="CommentSubject"/>
    <w:uiPriority w:val="99"/>
    <w:semiHidden/>
    <w:rsid w:val="00CF361E"/>
    <w:rPr>
      <w:b/>
      <w:bCs/>
      <w:lang w:eastAsia="en-US"/>
    </w:rPr>
  </w:style>
  <w:style w:type="paragraph" w:styleId="BalloonText">
    <w:name w:val="Balloon Text"/>
    <w:basedOn w:val="Normal"/>
    <w:link w:val="BalloonTextChar"/>
    <w:uiPriority w:val="99"/>
    <w:semiHidden/>
    <w:unhideWhenUsed/>
    <w:rsid w:val="00CF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1E"/>
    <w:rPr>
      <w:rFonts w:ascii="Tahoma" w:hAnsi="Tahoma" w:cs="Tahoma"/>
      <w:sz w:val="16"/>
      <w:szCs w:val="16"/>
      <w:lang w:eastAsia="en-US"/>
    </w:rPr>
  </w:style>
  <w:style w:type="character" w:customStyle="1" w:styleId="Heading2Char">
    <w:name w:val="Heading 2 Char"/>
    <w:basedOn w:val="DefaultParagraphFont"/>
    <w:link w:val="Heading2"/>
    <w:rsid w:val="00AD1523"/>
    <w:rPr>
      <w:rFonts w:ascii="Times New Roman" w:eastAsia="Times New Roman" w:hAnsi="Times New Roman"/>
      <w:b/>
      <w:sz w:val="24"/>
    </w:rPr>
  </w:style>
  <w:style w:type="paragraph" w:styleId="BodyText">
    <w:name w:val="Body Text"/>
    <w:basedOn w:val="Normal"/>
    <w:link w:val="BodyTextChar"/>
    <w:unhideWhenUsed/>
    <w:rsid w:val="00AD1523"/>
    <w:pPr>
      <w:overflowPunct w:val="0"/>
      <w:autoSpaceDE w:val="0"/>
      <w:autoSpaceDN w:val="0"/>
      <w:adjustRightInd w:val="0"/>
      <w:spacing w:after="0" w:line="240" w:lineRule="auto"/>
      <w:jc w:val="both"/>
    </w:pPr>
    <w:rPr>
      <w:rFonts w:ascii="Times New Roman" w:eastAsia="Times New Roman" w:hAnsi="Times New Roman"/>
      <w:sz w:val="24"/>
      <w:szCs w:val="20"/>
      <w:lang w:eastAsia="en-GB"/>
    </w:rPr>
  </w:style>
  <w:style w:type="character" w:customStyle="1" w:styleId="BodyTextChar">
    <w:name w:val="Body Text Char"/>
    <w:basedOn w:val="DefaultParagraphFont"/>
    <w:link w:val="BodyText"/>
    <w:rsid w:val="00AD1523"/>
    <w:rPr>
      <w:rFonts w:ascii="Times New Roman" w:eastAsia="Times New Roman" w:hAnsi="Times New Roman"/>
      <w:sz w:val="24"/>
    </w:rPr>
  </w:style>
  <w:style w:type="paragraph" w:styleId="Header">
    <w:name w:val="header"/>
    <w:basedOn w:val="Normal"/>
    <w:link w:val="HeaderChar"/>
    <w:uiPriority w:val="99"/>
    <w:unhideWhenUsed/>
    <w:rsid w:val="002A7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52C"/>
    <w:rPr>
      <w:sz w:val="22"/>
      <w:szCs w:val="22"/>
      <w:lang w:eastAsia="en-US"/>
    </w:rPr>
  </w:style>
  <w:style w:type="paragraph" w:styleId="Footer">
    <w:name w:val="footer"/>
    <w:basedOn w:val="Normal"/>
    <w:link w:val="FooterChar"/>
    <w:uiPriority w:val="99"/>
    <w:unhideWhenUsed/>
    <w:rsid w:val="002A7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52C"/>
    <w:rPr>
      <w:sz w:val="22"/>
      <w:szCs w:val="22"/>
      <w:lang w:eastAsia="en-US"/>
    </w:rPr>
  </w:style>
  <w:style w:type="character" w:customStyle="1" w:styleId="Heading1Char">
    <w:name w:val="Heading 1 Char"/>
    <w:basedOn w:val="DefaultParagraphFont"/>
    <w:link w:val="Heading1"/>
    <w:uiPriority w:val="9"/>
    <w:rsid w:val="008E4B5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7795">
      <w:bodyDiv w:val="1"/>
      <w:marLeft w:val="0"/>
      <w:marRight w:val="0"/>
      <w:marTop w:val="0"/>
      <w:marBottom w:val="0"/>
      <w:divBdr>
        <w:top w:val="none" w:sz="0" w:space="0" w:color="auto"/>
        <w:left w:val="none" w:sz="0" w:space="0" w:color="auto"/>
        <w:bottom w:val="none" w:sz="0" w:space="0" w:color="auto"/>
        <w:right w:val="none" w:sz="0" w:space="0" w:color="auto"/>
      </w:divBdr>
    </w:div>
    <w:div w:id="386029562">
      <w:bodyDiv w:val="1"/>
      <w:marLeft w:val="0"/>
      <w:marRight w:val="0"/>
      <w:marTop w:val="0"/>
      <w:marBottom w:val="0"/>
      <w:divBdr>
        <w:top w:val="none" w:sz="0" w:space="0" w:color="auto"/>
        <w:left w:val="none" w:sz="0" w:space="0" w:color="auto"/>
        <w:bottom w:val="none" w:sz="0" w:space="0" w:color="auto"/>
        <w:right w:val="none" w:sz="0" w:space="0" w:color="auto"/>
      </w:divBdr>
    </w:div>
    <w:div w:id="610475866">
      <w:bodyDiv w:val="1"/>
      <w:marLeft w:val="0"/>
      <w:marRight w:val="0"/>
      <w:marTop w:val="0"/>
      <w:marBottom w:val="0"/>
      <w:divBdr>
        <w:top w:val="none" w:sz="0" w:space="0" w:color="auto"/>
        <w:left w:val="none" w:sz="0" w:space="0" w:color="auto"/>
        <w:bottom w:val="none" w:sz="0" w:space="0" w:color="auto"/>
        <w:right w:val="none" w:sz="0" w:space="0" w:color="auto"/>
      </w:divBdr>
    </w:div>
    <w:div w:id="1144589620">
      <w:bodyDiv w:val="1"/>
      <w:marLeft w:val="0"/>
      <w:marRight w:val="0"/>
      <w:marTop w:val="0"/>
      <w:marBottom w:val="0"/>
      <w:divBdr>
        <w:top w:val="none" w:sz="0" w:space="0" w:color="auto"/>
        <w:left w:val="none" w:sz="0" w:space="0" w:color="auto"/>
        <w:bottom w:val="none" w:sz="0" w:space="0" w:color="auto"/>
        <w:right w:val="none" w:sz="0" w:space="0" w:color="auto"/>
      </w:divBdr>
    </w:div>
    <w:div w:id="14957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Gillard</dc:creator>
  <cp:lastModifiedBy>ssebastian</cp:lastModifiedBy>
  <cp:revision>1</cp:revision>
  <dcterms:created xsi:type="dcterms:W3CDTF">2018-10-25T19:35:00Z</dcterms:created>
  <dcterms:modified xsi:type="dcterms:W3CDTF">2019-07-05T10:45:27Z</dcterms:modified>
  <dc:title>Induction Checklist</dc:title>
  <cp:keywords>
  </cp:keywords>
  <dc:subject>
  </dc:subject>
</cp:coreProperties>
</file>