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A1DB7" w:rsidR="005505C7" w:rsidP="008377B6" w:rsidRDefault="008377B6">
      <w:pPr>
        <w:jc w:val="right"/>
        <w:rPr>
          <w:rFonts w:ascii="Arial" w:hAnsi="Arial" w:cs="Arial"/>
          <w:noProof/>
          <w:sz w:val="24"/>
          <w:szCs w:val="24"/>
          <w:lang w:eastAsia="en-GB"/>
        </w:rPr>
      </w:pPr>
      <w:r w:rsidRPr="004A1DB7">
        <w:rPr>
          <w:rFonts w:ascii="Arial" w:hAnsi="Arial" w:cs="Arial"/>
          <w:noProof/>
          <w:sz w:val="24"/>
          <w:szCs w:val="24"/>
          <w:lang w:eastAsia="en-GB"/>
        </w:rPr>
        <w:drawing>
          <wp:inline distT="0" distB="0" distL="0" distR="0" wp14:anchorId="2CD5C32B" wp14:editId="73F1C815">
            <wp:extent cx="220027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1028700"/>
                    </a:xfrm>
                    <a:prstGeom prst="rect">
                      <a:avLst/>
                    </a:prstGeom>
                    <a:noFill/>
                    <a:ln>
                      <a:noFill/>
                    </a:ln>
                  </pic:spPr>
                </pic:pic>
              </a:graphicData>
            </a:graphic>
          </wp:inline>
        </w:drawing>
      </w:r>
    </w:p>
    <w:p w:rsidRPr="004A1DB7" w:rsidR="008377B6" w:rsidP="00D33451" w:rsidRDefault="008377B6">
      <w:pPr>
        <w:jc w:val="center"/>
        <w:rPr>
          <w:rFonts w:ascii="Arial" w:hAnsi="Arial" w:cs="Arial"/>
          <w:sz w:val="24"/>
          <w:szCs w:val="24"/>
        </w:rPr>
      </w:pPr>
    </w:p>
    <w:p w:rsidRPr="004A1DB7" w:rsidR="002B6BC8" w:rsidP="008377B6" w:rsidRDefault="003718B1">
      <w:pPr>
        <w:rPr>
          <w:rFonts w:ascii="Arial" w:hAnsi="Arial" w:cs="Arial"/>
          <w:b/>
          <w:sz w:val="32"/>
          <w:szCs w:val="32"/>
        </w:rPr>
      </w:pPr>
      <w:r>
        <w:rPr>
          <w:rFonts w:ascii="Arial" w:hAnsi="Arial" w:cs="Arial"/>
          <w:b/>
          <w:sz w:val="32"/>
          <w:szCs w:val="32"/>
        </w:rPr>
        <w:t>Procedure for undertaking right to work checks</w:t>
      </w:r>
    </w:p>
    <w:p w:rsidRPr="004A1DB7" w:rsidR="008377B6" w:rsidP="008377B6" w:rsidRDefault="008377B6">
      <w:pPr>
        <w:rPr>
          <w:rFonts w:ascii="Arial" w:hAnsi="Arial" w:cs="Arial"/>
          <w:b/>
          <w:sz w:val="32"/>
          <w:szCs w:val="32"/>
        </w:rPr>
      </w:pPr>
    </w:p>
    <w:p w:rsidRPr="004A1DB7" w:rsidR="008377B6" w:rsidP="008377B6" w:rsidRDefault="003718B1">
      <w:pPr>
        <w:numPr>
          <w:ilvl w:val="0"/>
          <w:numId w:val="9"/>
        </w:numPr>
        <w:ind w:left="357" w:hanging="357"/>
        <w:rPr>
          <w:rFonts w:ascii="Arial" w:hAnsi="Arial" w:eastAsia="Calibri" w:cs="Arial"/>
          <w:b/>
          <w:sz w:val="32"/>
          <w:szCs w:val="32"/>
        </w:rPr>
      </w:pPr>
      <w:r>
        <w:rPr>
          <w:rFonts w:ascii="Arial" w:hAnsi="Arial" w:eastAsia="Calibri" w:cs="Arial"/>
          <w:b/>
          <w:sz w:val="32"/>
          <w:szCs w:val="32"/>
        </w:rPr>
        <w:t>Who do we need to check?</w:t>
      </w:r>
    </w:p>
    <w:p w:rsidR="008869CA" w:rsidP="008869CA" w:rsidRDefault="008869CA">
      <w:pPr>
        <w:numPr>
          <w:ilvl w:val="1"/>
          <w:numId w:val="9"/>
        </w:numPr>
        <w:ind w:left="567" w:hanging="567"/>
        <w:jc w:val="both"/>
        <w:rPr>
          <w:rFonts w:ascii="Arial" w:hAnsi="Arial" w:eastAsia="Calibri" w:cs="Arial"/>
          <w:sz w:val="24"/>
          <w:szCs w:val="24"/>
        </w:rPr>
      </w:pPr>
      <w:r>
        <w:rPr>
          <w:rFonts w:ascii="Arial" w:hAnsi="Arial" w:eastAsia="Calibri" w:cs="Arial"/>
          <w:sz w:val="24"/>
          <w:szCs w:val="24"/>
        </w:rPr>
        <w:t>We need to check all potential employees before they commence any work. There are three steps to conducting a right to work check:</w:t>
      </w:r>
    </w:p>
    <w:p w:rsidR="008869CA" w:rsidP="008869CA" w:rsidRDefault="008869CA">
      <w:pPr>
        <w:numPr>
          <w:ilvl w:val="2"/>
          <w:numId w:val="9"/>
        </w:numPr>
        <w:jc w:val="both"/>
        <w:rPr>
          <w:rFonts w:ascii="Arial" w:hAnsi="Arial" w:eastAsia="Calibri" w:cs="Arial"/>
          <w:sz w:val="24"/>
          <w:szCs w:val="24"/>
        </w:rPr>
      </w:pPr>
      <w:r>
        <w:rPr>
          <w:rFonts w:ascii="Arial" w:hAnsi="Arial" w:eastAsia="Calibri" w:cs="Arial"/>
          <w:sz w:val="24"/>
          <w:szCs w:val="24"/>
        </w:rPr>
        <w:t xml:space="preserve">Obtain original versions </w:t>
      </w:r>
      <w:r w:rsidR="000F6F2B">
        <w:rPr>
          <w:rFonts w:ascii="Arial" w:hAnsi="Arial" w:eastAsia="Calibri" w:cs="Arial"/>
          <w:sz w:val="24"/>
          <w:szCs w:val="24"/>
        </w:rPr>
        <w:t>of</w:t>
      </w:r>
      <w:r>
        <w:rPr>
          <w:rFonts w:ascii="Arial" w:hAnsi="Arial" w:eastAsia="Calibri" w:cs="Arial"/>
          <w:sz w:val="24"/>
          <w:szCs w:val="24"/>
        </w:rPr>
        <w:t xml:space="preserve"> one or more acceptable documents</w:t>
      </w:r>
      <w:r w:rsidR="000F6F2B">
        <w:rPr>
          <w:rFonts w:ascii="Arial" w:hAnsi="Arial" w:eastAsia="Calibri" w:cs="Arial"/>
          <w:sz w:val="24"/>
          <w:szCs w:val="24"/>
        </w:rPr>
        <w:t>.</w:t>
      </w:r>
    </w:p>
    <w:p w:rsidRPr="00337313" w:rsidR="008869CA" w:rsidP="008869CA" w:rsidRDefault="008869CA">
      <w:pPr>
        <w:numPr>
          <w:ilvl w:val="2"/>
          <w:numId w:val="9"/>
        </w:numPr>
        <w:jc w:val="both"/>
        <w:rPr>
          <w:rFonts w:ascii="Arial" w:hAnsi="Arial" w:eastAsia="Calibri" w:cs="Arial"/>
          <w:sz w:val="24"/>
          <w:szCs w:val="24"/>
        </w:rPr>
      </w:pPr>
      <w:r>
        <w:rPr>
          <w:rFonts w:ascii="Arial" w:hAnsi="Arial" w:eastAsia="Calibri" w:cs="Arial"/>
          <w:sz w:val="24"/>
          <w:szCs w:val="24"/>
        </w:rPr>
        <w:t>Check the document’s validity in the presence of the holder</w:t>
      </w:r>
      <w:r w:rsidRPr="00337313">
        <w:rPr>
          <w:rFonts w:ascii="Arial" w:hAnsi="Arial" w:eastAsia="Calibri" w:cs="Arial"/>
          <w:sz w:val="24"/>
          <w:szCs w:val="24"/>
        </w:rPr>
        <w:t>.</w:t>
      </w:r>
    </w:p>
    <w:p w:rsidR="008869CA" w:rsidP="008869CA" w:rsidRDefault="008869CA">
      <w:pPr>
        <w:numPr>
          <w:ilvl w:val="2"/>
          <w:numId w:val="9"/>
        </w:numPr>
        <w:jc w:val="both"/>
        <w:rPr>
          <w:rFonts w:ascii="Arial" w:hAnsi="Arial" w:eastAsia="Calibri" w:cs="Arial"/>
          <w:sz w:val="24"/>
          <w:szCs w:val="24"/>
        </w:rPr>
      </w:pPr>
      <w:r>
        <w:rPr>
          <w:rFonts w:ascii="Arial" w:hAnsi="Arial" w:eastAsia="Calibri" w:cs="Arial"/>
          <w:sz w:val="24"/>
          <w:szCs w:val="24"/>
        </w:rPr>
        <w:t>Copy and retain a clear copy and record the date the check was made</w:t>
      </w:r>
      <w:r w:rsidRPr="00337313">
        <w:rPr>
          <w:rFonts w:ascii="Arial" w:hAnsi="Arial" w:eastAsia="Calibri" w:cs="Arial"/>
          <w:sz w:val="24"/>
          <w:szCs w:val="24"/>
        </w:rPr>
        <w:t>.</w:t>
      </w:r>
    </w:p>
    <w:p w:rsidRPr="00B53B2C" w:rsidR="00B53B2C" w:rsidP="00B53B2C" w:rsidRDefault="00B53B2C">
      <w:pPr>
        <w:numPr>
          <w:ilvl w:val="1"/>
          <w:numId w:val="9"/>
        </w:numPr>
        <w:ind w:left="567" w:hanging="567"/>
        <w:jc w:val="both"/>
        <w:rPr>
          <w:rFonts w:ascii="Arial" w:hAnsi="Arial" w:eastAsia="Calibri" w:cs="Arial"/>
          <w:sz w:val="24"/>
          <w:szCs w:val="24"/>
        </w:rPr>
      </w:pPr>
      <w:r>
        <w:rPr>
          <w:rFonts w:ascii="Arial" w:hAnsi="Arial" w:eastAsia="Calibri" w:cs="Arial"/>
          <w:sz w:val="24"/>
          <w:szCs w:val="24"/>
        </w:rPr>
        <w:t xml:space="preserve">The </w:t>
      </w:r>
      <w:r w:rsidR="000F6F2B">
        <w:rPr>
          <w:rFonts w:ascii="Arial" w:hAnsi="Arial" w:eastAsia="Calibri" w:cs="Arial"/>
          <w:sz w:val="24"/>
          <w:szCs w:val="24"/>
        </w:rPr>
        <w:t>a</w:t>
      </w:r>
      <w:r>
        <w:rPr>
          <w:rFonts w:ascii="Arial" w:hAnsi="Arial" w:eastAsia="Calibri" w:cs="Arial"/>
          <w:sz w:val="24"/>
          <w:szCs w:val="24"/>
        </w:rPr>
        <w:t xml:space="preserve">ppendix sets out the </w:t>
      </w:r>
      <w:r w:rsidR="000F6F2B">
        <w:rPr>
          <w:rFonts w:ascii="Arial" w:hAnsi="Arial" w:eastAsia="Calibri" w:cs="Arial"/>
          <w:sz w:val="24"/>
          <w:szCs w:val="24"/>
        </w:rPr>
        <w:t>government’s</w:t>
      </w:r>
      <w:r>
        <w:rPr>
          <w:rFonts w:ascii="Arial" w:hAnsi="Arial" w:eastAsia="Calibri" w:cs="Arial"/>
          <w:sz w:val="24"/>
          <w:szCs w:val="24"/>
        </w:rPr>
        <w:t xml:space="preserve"> right to work checklist.</w:t>
      </w:r>
    </w:p>
    <w:p w:rsidRPr="004A1DB7" w:rsidR="00FB3B4A" w:rsidP="00FB3B4A" w:rsidRDefault="00FB3B4A">
      <w:pPr>
        <w:jc w:val="both"/>
        <w:rPr>
          <w:rFonts w:ascii="Arial" w:hAnsi="Arial" w:eastAsia="Calibri" w:cs="Arial"/>
          <w:sz w:val="24"/>
          <w:szCs w:val="24"/>
        </w:rPr>
      </w:pPr>
    </w:p>
    <w:p w:rsidR="00337313" w:rsidP="008377B6" w:rsidRDefault="00B53B2C">
      <w:pPr>
        <w:numPr>
          <w:ilvl w:val="0"/>
          <w:numId w:val="9"/>
        </w:numPr>
        <w:ind w:left="357" w:hanging="357"/>
        <w:rPr>
          <w:rFonts w:ascii="Arial" w:hAnsi="Arial" w:eastAsia="Calibri" w:cs="Arial"/>
          <w:b/>
          <w:sz w:val="32"/>
          <w:szCs w:val="32"/>
        </w:rPr>
      </w:pPr>
      <w:r>
        <w:rPr>
          <w:rFonts w:ascii="Arial" w:hAnsi="Arial" w:eastAsia="Calibri" w:cs="Arial"/>
          <w:b/>
          <w:sz w:val="32"/>
          <w:szCs w:val="32"/>
        </w:rPr>
        <w:t xml:space="preserve">Step 1: </w:t>
      </w:r>
      <w:r w:rsidR="008869CA">
        <w:rPr>
          <w:rFonts w:ascii="Arial" w:hAnsi="Arial" w:eastAsia="Calibri" w:cs="Arial"/>
          <w:b/>
          <w:sz w:val="32"/>
          <w:szCs w:val="32"/>
        </w:rPr>
        <w:t>Obtain</w:t>
      </w:r>
      <w:r w:rsidR="00CC6C41">
        <w:rPr>
          <w:rFonts w:ascii="Arial" w:hAnsi="Arial" w:eastAsia="Calibri" w:cs="Arial"/>
          <w:b/>
          <w:sz w:val="32"/>
          <w:szCs w:val="32"/>
        </w:rPr>
        <w:t xml:space="preserve"> original documents</w:t>
      </w:r>
      <w:r w:rsidR="008869CA">
        <w:rPr>
          <w:rFonts w:ascii="Arial" w:hAnsi="Arial" w:eastAsia="Calibri" w:cs="Arial"/>
          <w:b/>
          <w:sz w:val="32"/>
          <w:szCs w:val="32"/>
        </w:rPr>
        <w:t xml:space="preserve"> </w:t>
      </w:r>
    </w:p>
    <w:p w:rsidR="00337313" w:rsidP="00337313" w:rsidRDefault="00CC6C41">
      <w:pPr>
        <w:numPr>
          <w:ilvl w:val="1"/>
          <w:numId w:val="9"/>
        </w:numPr>
        <w:ind w:left="567" w:hanging="567"/>
        <w:jc w:val="both"/>
        <w:rPr>
          <w:rFonts w:ascii="Arial" w:hAnsi="Arial" w:eastAsia="Calibri" w:cs="Arial"/>
          <w:sz w:val="24"/>
          <w:szCs w:val="24"/>
        </w:rPr>
      </w:pPr>
      <w:r>
        <w:rPr>
          <w:rFonts w:ascii="Arial" w:hAnsi="Arial" w:eastAsia="Calibri" w:cs="Arial"/>
          <w:sz w:val="24"/>
          <w:szCs w:val="24"/>
        </w:rPr>
        <w:t xml:space="preserve">The </w:t>
      </w:r>
      <w:r w:rsidR="000F6F2B">
        <w:rPr>
          <w:rFonts w:ascii="Arial" w:hAnsi="Arial" w:eastAsia="Calibri" w:cs="Arial"/>
          <w:sz w:val="24"/>
          <w:szCs w:val="24"/>
        </w:rPr>
        <w:t>documents</w:t>
      </w:r>
      <w:r>
        <w:rPr>
          <w:rFonts w:ascii="Arial" w:hAnsi="Arial" w:eastAsia="Calibri" w:cs="Arial"/>
          <w:sz w:val="24"/>
          <w:szCs w:val="24"/>
        </w:rPr>
        <w:t xml:space="preserve"> that may be accepted to demonstrate an individual’s right to work are set out by the government in two distinct lists (List A and List B)</w:t>
      </w:r>
      <w:r w:rsidR="00120852">
        <w:rPr>
          <w:rFonts w:ascii="Arial" w:hAnsi="Arial" w:eastAsia="Calibri" w:cs="Arial"/>
          <w:sz w:val="24"/>
          <w:szCs w:val="24"/>
        </w:rPr>
        <w:t>.</w:t>
      </w:r>
      <w:r w:rsidR="00B53B2C">
        <w:rPr>
          <w:rFonts w:ascii="Arial" w:hAnsi="Arial" w:eastAsia="Calibri" w:cs="Arial"/>
          <w:sz w:val="24"/>
          <w:szCs w:val="24"/>
        </w:rPr>
        <w:t xml:space="preserve"> These lists are given in the appendix.</w:t>
      </w:r>
    </w:p>
    <w:p w:rsidRPr="00B53B2C" w:rsidR="00337313" w:rsidP="003659DF" w:rsidRDefault="00B53B2C">
      <w:pPr>
        <w:numPr>
          <w:ilvl w:val="1"/>
          <w:numId w:val="9"/>
        </w:numPr>
        <w:ind w:left="567" w:hanging="567"/>
        <w:jc w:val="both"/>
        <w:rPr>
          <w:rFonts w:ascii="Arial" w:hAnsi="Arial" w:eastAsia="Calibri" w:cs="Arial"/>
          <w:sz w:val="24"/>
          <w:szCs w:val="24"/>
        </w:rPr>
      </w:pPr>
      <w:r w:rsidRPr="00B53B2C">
        <w:rPr>
          <w:rFonts w:ascii="Arial" w:hAnsi="Arial" w:eastAsia="Calibri" w:cs="Arial"/>
          <w:sz w:val="24"/>
          <w:szCs w:val="24"/>
        </w:rPr>
        <w:t xml:space="preserve">List A contains the range of documents which you may accept for a person who has a </w:t>
      </w:r>
      <w:r w:rsidRPr="00B53B2C" w:rsidR="000F6F2B">
        <w:rPr>
          <w:rFonts w:ascii="Arial" w:hAnsi="Arial" w:eastAsia="Calibri" w:cs="Arial"/>
          <w:sz w:val="24"/>
          <w:szCs w:val="24"/>
        </w:rPr>
        <w:t>permanent</w:t>
      </w:r>
      <w:r w:rsidRPr="00B53B2C">
        <w:rPr>
          <w:rFonts w:ascii="Arial" w:hAnsi="Arial" w:eastAsia="Calibri" w:cs="Arial"/>
          <w:sz w:val="24"/>
          <w:szCs w:val="24"/>
        </w:rPr>
        <w:t xml:space="preserve"> and unrestricted right to work in the UK</w:t>
      </w:r>
      <w:r w:rsidRPr="00B53B2C" w:rsidR="005E4BB2">
        <w:rPr>
          <w:rFonts w:ascii="Arial" w:hAnsi="Arial" w:eastAsia="Calibri" w:cs="Arial"/>
          <w:sz w:val="24"/>
          <w:szCs w:val="24"/>
        </w:rPr>
        <w:t>.</w:t>
      </w:r>
      <w:r w:rsidRPr="00B53B2C">
        <w:rPr>
          <w:rFonts w:ascii="Arial" w:hAnsi="Arial" w:eastAsia="Calibri" w:cs="Arial"/>
          <w:sz w:val="24"/>
          <w:szCs w:val="24"/>
        </w:rPr>
        <w:t xml:space="preserve"> List B contains the range of </w:t>
      </w:r>
      <w:r w:rsidRPr="00B53B2C" w:rsidR="000F6F2B">
        <w:rPr>
          <w:rFonts w:ascii="Arial" w:hAnsi="Arial" w:eastAsia="Calibri" w:cs="Arial"/>
          <w:sz w:val="24"/>
          <w:szCs w:val="24"/>
        </w:rPr>
        <w:t>documents</w:t>
      </w:r>
      <w:r w:rsidRPr="00B53B2C">
        <w:rPr>
          <w:rFonts w:ascii="Arial" w:hAnsi="Arial" w:eastAsia="Calibri" w:cs="Arial"/>
          <w:sz w:val="24"/>
          <w:szCs w:val="24"/>
        </w:rPr>
        <w:t xml:space="preserve"> which may be accepted for a person who has a </w:t>
      </w:r>
      <w:r w:rsidRPr="00B53B2C" w:rsidR="000F6F2B">
        <w:rPr>
          <w:rFonts w:ascii="Arial" w:hAnsi="Arial" w:eastAsia="Calibri" w:cs="Arial"/>
          <w:sz w:val="24"/>
          <w:szCs w:val="24"/>
        </w:rPr>
        <w:t>temporary</w:t>
      </w:r>
      <w:r w:rsidRPr="00B53B2C">
        <w:rPr>
          <w:rFonts w:ascii="Arial" w:hAnsi="Arial" w:eastAsia="Calibri" w:cs="Arial"/>
          <w:sz w:val="24"/>
          <w:szCs w:val="24"/>
        </w:rPr>
        <w:t xml:space="preserve"> and </w:t>
      </w:r>
      <w:r w:rsidRPr="00B53B2C" w:rsidR="000F6F2B">
        <w:rPr>
          <w:rFonts w:ascii="Arial" w:hAnsi="Arial" w:eastAsia="Calibri" w:cs="Arial"/>
          <w:sz w:val="24"/>
          <w:szCs w:val="24"/>
        </w:rPr>
        <w:t>restricted</w:t>
      </w:r>
      <w:r w:rsidRPr="00B53B2C">
        <w:rPr>
          <w:rFonts w:ascii="Arial" w:hAnsi="Arial" w:eastAsia="Calibri" w:cs="Arial"/>
          <w:sz w:val="24"/>
          <w:szCs w:val="24"/>
        </w:rPr>
        <w:t xml:space="preserve"> right to work in the UK. For these cases S</w:t>
      </w:r>
      <w:r>
        <w:rPr>
          <w:rFonts w:ascii="Arial" w:hAnsi="Arial" w:eastAsia="Calibri" w:cs="Arial"/>
          <w:sz w:val="24"/>
          <w:szCs w:val="24"/>
        </w:rPr>
        <w:t>t George’s</w:t>
      </w:r>
      <w:r w:rsidRPr="00B53B2C">
        <w:rPr>
          <w:rFonts w:ascii="Arial" w:hAnsi="Arial" w:eastAsia="Calibri" w:cs="Arial"/>
          <w:sz w:val="24"/>
          <w:szCs w:val="24"/>
        </w:rPr>
        <w:t xml:space="preserve"> is required to conduct further checks at the point that time-</w:t>
      </w:r>
      <w:r w:rsidRPr="00B53B2C" w:rsidR="000F6F2B">
        <w:rPr>
          <w:rFonts w:ascii="Arial" w:hAnsi="Arial" w:eastAsia="Calibri" w:cs="Arial"/>
          <w:sz w:val="24"/>
          <w:szCs w:val="24"/>
        </w:rPr>
        <w:t>limit</w:t>
      </w:r>
      <w:r w:rsidRPr="00B53B2C">
        <w:rPr>
          <w:rFonts w:ascii="Arial" w:hAnsi="Arial" w:eastAsia="Calibri" w:cs="Arial"/>
          <w:sz w:val="24"/>
          <w:szCs w:val="24"/>
        </w:rPr>
        <w:t xml:space="preserve"> </w:t>
      </w:r>
      <w:r w:rsidRPr="00B53B2C" w:rsidR="000F6F2B">
        <w:rPr>
          <w:rFonts w:ascii="Arial" w:hAnsi="Arial" w:eastAsia="Calibri" w:cs="Arial"/>
          <w:sz w:val="24"/>
          <w:szCs w:val="24"/>
        </w:rPr>
        <w:t>expires</w:t>
      </w:r>
      <w:r w:rsidRPr="00B53B2C">
        <w:rPr>
          <w:rFonts w:ascii="Arial" w:hAnsi="Arial" w:eastAsia="Calibri" w:cs="Arial"/>
          <w:sz w:val="24"/>
          <w:szCs w:val="24"/>
        </w:rPr>
        <w:t xml:space="preserve"> (usually the visa expiry date).</w:t>
      </w:r>
    </w:p>
    <w:p w:rsidRPr="000F6F2B" w:rsidR="00B53B2C" w:rsidP="00B53B2C" w:rsidRDefault="00B53B2C">
      <w:pPr>
        <w:jc w:val="both"/>
        <w:rPr>
          <w:rFonts w:ascii="Arial" w:hAnsi="Arial" w:eastAsia="Calibri" w:cs="Arial"/>
          <w:sz w:val="24"/>
          <w:szCs w:val="24"/>
        </w:rPr>
      </w:pPr>
    </w:p>
    <w:p w:rsidR="008D4A79" w:rsidP="000F6F2B" w:rsidRDefault="00B53B2C">
      <w:pPr>
        <w:numPr>
          <w:ilvl w:val="0"/>
          <w:numId w:val="9"/>
        </w:numPr>
        <w:ind w:left="357" w:hanging="357"/>
        <w:rPr>
          <w:rFonts w:ascii="Arial" w:hAnsi="Arial" w:eastAsia="Calibri" w:cs="Arial"/>
          <w:b/>
          <w:sz w:val="32"/>
          <w:szCs w:val="32"/>
        </w:rPr>
      </w:pPr>
      <w:r w:rsidRPr="000F6F2B">
        <w:rPr>
          <w:rFonts w:ascii="Arial" w:hAnsi="Arial" w:eastAsia="Calibri" w:cs="Arial"/>
          <w:b/>
          <w:sz w:val="32"/>
          <w:szCs w:val="32"/>
        </w:rPr>
        <w:t>Step 2: Check the document</w:t>
      </w:r>
    </w:p>
    <w:p w:rsidRPr="000F6F2B" w:rsidR="000F6F2B" w:rsidP="000F6F2B" w:rsidRDefault="000F6F2B">
      <w:pPr>
        <w:numPr>
          <w:ilvl w:val="1"/>
          <w:numId w:val="9"/>
        </w:numPr>
        <w:ind w:left="567" w:hanging="567"/>
        <w:jc w:val="both"/>
        <w:rPr>
          <w:rFonts w:ascii="Arial" w:hAnsi="Arial" w:eastAsia="Calibri" w:cs="Arial"/>
          <w:sz w:val="24"/>
          <w:szCs w:val="24"/>
        </w:rPr>
      </w:pPr>
      <w:r w:rsidRPr="000F6F2B">
        <w:rPr>
          <w:rFonts w:ascii="Arial" w:hAnsi="Arial" w:eastAsia="Calibri" w:cs="Arial"/>
          <w:sz w:val="24"/>
          <w:szCs w:val="24"/>
        </w:rPr>
        <w:t xml:space="preserve">Key points to remember </w:t>
      </w:r>
      <w:r>
        <w:rPr>
          <w:rFonts w:ascii="Arial" w:hAnsi="Arial" w:eastAsia="Calibri" w:cs="Arial"/>
          <w:sz w:val="24"/>
          <w:szCs w:val="24"/>
        </w:rPr>
        <w:t>when checking a document are</w:t>
      </w:r>
      <w:r w:rsidRPr="000F6F2B">
        <w:rPr>
          <w:rFonts w:ascii="Arial" w:hAnsi="Arial" w:eastAsia="Calibri" w:cs="Arial"/>
          <w:sz w:val="24"/>
          <w:szCs w:val="24"/>
        </w:rPr>
        <w:t xml:space="preserve"> that you must:</w:t>
      </w:r>
    </w:p>
    <w:p w:rsidR="000F6F2B" w:rsidP="000F6F2B" w:rsidRDefault="000F6F2B">
      <w:pPr>
        <w:numPr>
          <w:ilvl w:val="2"/>
          <w:numId w:val="9"/>
        </w:numPr>
        <w:jc w:val="both"/>
        <w:rPr>
          <w:rFonts w:ascii="Arial" w:hAnsi="Arial" w:eastAsia="Calibri" w:cs="Arial"/>
          <w:sz w:val="24"/>
          <w:szCs w:val="24"/>
        </w:rPr>
      </w:pPr>
      <w:r>
        <w:rPr>
          <w:rFonts w:ascii="Arial" w:hAnsi="Arial" w:eastAsia="Calibri" w:cs="Arial"/>
          <w:sz w:val="24"/>
          <w:szCs w:val="24"/>
        </w:rPr>
        <w:t>U</w:t>
      </w:r>
      <w:r w:rsidRPr="000F6F2B">
        <w:rPr>
          <w:rFonts w:ascii="Arial" w:hAnsi="Arial" w:eastAsia="Calibri" w:cs="Arial"/>
          <w:sz w:val="24"/>
          <w:szCs w:val="24"/>
        </w:rPr>
        <w:t>ndertake the check in the presence of the holder.</w:t>
      </w:r>
    </w:p>
    <w:p w:rsidR="000F6F2B" w:rsidP="000F6F2B" w:rsidRDefault="000F6F2B">
      <w:pPr>
        <w:numPr>
          <w:ilvl w:val="2"/>
          <w:numId w:val="9"/>
        </w:numPr>
        <w:jc w:val="both"/>
        <w:rPr>
          <w:rFonts w:ascii="Arial" w:hAnsi="Arial" w:eastAsia="Calibri" w:cs="Arial"/>
          <w:sz w:val="24"/>
          <w:szCs w:val="24"/>
        </w:rPr>
      </w:pPr>
      <w:r w:rsidRPr="000F6F2B">
        <w:rPr>
          <w:rFonts w:ascii="Arial" w:hAnsi="Arial" w:eastAsia="Calibri" w:cs="Arial"/>
          <w:sz w:val="24"/>
          <w:szCs w:val="24"/>
        </w:rPr>
        <w:t>Check that photographs and dates of birth are consistent across documents and with the person’s appearance.</w:t>
      </w:r>
    </w:p>
    <w:p w:rsidR="000F6F2B" w:rsidP="000F6F2B" w:rsidRDefault="000F6F2B">
      <w:pPr>
        <w:numPr>
          <w:ilvl w:val="2"/>
          <w:numId w:val="9"/>
        </w:numPr>
        <w:jc w:val="both"/>
        <w:rPr>
          <w:rFonts w:ascii="Arial" w:hAnsi="Arial" w:eastAsia="Calibri" w:cs="Arial"/>
          <w:sz w:val="24"/>
          <w:szCs w:val="24"/>
        </w:rPr>
      </w:pPr>
      <w:r w:rsidRPr="000F6F2B">
        <w:rPr>
          <w:rFonts w:ascii="Arial" w:hAnsi="Arial" w:eastAsia="Calibri" w:cs="Arial"/>
          <w:sz w:val="24"/>
          <w:szCs w:val="24"/>
        </w:rPr>
        <w:t>Ensure that the expiry dates of any limited leave to enter or remain in the UK have not passed.</w:t>
      </w:r>
    </w:p>
    <w:p w:rsidR="000F6F2B" w:rsidP="000F6F2B" w:rsidRDefault="000F6F2B">
      <w:pPr>
        <w:numPr>
          <w:ilvl w:val="2"/>
          <w:numId w:val="9"/>
        </w:numPr>
        <w:jc w:val="both"/>
        <w:rPr>
          <w:rFonts w:ascii="Arial" w:hAnsi="Arial" w:eastAsia="Calibri" w:cs="Arial"/>
          <w:sz w:val="24"/>
          <w:szCs w:val="24"/>
        </w:rPr>
      </w:pPr>
      <w:r w:rsidRPr="000F6F2B">
        <w:rPr>
          <w:rFonts w:ascii="Arial" w:hAnsi="Arial" w:eastAsia="Calibri" w:cs="Arial"/>
          <w:sz w:val="24"/>
          <w:szCs w:val="24"/>
        </w:rPr>
        <w:t>Check if there are any UK Government endorsements (stamps, visas, etc.) that would indicate if the individual may undertake the role or if any restrictions apply (eg Tier visa holders).</w:t>
      </w:r>
    </w:p>
    <w:p w:rsidR="000F6F2B" w:rsidP="000F6F2B" w:rsidRDefault="000F6F2B">
      <w:pPr>
        <w:numPr>
          <w:ilvl w:val="2"/>
          <w:numId w:val="9"/>
        </w:numPr>
        <w:jc w:val="both"/>
        <w:rPr>
          <w:rFonts w:ascii="Arial" w:hAnsi="Arial" w:eastAsia="Calibri" w:cs="Arial"/>
          <w:sz w:val="24"/>
          <w:szCs w:val="24"/>
        </w:rPr>
      </w:pPr>
      <w:r w:rsidRPr="000F6F2B">
        <w:rPr>
          <w:rFonts w:ascii="Arial" w:hAnsi="Arial" w:eastAsia="Calibri" w:cs="Arial"/>
          <w:sz w:val="24"/>
          <w:szCs w:val="24"/>
        </w:rPr>
        <w:t>Satisfy yourself that the documents are valid and genuine, have not been tampered with and belong to the holder</w:t>
      </w:r>
      <w:r>
        <w:rPr>
          <w:rFonts w:ascii="Arial" w:hAnsi="Arial" w:eastAsia="Calibri" w:cs="Arial"/>
          <w:sz w:val="24"/>
          <w:szCs w:val="24"/>
        </w:rPr>
        <w:t>, eg by feeling the edge of pages and using an ultraviolet light</w:t>
      </w:r>
      <w:r w:rsidRPr="000F6F2B">
        <w:rPr>
          <w:rFonts w:ascii="Arial" w:hAnsi="Arial" w:eastAsia="Calibri" w:cs="Arial"/>
          <w:sz w:val="24"/>
          <w:szCs w:val="24"/>
        </w:rPr>
        <w:t>.</w:t>
      </w:r>
    </w:p>
    <w:p w:rsidRPr="000F6F2B" w:rsidR="000F6F2B" w:rsidP="000F6F2B" w:rsidRDefault="000F6F2B">
      <w:pPr>
        <w:numPr>
          <w:ilvl w:val="2"/>
          <w:numId w:val="9"/>
        </w:numPr>
        <w:jc w:val="both"/>
        <w:rPr>
          <w:rFonts w:ascii="Arial" w:hAnsi="Arial" w:eastAsia="Calibri" w:cs="Arial"/>
          <w:sz w:val="24"/>
          <w:szCs w:val="24"/>
        </w:rPr>
      </w:pPr>
      <w:r w:rsidRPr="000F6F2B">
        <w:rPr>
          <w:rFonts w:ascii="Arial" w:hAnsi="Arial" w:eastAsia="Calibri" w:cs="Arial"/>
          <w:sz w:val="24"/>
          <w:szCs w:val="24"/>
        </w:rPr>
        <w:t>Obtain an additional document if the individual provides two documents that have different names, and ask them to explain the reason. The additional document could be a marriage certificate, a divorce decree, a deed poll or statutory declaration.</w:t>
      </w:r>
    </w:p>
    <w:p w:rsidRPr="000F6F2B" w:rsidR="000F6F2B" w:rsidP="000F6F2B" w:rsidRDefault="000F6F2B">
      <w:pPr>
        <w:numPr>
          <w:ilvl w:val="1"/>
          <w:numId w:val="9"/>
        </w:numPr>
        <w:jc w:val="both"/>
        <w:rPr>
          <w:rFonts w:ascii="Arial" w:hAnsi="Arial" w:eastAsia="Calibri" w:cs="Arial"/>
          <w:sz w:val="24"/>
          <w:szCs w:val="24"/>
        </w:rPr>
      </w:pPr>
      <w:r w:rsidRPr="000F6F2B">
        <w:rPr>
          <w:rFonts w:ascii="Arial" w:hAnsi="Arial" w:eastAsia="Calibri" w:cs="Arial"/>
          <w:sz w:val="24"/>
          <w:szCs w:val="24"/>
        </w:rPr>
        <w:t>If you are presented with a particular document and you are unsure if the document entitles them to work in the UK, please contact HR.</w:t>
      </w:r>
    </w:p>
    <w:p w:rsidRPr="00B53B2C" w:rsidR="000F6F2B" w:rsidP="000F6F2B" w:rsidRDefault="000F6F2B">
      <w:pPr>
        <w:numPr>
          <w:ilvl w:val="1"/>
          <w:numId w:val="9"/>
        </w:numPr>
        <w:jc w:val="both"/>
        <w:rPr>
          <w:rFonts w:ascii="Arial" w:hAnsi="Arial" w:eastAsia="Calibri" w:cs="Arial"/>
          <w:sz w:val="24"/>
          <w:szCs w:val="24"/>
        </w:rPr>
      </w:pPr>
      <w:r w:rsidRPr="000F6F2B">
        <w:rPr>
          <w:rFonts w:ascii="Arial" w:hAnsi="Arial" w:eastAsia="Calibri" w:cs="Arial"/>
          <w:sz w:val="24"/>
          <w:szCs w:val="24"/>
        </w:rPr>
        <w:t>If you are concerned about the validity of any of the documents or stamps, or for further guidance, please contact HR</w:t>
      </w:r>
      <w:r>
        <w:rPr>
          <w:rFonts w:ascii="Arial" w:hAnsi="Arial" w:eastAsia="Calibri" w:cs="Arial"/>
          <w:sz w:val="24"/>
          <w:szCs w:val="24"/>
        </w:rPr>
        <w:t>.</w:t>
      </w:r>
    </w:p>
    <w:p w:rsidR="000F6F2B" w:rsidP="000F6F2B" w:rsidRDefault="000F6F2B">
      <w:pPr>
        <w:jc w:val="both"/>
        <w:rPr>
          <w:rFonts w:ascii="Arial" w:hAnsi="Arial" w:eastAsia="Calibri" w:cs="Arial"/>
          <w:b/>
          <w:sz w:val="32"/>
          <w:szCs w:val="32"/>
        </w:rPr>
      </w:pPr>
    </w:p>
    <w:p w:rsidRPr="000F6F2B" w:rsidR="000F6F2B" w:rsidP="000F6F2B" w:rsidRDefault="000F6F2B">
      <w:pPr>
        <w:numPr>
          <w:ilvl w:val="0"/>
          <w:numId w:val="9"/>
        </w:numPr>
        <w:ind w:left="357" w:hanging="357"/>
        <w:rPr>
          <w:rFonts w:ascii="Arial" w:hAnsi="Arial" w:eastAsia="Calibri" w:cs="Arial"/>
          <w:b/>
          <w:sz w:val="32"/>
          <w:szCs w:val="32"/>
        </w:rPr>
      </w:pPr>
      <w:r>
        <w:rPr>
          <w:rFonts w:ascii="Arial" w:hAnsi="Arial" w:eastAsia="Calibri" w:cs="Arial"/>
          <w:b/>
          <w:sz w:val="32"/>
          <w:szCs w:val="32"/>
        </w:rPr>
        <w:t>Step 3: Copy the document</w:t>
      </w:r>
    </w:p>
    <w:p w:rsidRPr="00B53B2C" w:rsidR="00B53B2C" w:rsidP="00B53B2C" w:rsidRDefault="00B53B2C">
      <w:pPr>
        <w:numPr>
          <w:ilvl w:val="1"/>
          <w:numId w:val="9"/>
        </w:numPr>
        <w:ind w:left="567" w:hanging="567"/>
        <w:jc w:val="both"/>
        <w:rPr>
          <w:rFonts w:ascii="Arial" w:hAnsi="Arial" w:eastAsia="Calibri" w:cs="Arial"/>
          <w:sz w:val="24"/>
          <w:szCs w:val="24"/>
        </w:rPr>
      </w:pPr>
      <w:r w:rsidRPr="00B53B2C">
        <w:rPr>
          <w:rFonts w:ascii="Arial" w:hAnsi="Arial" w:eastAsia="Calibri" w:cs="Arial"/>
          <w:sz w:val="24"/>
          <w:szCs w:val="24"/>
        </w:rPr>
        <w:t xml:space="preserve">A document can only be copied and verified by a member of staff of </w:t>
      </w:r>
      <w:r>
        <w:rPr>
          <w:rFonts w:ascii="Arial" w:hAnsi="Arial" w:eastAsia="Calibri" w:cs="Arial"/>
          <w:sz w:val="24"/>
          <w:szCs w:val="24"/>
        </w:rPr>
        <w:t>St George’s</w:t>
      </w:r>
      <w:r w:rsidRPr="00B53B2C">
        <w:rPr>
          <w:rFonts w:ascii="Arial" w:hAnsi="Arial" w:eastAsia="Calibri" w:cs="Arial"/>
          <w:sz w:val="24"/>
          <w:szCs w:val="24"/>
        </w:rPr>
        <w:t>. For each document, you must copy the following in a format that cannot be altered (for example a photocopy or scan):</w:t>
      </w:r>
    </w:p>
    <w:p w:rsidR="00B53B2C" w:rsidP="00B53B2C" w:rsidRDefault="00B53B2C">
      <w:pPr>
        <w:numPr>
          <w:ilvl w:val="2"/>
          <w:numId w:val="9"/>
        </w:numPr>
        <w:jc w:val="both"/>
        <w:rPr>
          <w:rFonts w:ascii="Arial" w:hAnsi="Arial" w:eastAsia="Calibri" w:cs="Arial"/>
          <w:sz w:val="24"/>
          <w:szCs w:val="24"/>
        </w:rPr>
      </w:pPr>
      <w:r w:rsidRPr="00B53B2C">
        <w:rPr>
          <w:rFonts w:ascii="Arial" w:hAnsi="Arial" w:eastAsia="Calibri" w:cs="Arial"/>
          <w:sz w:val="24"/>
          <w:szCs w:val="24"/>
        </w:rPr>
        <w:t>A copy of the passport. This must include any page with the document expiry date, nationality, date of birth, signature, leave expiry date, biometric details and photograph. In most cases this will be the 'bio-data' page of the passport. You must also take copies of the UK visa and/or stamp inside the passport. This must show that the holder has an entitlement to be in the UK and is entitled to undertake the work in question.</w:t>
      </w:r>
    </w:p>
    <w:p w:rsidR="00B53B2C" w:rsidP="00B53B2C" w:rsidRDefault="00B53B2C">
      <w:pPr>
        <w:numPr>
          <w:ilvl w:val="2"/>
          <w:numId w:val="9"/>
        </w:numPr>
        <w:jc w:val="both"/>
        <w:rPr>
          <w:rFonts w:ascii="Arial" w:hAnsi="Arial" w:eastAsia="Calibri" w:cs="Arial"/>
          <w:sz w:val="24"/>
          <w:szCs w:val="24"/>
        </w:rPr>
      </w:pPr>
      <w:r w:rsidRPr="00B53B2C">
        <w:rPr>
          <w:rFonts w:ascii="Arial" w:hAnsi="Arial" w:eastAsia="Calibri" w:cs="Arial"/>
          <w:sz w:val="24"/>
          <w:szCs w:val="24"/>
        </w:rPr>
        <w:t>For EU nationals who present an ID card, both sides of the document must be copied.</w:t>
      </w:r>
    </w:p>
    <w:p w:rsidR="00B53B2C" w:rsidP="00B53B2C" w:rsidRDefault="00B53B2C">
      <w:pPr>
        <w:numPr>
          <w:ilvl w:val="2"/>
          <w:numId w:val="9"/>
        </w:numPr>
        <w:jc w:val="both"/>
        <w:rPr>
          <w:rFonts w:ascii="Arial" w:hAnsi="Arial" w:eastAsia="Calibri" w:cs="Arial"/>
          <w:sz w:val="24"/>
          <w:szCs w:val="24"/>
        </w:rPr>
      </w:pPr>
      <w:r w:rsidRPr="00B53B2C">
        <w:rPr>
          <w:rFonts w:ascii="Arial" w:hAnsi="Arial" w:eastAsia="Calibri" w:cs="Arial"/>
          <w:sz w:val="24"/>
          <w:szCs w:val="24"/>
        </w:rPr>
        <w:t>Both sides of a biometric residence permit (where held).</w:t>
      </w:r>
    </w:p>
    <w:p w:rsidRPr="00B53B2C" w:rsidR="00B53B2C" w:rsidP="00B53B2C" w:rsidRDefault="00B53B2C">
      <w:pPr>
        <w:numPr>
          <w:ilvl w:val="2"/>
          <w:numId w:val="9"/>
        </w:numPr>
        <w:jc w:val="both"/>
        <w:rPr>
          <w:rFonts w:ascii="Arial" w:hAnsi="Arial" w:eastAsia="Calibri" w:cs="Arial"/>
          <w:sz w:val="24"/>
          <w:szCs w:val="24"/>
        </w:rPr>
      </w:pPr>
      <w:r>
        <w:rPr>
          <w:rFonts w:ascii="Arial" w:hAnsi="Arial" w:eastAsia="Calibri" w:cs="Arial"/>
          <w:sz w:val="24"/>
          <w:szCs w:val="24"/>
        </w:rPr>
        <w:t>A</w:t>
      </w:r>
      <w:r w:rsidRPr="00B53B2C">
        <w:rPr>
          <w:rFonts w:ascii="Arial" w:hAnsi="Arial" w:eastAsia="Calibri" w:cs="Arial"/>
          <w:sz w:val="24"/>
          <w:szCs w:val="24"/>
        </w:rPr>
        <w:t>ll other documents in their entirety.</w:t>
      </w:r>
    </w:p>
    <w:p w:rsidRPr="00B53B2C" w:rsidR="00B53B2C" w:rsidP="000F6F2B" w:rsidRDefault="00B53B2C">
      <w:pPr>
        <w:numPr>
          <w:ilvl w:val="1"/>
          <w:numId w:val="9"/>
        </w:numPr>
        <w:ind w:left="567" w:hanging="567"/>
        <w:jc w:val="both"/>
        <w:rPr>
          <w:rFonts w:ascii="Arial" w:hAnsi="Arial" w:eastAsia="Calibri" w:cs="Arial"/>
          <w:sz w:val="24"/>
          <w:szCs w:val="24"/>
        </w:rPr>
      </w:pPr>
      <w:r w:rsidRPr="00B53B2C">
        <w:rPr>
          <w:rFonts w:ascii="Arial" w:hAnsi="Arial" w:eastAsia="Calibri" w:cs="Arial"/>
          <w:sz w:val="24"/>
          <w:szCs w:val="24"/>
        </w:rPr>
        <w:t xml:space="preserve">On each copied page, you must provide your signature and print your name and the date and time to confirm that you have seen the original page or pages of the document. You must also include the statement </w:t>
      </w:r>
      <w:r w:rsidR="000F6F2B">
        <w:rPr>
          <w:rFonts w:ascii="Arial" w:hAnsi="Arial" w:eastAsia="Calibri" w:cs="Arial"/>
          <w:sz w:val="24"/>
          <w:szCs w:val="24"/>
        </w:rPr>
        <w:t>“</w:t>
      </w:r>
      <w:r w:rsidRPr="00B53B2C">
        <w:rPr>
          <w:rFonts w:ascii="Arial" w:hAnsi="Arial" w:eastAsia="Calibri" w:cs="Arial"/>
          <w:sz w:val="24"/>
          <w:szCs w:val="24"/>
        </w:rPr>
        <w:t>I confirm that this is a true copy of the original, taken on [DATE AND TIME].</w:t>
      </w:r>
      <w:r w:rsidR="000F6F2B">
        <w:rPr>
          <w:rFonts w:ascii="Arial" w:hAnsi="Arial" w:eastAsia="Calibri" w:cs="Arial"/>
          <w:sz w:val="24"/>
          <w:szCs w:val="24"/>
        </w:rPr>
        <w:t>”</w:t>
      </w:r>
      <w:r w:rsidRPr="00B53B2C">
        <w:rPr>
          <w:rFonts w:ascii="Arial" w:hAnsi="Arial" w:eastAsia="Calibri" w:cs="Arial"/>
          <w:sz w:val="24"/>
          <w:szCs w:val="24"/>
        </w:rPr>
        <w:t xml:space="preserve"> This should be </w:t>
      </w:r>
      <w:r w:rsidR="000F6F2B">
        <w:rPr>
          <w:rFonts w:ascii="Arial" w:hAnsi="Arial" w:eastAsia="Calibri" w:cs="Arial"/>
          <w:sz w:val="24"/>
          <w:szCs w:val="24"/>
        </w:rPr>
        <w:t>sent</w:t>
      </w:r>
      <w:r w:rsidRPr="00B53B2C">
        <w:rPr>
          <w:rFonts w:ascii="Arial" w:hAnsi="Arial" w:eastAsia="Calibri" w:cs="Arial"/>
          <w:sz w:val="24"/>
          <w:szCs w:val="24"/>
        </w:rPr>
        <w:t xml:space="preserve"> to Human Resources and </w:t>
      </w:r>
      <w:r w:rsidR="000F6F2B">
        <w:rPr>
          <w:rFonts w:ascii="Arial" w:hAnsi="Arial" w:eastAsia="Calibri" w:cs="Arial"/>
          <w:sz w:val="24"/>
          <w:szCs w:val="24"/>
        </w:rPr>
        <w:t xml:space="preserve">will be kept on </w:t>
      </w:r>
      <w:r w:rsidRPr="00B53B2C">
        <w:rPr>
          <w:rFonts w:ascii="Arial" w:hAnsi="Arial" w:eastAsia="Calibri" w:cs="Arial"/>
          <w:sz w:val="24"/>
          <w:szCs w:val="24"/>
        </w:rPr>
        <w:t>the employee’s personal file.</w:t>
      </w:r>
    </w:p>
    <w:p w:rsidR="00836CD3" w:rsidP="00B53B2C" w:rsidRDefault="000F6F2B">
      <w:pPr>
        <w:numPr>
          <w:ilvl w:val="1"/>
          <w:numId w:val="9"/>
        </w:numPr>
        <w:ind w:left="567" w:hanging="567"/>
        <w:jc w:val="both"/>
        <w:rPr>
          <w:rFonts w:ascii="Arial" w:hAnsi="Arial" w:eastAsia="Calibri" w:cs="Arial"/>
          <w:sz w:val="24"/>
          <w:szCs w:val="24"/>
        </w:rPr>
      </w:pPr>
      <w:r>
        <w:rPr>
          <w:rFonts w:ascii="Arial" w:hAnsi="Arial" w:eastAsia="Calibri" w:cs="Arial"/>
          <w:sz w:val="24"/>
          <w:szCs w:val="24"/>
        </w:rPr>
        <w:t xml:space="preserve">It is </w:t>
      </w:r>
      <w:r w:rsidRPr="00B53B2C" w:rsidR="00B53B2C">
        <w:rPr>
          <w:rFonts w:ascii="Arial" w:hAnsi="Arial" w:eastAsia="Calibri" w:cs="Arial"/>
          <w:sz w:val="24"/>
          <w:szCs w:val="24"/>
        </w:rPr>
        <w:t>strongly recommend</w:t>
      </w:r>
      <w:r>
        <w:rPr>
          <w:rFonts w:ascii="Arial" w:hAnsi="Arial" w:eastAsia="Calibri" w:cs="Arial"/>
          <w:sz w:val="24"/>
          <w:szCs w:val="24"/>
        </w:rPr>
        <w:t>ed</w:t>
      </w:r>
      <w:r w:rsidRPr="00B53B2C" w:rsidR="00B53B2C">
        <w:rPr>
          <w:rFonts w:ascii="Arial" w:hAnsi="Arial" w:eastAsia="Calibri" w:cs="Arial"/>
          <w:sz w:val="24"/>
          <w:szCs w:val="24"/>
        </w:rPr>
        <w:t xml:space="preserve"> that each candidate brings evidence of their right to work at interview stage. If this is not possible, and where a job offer has been made, the individual must evidence their right to work before employment starts. If the individual presents their documents on their first day of work, the certified copy must be dated and timed. Separate evidence must then be presented to demonstrate that the individual did not start work before the check was undertaken.</w:t>
      </w:r>
    </w:p>
    <w:p w:rsidRPr="00B53B2C" w:rsidR="000F6F2B" w:rsidP="000F6F2B" w:rsidRDefault="000F6F2B">
      <w:pPr>
        <w:jc w:val="both"/>
        <w:rPr>
          <w:rFonts w:ascii="Arial" w:hAnsi="Arial" w:eastAsia="Calibri" w:cs="Arial"/>
          <w:sz w:val="24"/>
          <w:szCs w:val="24"/>
        </w:rPr>
      </w:pPr>
    </w:p>
    <w:p w:rsidR="000F6F2B" w:rsidRDefault="000F6F2B">
      <w:pPr>
        <w:rPr>
          <w:rFonts w:ascii="Arial" w:hAnsi="Arial" w:eastAsia="Calibri" w:cs="Arial"/>
          <w:b/>
          <w:sz w:val="32"/>
          <w:szCs w:val="32"/>
        </w:rPr>
      </w:pPr>
      <w:r>
        <w:rPr>
          <w:rFonts w:ascii="Arial" w:hAnsi="Arial" w:eastAsia="Calibri" w:cs="Arial"/>
          <w:b/>
          <w:sz w:val="32"/>
          <w:szCs w:val="32"/>
        </w:rPr>
        <w:br w:type="page"/>
      </w:r>
    </w:p>
    <w:p w:rsidRPr="00CC6C41" w:rsidR="00CC6C41" w:rsidP="00CC6C41" w:rsidRDefault="00CC6C41">
      <w:pPr>
        <w:rPr>
          <w:rFonts w:ascii="Arial" w:hAnsi="Arial" w:eastAsia="Calibri" w:cs="Arial"/>
          <w:b/>
          <w:sz w:val="32"/>
          <w:szCs w:val="32"/>
        </w:rPr>
      </w:pPr>
      <w:r w:rsidRPr="00CC6C41">
        <w:rPr>
          <w:rFonts w:ascii="Arial" w:hAnsi="Arial" w:eastAsia="Calibri" w:cs="Arial"/>
          <w:b/>
          <w:sz w:val="32"/>
          <w:szCs w:val="32"/>
        </w:rPr>
        <w:t>Appendix – Right to Work Checklist</w:t>
      </w:r>
    </w:p>
    <w:p w:rsidR="0016194F" w:rsidP="00CC6C41" w:rsidRDefault="00CC6C41">
      <w:pPr>
        <w:jc w:val="both"/>
        <w:rPr>
          <w:rFonts w:ascii="Arial" w:hAnsi="Arial" w:eastAsia="Calibri" w:cs="Arial"/>
          <w:sz w:val="24"/>
          <w:szCs w:val="24"/>
        </w:rPr>
      </w:pPr>
      <w:r>
        <w:rPr>
          <w:rFonts w:ascii="Arial" w:hAnsi="Arial" w:eastAsia="Calibri" w:cs="Arial"/>
          <w:sz w:val="24"/>
          <w:szCs w:val="24"/>
        </w:rPr>
        <w:object w:dxaOrig="8925" w:dyaOrig="12630" w14:anchorId="2038AA2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46.25pt;height:631.5pt" o:ole="" type="#_x0000_t75">
            <v:imagedata o:title="" r:id="rId9"/>
          </v:shape>
          <o:OLEObject Type="Embed" ProgID="AcroExch.Document.DC" ShapeID="_x0000_i1025" DrawAspect="Content" ObjectID="_1601978033" r:id="rId10"/>
        </w:object>
      </w:r>
    </w:p>
    <w:p w:rsidR="0016194F" w:rsidRDefault="0016194F">
      <w:pPr>
        <w:rPr>
          <w:rFonts w:ascii="Arial" w:hAnsi="Arial" w:eastAsia="Calibri" w:cs="Arial"/>
          <w:sz w:val="24"/>
          <w:szCs w:val="24"/>
        </w:rPr>
      </w:pPr>
      <w:r>
        <w:rPr>
          <w:rFonts w:ascii="Arial" w:hAnsi="Arial" w:eastAsia="Calibri" w:cs="Arial"/>
          <w:sz w:val="24"/>
          <w:szCs w:val="24"/>
        </w:rPr>
        <w:br w:type="page"/>
      </w:r>
    </w:p>
    <w:p w:rsidRPr="00337313" w:rsidR="0016194F" w:rsidP="00CC6C41" w:rsidRDefault="0016194F">
      <w:pPr>
        <w:jc w:val="both"/>
        <w:rPr>
          <w:rFonts w:ascii="Arial" w:hAnsi="Arial" w:eastAsia="Calibri" w:cs="Arial"/>
          <w:sz w:val="24"/>
          <w:szCs w:val="24"/>
        </w:rPr>
      </w:pPr>
      <w:r>
        <w:rPr>
          <w:rFonts w:ascii="Arial" w:hAnsi="Arial" w:eastAsia="Calibri" w:cs="Arial"/>
          <w:sz w:val="24"/>
          <w:szCs w:val="24"/>
        </w:rPr>
        <w:object w:dxaOrig="8925" w:dyaOrig="12615" w14:anchorId="6C4A958F">
          <v:shape id="_x0000_i1026" style="width:446.25pt;height:630.75pt" o:ole="" type="#_x0000_t75">
            <v:imagedata o:title="" r:id="rId11"/>
          </v:shape>
          <o:OLEObject Type="Embed" ProgID="AcroExch.Document.DC" ShapeID="_x0000_i1026" DrawAspect="Content" ObjectID="_1601978034" r:id="rId12"/>
        </w:object>
      </w:r>
    </w:p>
    <w:sectPr w:rsidRPr="00337313" w:rsidR="0016194F" w:rsidSect="00601119">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83E" w:rsidRDefault="0012683E" w:rsidP="004A1DFA">
      <w:pPr>
        <w:spacing w:after="0" w:line="240" w:lineRule="auto"/>
      </w:pPr>
      <w:r>
        <w:separator/>
      </w:r>
    </w:p>
  </w:endnote>
  <w:endnote w:type="continuationSeparator" w:id="0">
    <w:p w:rsidR="0012683E" w:rsidRDefault="0012683E" w:rsidP="004A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83E" w:rsidRDefault="0012683E" w:rsidP="004A1DFA">
      <w:pPr>
        <w:spacing w:after="0" w:line="240" w:lineRule="auto"/>
      </w:pPr>
      <w:r>
        <w:separator/>
      </w:r>
    </w:p>
  </w:footnote>
  <w:footnote w:type="continuationSeparator" w:id="0">
    <w:p w:rsidR="0012683E" w:rsidRDefault="0012683E" w:rsidP="004A1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849028"/>
      <w:docPartObj>
        <w:docPartGallery w:val="Page Numbers (Top of Page)"/>
        <w:docPartUnique/>
      </w:docPartObj>
    </w:sdtPr>
    <w:sdtEndPr>
      <w:rPr>
        <w:noProof/>
      </w:rPr>
    </w:sdtEndPr>
    <w:sdtContent>
      <w:p w:rsidR="00872C27" w:rsidRDefault="00872C27">
        <w:pPr>
          <w:pStyle w:val="Header"/>
          <w:jc w:val="right"/>
        </w:pPr>
        <w:r>
          <w:fldChar w:fldCharType="begin"/>
        </w:r>
        <w:r>
          <w:instrText xml:space="preserve"> PAGE   \* MERGEFORMAT </w:instrText>
        </w:r>
        <w:r>
          <w:fldChar w:fldCharType="separate"/>
        </w:r>
        <w:r w:rsidR="000F19F6">
          <w:rPr>
            <w:noProof/>
          </w:rPr>
          <w:t>2</w:t>
        </w:r>
        <w:r>
          <w:rPr>
            <w:noProof/>
          </w:rPr>
          <w:fldChar w:fldCharType="end"/>
        </w:r>
      </w:p>
    </w:sdtContent>
  </w:sdt>
  <w:p w:rsidR="00872C27" w:rsidRDefault="00872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C27" w:rsidRPr="00601119" w:rsidRDefault="00872C27">
    <w:pPr>
      <w:pStyle w:val="Header"/>
      <w:rPr>
        <w:rFonts w:ascii="Arial" w:hAnsi="Arial" w:cs="Arial"/>
        <w:sz w:val="24"/>
        <w:szCs w:val="24"/>
      </w:rPr>
    </w:pPr>
    <w:r>
      <w:tab/>
    </w:r>
    <w:r>
      <w:tab/>
    </w:r>
    <w:r w:rsidR="00B074A3">
      <w:rPr>
        <w:rFonts w:ascii="Arial" w:hAnsi="Arial" w:cs="Arial"/>
        <w:sz w:val="24"/>
        <w:szCs w:val="24"/>
      </w:rPr>
      <w:t>September</w:t>
    </w:r>
    <w:r>
      <w:rPr>
        <w:rFonts w:ascii="Arial" w:hAnsi="Arial" w:cs="Arial"/>
        <w:sz w:val="24"/>
        <w:szCs w:val="24"/>
      </w:rPr>
      <w:t xml:space="preserve"> </w:t>
    </w:r>
    <w:r w:rsidRPr="00601119">
      <w:rPr>
        <w:rFonts w:ascii="Arial" w:hAnsi="Arial" w:cs="Arial"/>
        <w:sz w:val="24"/>
        <w:szCs w:val="24"/>
      </w:rPr>
      <w:t>201</w:t>
    </w:r>
    <w:r>
      <w:rPr>
        <w:rFonts w:ascii="Arial" w:hAnsi="Arial" w:cs="Arial"/>
        <w:sz w:val="24"/>
        <w:szCs w:val="24"/>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456C"/>
    <w:multiLevelType w:val="hybridMultilevel"/>
    <w:tmpl w:val="27DED66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70B6A69"/>
    <w:multiLevelType w:val="hybridMultilevel"/>
    <w:tmpl w:val="31DA017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17568DB"/>
    <w:multiLevelType w:val="hybridMultilevel"/>
    <w:tmpl w:val="173E2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C651B"/>
    <w:multiLevelType w:val="hybridMultilevel"/>
    <w:tmpl w:val="1CC2B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34EF4"/>
    <w:multiLevelType w:val="hybridMultilevel"/>
    <w:tmpl w:val="7886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526B7"/>
    <w:multiLevelType w:val="hybridMultilevel"/>
    <w:tmpl w:val="C888C4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E6BE4"/>
    <w:multiLevelType w:val="hybridMultilevel"/>
    <w:tmpl w:val="9A58A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F43A7"/>
    <w:multiLevelType w:val="hybridMultilevel"/>
    <w:tmpl w:val="33EC34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554978"/>
    <w:multiLevelType w:val="hybridMultilevel"/>
    <w:tmpl w:val="670ED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E26949"/>
    <w:multiLevelType w:val="hybridMultilevel"/>
    <w:tmpl w:val="D40C9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64467"/>
    <w:multiLevelType w:val="hybridMultilevel"/>
    <w:tmpl w:val="E0E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E5BCA"/>
    <w:multiLevelType w:val="multilevel"/>
    <w:tmpl w:val="A88A54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8B048B"/>
    <w:multiLevelType w:val="hybridMultilevel"/>
    <w:tmpl w:val="F3D6E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F449EF"/>
    <w:multiLevelType w:val="hybridMultilevel"/>
    <w:tmpl w:val="23586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683055"/>
    <w:multiLevelType w:val="hybridMultilevel"/>
    <w:tmpl w:val="0700D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2127AE"/>
    <w:multiLevelType w:val="hybridMultilevel"/>
    <w:tmpl w:val="F6B05D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045EC7"/>
    <w:multiLevelType w:val="multilevel"/>
    <w:tmpl w:val="A88A54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D81181"/>
    <w:multiLevelType w:val="hybridMultilevel"/>
    <w:tmpl w:val="BE381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F142DB"/>
    <w:multiLevelType w:val="hybridMultilevel"/>
    <w:tmpl w:val="238AC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43783"/>
    <w:multiLevelType w:val="multilevel"/>
    <w:tmpl w:val="8CE82E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3825CB"/>
    <w:multiLevelType w:val="multilevel"/>
    <w:tmpl w:val="31168A3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86C3B2A"/>
    <w:multiLevelType w:val="hybridMultilevel"/>
    <w:tmpl w:val="E21A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63427"/>
    <w:multiLevelType w:val="hybridMultilevel"/>
    <w:tmpl w:val="4FECA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C94709"/>
    <w:multiLevelType w:val="hybridMultilevel"/>
    <w:tmpl w:val="DA14C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0C2515"/>
    <w:multiLevelType w:val="multilevel"/>
    <w:tmpl w:val="A04043E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52104D"/>
    <w:multiLevelType w:val="hybridMultilevel"/>
    <w:tmpl w:val="08B0C55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5D2CF5"/>
    <w:multiLevelType w:val="multilevel"/>
    <w:tmpl w:val="75F0EA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C1341C"/>
    <w:multiLevelType w:val="hybridMultilevel"/>
    <w:tmpl w:val="8C58B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EF7853"/>
    <w:multiLevelType w:val="hybridMultilevel"/>
    <w:tmpl w:val="A6AEF152"/>
    <w:lvl w:ilvl="0" w:tplc="0EC8778C">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51EA4CDC"/>
    <w:multiLevelType w:val="hybridMultilevel"/>
    <w:tmpl w:val="385ED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02681D"/>
    <w:multiLevelType w:val="hybridMultilevel"/>
    <w:tmpl w:val="B91A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32400"/>
    <w:multiLevelType w:val="hybridMultilevel"/>
    <w:tmpl w:val="C7662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25654"/>
    <w:multiLevelType w:val="hybridMultilevel"/>
    <w:tmpl w:val="1EB0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20954"/>
    <w:multiLevelType w:val="hybridMultilevel"/>
    <w:tmpl w:val="CA92F0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EC47DE"/>
    <w:multiLevelType w:val="hybridMultilevel"/>
    <w:tmpl w:val="168413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B490F1F"/>
    <w:multiLevelType w:val="multilevel"/>
    <w:tmpl w:val="8CE82E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EF360B"/>
    <w:multiLevelType w:val="hybridMultilevel"/>
    <w:tmpl w:val="10C80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E14EA7"/>
    <w:multiLevelType w:val="hybridMultilevel"/>
    <w:tmpl w:val="32183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27707"/>
    <w:multiLevelType w:val="hybridMultilevel"/>
    <w:tmpl w:val="457041CE"/>
    <w:lvl w:ilvl="0" w:tplc="08090017">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9A33CF5"/>
    <w:multiLevelType w:val="hybridMultilevel"/>
    <w:tmpl w:val="73C6EC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A04438F"/>
    <w:multiLevelType w:val="multilevel"/>
    <w:tmpl w:val="8CE82E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652D76"/>
    <w:multiLevelType w:val="hybridMultilevel"/>
    <w:tmpl w:val="659A5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7"/>
  </w:num>
  <w:num w:numId="3">
    <w:abstractNumId w:val="39"/>
  </w:num>
  <w:num w:numId="4">
    <w:abstractNumId w:val="30"/>
  </w:num>
  <w:num w:numId="5">
    <w:abstractNumId w:val="23"/>
  </w:num>
  <w:num w:numId="6">
    <w:abstractNumId w:val="34"/>
  </w:num>
  <w:num w:numId="7">
    <w:abstractNumId w:val="20"/>
  </w:num>
  <w:num w:numId="8">
    <w:abstractNumId w:val="10"/>
  </w:num>
  <w:num w:numId="9">
    <w:abstractNumId w:val="40"/>
  </w:num>
  <w:num w:numId="10">
    <w:abstractNumId w:val="19"/>
  </w:num>
  <w:num w:numId="11">
    <w:abstractNumId w:val="15"/>
  </w:num>
  <w:num w:numId="12">
    <w:abstractNumId w:val="13"/>
  </w:num>
  <w:num w:numId="13">
    <w:abstractNumId w:val="31"/>
  </w:num>
  <w:num w:numId="14">
    <w:abstractNumId w:val="29"/>
  </w:num>
  <w:num w:numId="15">
    <w:abstractNumId w:val="3"/>
  </w:num>
  <w:num w:numId="16">
    <w:abstractNumId w:val="14"/>
  </w:num>
  <w:num w:numId="17">
    <w:abstractNumId w:val="36"/>
  </w:num>
  <w:num w:numId="18">
    <w:abstractNumId w:val="6"/>
  </w:num>
  <w:num w:numId="19">
    <w:abstractNumId w:val="27"/>
  </w:num>
  <w:num w:numId="20">
    <w:abstractNumId w:val="22"/>
  </w:num>
  <w:num w:numId="21">
    <w:abstractNumId w:val="8"/>
  </w:num>
  <w:num w:numId="22">
    <w:abstractNumId w:val="9"/>
  </w:num>
  <w:num w:numId="23">
    <w:abstractNumId w:val="32"/>
  </w:num>
  <w:num w:numId="24">
    <w:abstractNumId w:val="12"/>
  </w:num>
  <w:num w:numId="25">
    <w:abstractNumId w:val="37"/>
  </w:num>
  <w:num w:numId="26">
    <w:abstractNumId w:val="18"/>
  </w:num>
  <w:num w:numId="27">
    <w:abstractNumId w:val="17"/>
  </w:num>
  <w:num w:numId="28">
    <w:abstractNumId w:val="41"/>
  </w:num>
  <w:num w:numId="29">
    <w:abstractNumId w:val="25"/>
  </w:num>
  <w:num w:numId="30">
    <w:abstractNumId w:val="2"/>
  </w:num>
  <w:num w:numId="31">
    <w:abstractNumId w:val="4"/>
  </w:num>
  <w:num w:numId="32">
    <w:abstractNumId w:val="1"/>
  </w:num>
  <w:num w:numId="33">
    <w:abstractNumId w:val="28"/>
  </w:num>
  <w:num w:numId="34">
    <w:abstractNumId w:val="0"/>
  </w:num>
  <w:num w:numId="35">
    <w:abstractNumId w:val="38"/>
  </w:num>
  <w:num w:numId="36">
    <w:abstractNumId w:val="5"/>
  </w:num>
  <w:num w:numId="37">
    <w:abstractNumId w:val="35"/>
  </w:num>
  <w:num w:numId="38">
    <w:abstractNumId w:val="24"/>
  </w:num>
  <w:num w:numId="39">
    <w:abstractNumId w:val="16"/>
  </w:num>
  <w:num w:numId="40">
    <w:abstractNumId w:val="26"/>
  </w:num>
  <w:num w:numId="41">
    <w:abstractNumId w:val="1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EB"/>
    <w:rsid w:val="00041F06"/>
    <w:rsid w:val="00051A40"/>
    <w:rsid w:val="0005556B"/>
    <w:rsid w:val="00091335"/>
    <w:rsid w:val="00092F38"/>
    <w:rsid w:val="000B3970"/>
    <w:rsid w:val="000D5586"/>
    <w:rsid w:val="000F19F6"/>
    <w:rsid w:val="000F6F2B"/>
    <w:rsid w:val="00120852"/>
    <w:rsid w:val="0012683E"/>
    <w:rsid w:val="0016194F"/>
    <w:rsid w:val="001D78D5"/>
    <w:rsid w:val="001F69CF"/>
    <w:rsid w:val="002009B7"/>
    <w:rsid w:val="00221BAC"/>
    <w:rsid w:val="00223A2F"/>
    <w:rsid w:val="00224826"/>
    <w:rsid w:val="00235F23"/>
    <w:rsid w:val="00247B1D"/>
    <w:rsid w:val="002B63DA"/>
    <w:rsid w:val="002B6BC8"/>
    <w:rsid w:val="00304752"/>
    <w:rsid w:val="003104A4"/>
    <w:rsid w:val="00314494"/>
    <w:rsid w:val="00324B19"/>
    <w:rsid w:val="00330445"/>
    <w:rsid w:val="00337313"/>
    <w:rsid w:val="003718B1"/>
    <w:rsid w:val="003850EB"/>
    <w:rsid w:val="00394517"/>
    <w:rsid w:val="003B20B6"/>
    <w:rsid w:val="003D31ED"/>
    <w:rsid w:val="003E24A9"/>
    <w:rsid w:val="0040592B"/>
    <w:rsid w:val="00451263"/>
    <w:rsid w:val="004A1DB7"/>
    <w:rsid w:val="004A1DFA"/>
    <w:rsid w:val="004D6DA6"/>
    <w:rsid w:val="00500380"/>
    <w:rsid w:val="00506888"/>
    <w:rsid w:val="0054636B"/>
    <w:rsid w:val="00547798"/>
    <w:rsid w:val="005505C7"/>
    <w:rsid w:val="005554D1"/>
    <w:rsid w:val="00582135"/>
    <w:rsid w:val="005E4BB2"/>
    <w:rsid w:val="00601119"/>
    <w:rsid w:val="0063053F"/>
    <w:rsid w:val="006316C3"/>
    <w:rsid w:val="00633F55"/>
    <w:rsid w:val="00644931"/>
    <w:rsid w:val="00685FAB"/>
    <w:rsid w:val="00697239"/>
    <w:rsid w:val="006B5B0A"/>
    <w:rsid w:val="00703531"/>
    <w:rsid w:val="00707FE0"/>
    <w:rsid w:val="00714246"/>
    <w:rsid w:val="007434DE"/>
    <w:rsid w:val="0074751A"/>
    <w:rsid w:val="00760722"/>
    <w:rsid w:val="0076679F"/>
    <w:rsid w:val="00772388"/>
    <w:rsid w:val="00786C65"/>
    <w:rsid w:val="007B0C7F"/>
    <w:rsid w:val="007B7453"/>
    <w:rsid w:val="007D4715"/>
    <w:rsid w:val="007D52DC"/>
    <w:rsid w:val="007D60DA"/>
    <w:rsid w:val="007F156C"/>
    <w:rsid w:val="008146AA"/>
    <w:rsid w:val="00816F2C"/>
    <w:rsid w:val="00836CD3"/>
    <w:rsid w:val="008377B6"/>
    <w:rsid w:val="0086315D"/>
    <w:rsid w:val="0087014D"/>
    <w:rsid w:val="00872C27"/>
    <w:rsid w:val="008738DD"/>
    <w:rsid w:val="008869CA"/>
    <w:rsid w:val="008A3C71"/>
    <w:rsid w:val="008A6489"/>
    <w:rsid w:val="008D4A79"/>
    <w:rsid w:val="008D5BD4"/>
    <w:rsid w:val="00901D0F"/>
    <w:rsid w:val="009041EC"/>
    <w:rsid w:val="00926E0B"/>
    <w:rsid w:val="00954345"/>
    <w:rsid w:val="009B15F7"/>
    <w:rsid w:val="009C67EC"/>
    <w:rsid w:val="009E1942"/>
    <w:rsid w:val="009E6C24"/>
    <w:rsid w:val="00A03964"/>
    <w:rsid w:val="00A271C4"/>
    <w:rsid w:val="00A53E32"/>
    <w:rsid w:val="00A60287"/>
    <w:rsid w:val="00A83514"/>
    <w:rsid w:val="00A857A7"/>
    <w:rsid w:val="00AB352A"/>
    <w:rsid w:val="00AB354E"/>
    <w:rsid w:val="00AC37B0"/>
    <w:rsid w:val="00AC506C"/>
    <w:rsid w:val="00AC5E73"/>
    <w:rsid w:val="00B074A3"/>
    <w:rsid w:val="00B10934"/>
    <w:rsid w:val="00B219DE"/>
    <w:rsid w:val="00B47817"/>
    <w:rsid w:val="00B53B2C"/>
    <w:rsid w:val="00B643E3"/>
    <w:rsid w:val="00B827EA"/>
    <w:rsid w:val="00B963F6"/>
    <w:rsid w:val="00BB0C3D"/>
    <w:rsid w:val="00BB1A3E"/>
    <w:rsid w:val="00BB218F"/>
    <w:rsid w:val="00BE6ED2"/>
    <w:rsid w:val="00BE78E7"/>
    <w:rsid w:val="00C00E11"/>
    <w:rsid w:val="00C1055C"/>
    <w:rsid w:val="00C11707"/>
    <w:rsid w:val="00C57497"/>
    <w:rsid w:val="00C8330F"/>
    <w:rsid w:val="00C91D67"/>
    <w:rsid w:val="00C951FD"/>
    <w:rsid w:val="00CA2ACA"/>
    <w:rsid w:val="00CB2D1D"/>
    <w:rsid w:val="00CB6961"/>
    <w:rsid w:val="00CC2D0B"/>
    <w:rsid w:val="00CC672E"/>
    <w:rsid w:val="00CC6C41"/>
    <w:rsid w:val="00CD70FF"/>
    <w:rsid w:val="00CE2F88"/>
    <w:rsid w:val="00CF58D9"/>
    <w:rsid w:val="00D16CA7"/>
    <w:rsid w:val="00D33451"/>
    <w:rsid w:val="00D92232"/>
    <w:rsid w:val="00DA6161"/>
    <w:rsid w:val="00DB6E3F"/>
    <w:rsid w:val="00DC2787"/>
    <w:rsid w:val="00DD3E14"/>
    <w:rsid w:val="00DD6DF4"/>
    <w:rsid w:val="00DD7677"/>
    <w:rsid w:val="00DE1FC3"/>
    <w:rsid w:val="00E008F4"/>
    <w:rsid w:val="00E365A3"/>
    <w:rsid w:val="00E448AB"/>
    <w:rsid w:val="00E67C25"/>
    <w:rsid w:val="00E701C4"/>
    <w:rsid w:val="00EB53A8"/>
    <w:rsid w:val="00EC1C86"/>
    <w:rsid w:val="00ED2563"/>
    <w:rsid w:val="00EF02AA"/>
    <w:rsid w:val="00F04AA4"/>
    <w:rsid w:val="00F062D0"/>
    <w:rsid w:val="00F101E5"/>
    <w:rsid w:val="00FA7C64"/>
    <w:rsid w:val="00FB1375"/>
    <w:rsid w:val="00FB3B4A"/>
    <w:rsid w:val="00FE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0CD32A-BA5F-48AE-AC12-9A42B54E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1D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1DFA"/>
    <w:rPr>
      <w:sz w:val="20"/>
      <w:szCs w:val="20"/>
    </w:rPr>
  </w:style>
  <w:style w:type="character" w:styleId="FootnoteReference">
    <w:name w:val="footnote reference"/>
    <w:basedOn w:val="DefaultParagraphFont"/>
    <w:uiPriority w:val="99"/>
    <w:semiHidden/>
    <w:unhideWhenUsed/>
    <w:rsid w:val="004A1DFA"/>
    <w:rPr>
      <w:vertAlign w:val="superscript"/>
    </w:rPr>
  </w:style>
  <w:style w:type="character" w:styleId="CommentReference">
    <w:name w:val="annotation reference"/>
    <w:basedOn w:val="DefaultParagraphFont"/>
    <w:uiPriority w:val="99"/>
    <w:semiHidden/>
    <w:unhideWhenUsed/>
    <w:rsid w:val="00CB2D1D"/>
    <w:rPr>
      <w:sz w:val="16"/>
      <w:szCs w:val="16"/>
    </w:rPr>
  </w:style>
  <w:style w:type="paragraph" w:styleId="CommentText">
    <w:name w:val="annotation text"/>
    <w:basedOn w:val="Normal"/>
    <w:link w:val="CommentTextChar"/>
    <w:uiPriority w:val="99"/>
    <w:semiHidden/>
    <w:unhideWhenUsed/>
    <w:rsid w:val="00CB2D1D"/>
    <w:pPr>
      <w:spacing w:line="240" w:lineRule="auto"/>
    </w:pPr>
    <w:rPr>
      <w:sz w:val="20"/>
      <w:szCs w:val="20"/>
    </w:rPr>
  </w:style>
  <w:style w:type="character" w:customStyle="1" w:styleId="CommentTextChar">
    <w:name w:val="Comment Text Char"/>
    <w:basedOn w:val="DefaultParagraphFont"/>
    <w:link w:val="CommentText"/>
    <w:uiPriority w:val="99"/>
    <w:semiHidden/>
    <w:rsid w:val="00CB2D1D"/>
    <w:rPr>
      <w:sz w:val="20"/>
      <w:szCs w:val="20"/>
    </w:rPr>
  </w:style>
  <w:style w:type="paragraph" w:styleId="CommentSubject">
    <w:name w:val="annotation subject"/>
    <w:basedOn w:val="CommentText"/>
    <w:next w:val="CommentText"/>
    <w:link w:val="CommentSubjectChar"/>
    <w:uiPriority w:val="99"/>
    <w:semiHidden/>
    <w:unhideWhenUsed/>
    <w:rsid w:val="00CB2D1D"/>
    <w:rPr>
      <w:b/>
      <w:bCs/>
    </w:rPr>
  </w:style>
  <w:style w:type="character" w:customStyle="1" w:styleId="CommentSubjectChar">
    <w:name w:val="Comment Subject Char"/>
    <w:basedOn w:val="CommentTextChar"/>
    <w:link w:val="CommentSubject"/>
    <w:uiPriority w:val="99"/>
    <w:semiHidden/>
    <w:rsid w:val="00CB2D1D"/>
    <w:rPr>
      <w:b/>
      <w:bCs/>
      <w:sz w:val="20"/>
      <w:szCs w:val="20"/>
    </w:rPr>
  </w:style>
  <w:style w:type="paragraph" w:styleId="BalloonText">
    <w:name w:val="Balloon Text"/>
    <w:basedOn w:val="Normal"/>
    <w:link w:val="BalloonTextChar"/>
    <w:uiPriority w:val="99"/>
    <w:semiHidden/>
    <w:unhideWhenUsed/>
    <w:rsid w:val="00CB2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D1D"/>
    <w:rPr>
      <w:rFonts w:ascii="Segoe UI" w:hAnsi="Segoe UI" w:cs="Segoe UI"/>
      <w:sz w:val="18"/>
      <w:szCs w:val="18"/>
    </w:rPr>
  </w:style>
  <w:style w:type="paragraph" w:styleId="ListParagraph">
    <w:name w:val="List Paragraph"/>
    <w:basedOn w:val="Normal"/>
    <w:uiPriority w:val="34"/>
    <w:qFormat/>
    <w:rsid w:val="00D33451"/>
    <w:pPr>
      <w:ind w:left="720"/>
      <w:contextualSpacing/>
    </w:pPr>
  </w:style>
  <w:style w:type="paragraph" w:styleId="Header">
    <w:name w:val="header"/>
    <w:basedOn w:val="Normal"/>
    <w:link w:val="HeaderChar"/>
    <w:uiPriority w:val="99"/>
    <w:unhideWhenUsed/>
    <w:rsid w:val="00235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F23"/>
  </w:style>
  <w:style w:type="paragraph" w:styleId="Footer">
    <w:name w:val="footer"/>
    <w:basedOn w:val="Normal"/>
    <w:link w:val="FooterChar"/>
    <w:uiPriority w:val="99"/>
    <w:unhideWhenUsed/>
    <w:rsid w:val="00235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F23"/>
  </w:style>
  <w:style w:type="table" w:styleId="TableGrid">
    <w:name w:val="Table Grid"/>
    <w:basedOn w:val="TableNormal"/>
    <w:uiPriority w:val="39"/>
    <w:rsid w:val="00DD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71C4"/>
    <w:rPr>
      <w:color w:val="0563C1" w:themeColor="hyperlink"/>
      <w:u w:val="single"/>
    </w:rPr>
  </w:style>
  <w:style w:type="character" w:styleId="FollowedHyperlink">
    <w:name w:val="FollowedHyperlink"/>
    <w:basedOn w:val="DefaultParagraphFont"/>
    <w:uiPriority w:val="99"/>
    <w:semiHidden/>
    <w:unhideWhenUsed/>
    <w:rsid w:val="008A64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8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C8489-761E-4272-BE0B-625A22B2E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undertaking right to work checks</dc:title>
  <dc:subject>
  </dc:subject>
  <dc:creator>Keith Hart;Reuben Soobrayen, Jenny Winters</dc:creator>
  <cp:keywords>
  </cp:keywords>
  <dc:description>
  </dc:description>
  <cp:lastModifiedBy>ssebastian</cp:lastModifiedBy>
  <cp:revision>1</cp:revision>
  <cp:lastPrinted>2017-11-14T15:06:00Z</cp:lastPrinted>
  <dcterms:created xsi:type="dcterms:W3CDTF">2018-10-25T12:07:00Z</dcterms:created>
  <dcterms:modified xsi:type="dcterms:W3CDTF">2019-07-05T10:55:38Z</dcterms:modified>
</cp:coreProperties>
</file>