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40E" w:rsidRDefault="00545F85">
      <w:r>
        <w:rPr>
          <w:noProof/>
          <w:lang w:eastAsia="en-GB"/>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1995805" cy="923290"/>
            <wp:effectExtent l="0" t="0" r="4445" b="0"/>
            <wp:wrapSquare wrapText="bothSides"/>
            <wp:docPr id="3" name="Picture 3" descr="C:\Users\Public\Pictures\SG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Pictures\SGU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5805" cy="923290"/>
                    </a:xfrm>
                    <a:prstGeom prst="rect">
                      <a:avLst/>
                    </a:prstGeom>
                    <a:noFill/>
                    <a:ln>
                      <a:noFill/>
                    </a:ln>
                  </pic:spPr>
                </pic:pic>
              </a:graphicData>
            </a:graphic>
          </wp:anchor>
        </w:drawing>
      </w:r>
      <w:r>
        <w:br w:type="textWrapping" w:clear="all"/>
      </w:r>
    </w:p>
    <w:p w:rsidR="00AD19E1" w:rsidP="00545F85" w:rsidRDefault="00545F85">
      <w:pPr>
        <w:jc w:val="center"/>
        <w:rPr>
          <w:b/>
        </w:rPr>
      </w:pPr>
      <w:r w:rsidRPr="000E3269">
        <w:rPr>
          <w:b/>
        </w:rPr>
        <w:t>Terms and Conditions for Student Union Bookings</w:t>
      </w:r>
    </w:p>
    <w:p w:rsidRPr="000E3269" w:rsidR="00545F85" w:rsidP="00545F85" w:rsidRDefault="00545F85">
      <w:pPr>
        <w:jc w:val="center"/>
        <w:rPr>
          <w:b/>
        </w:rPr>
      </w:pPr>
      <w:r w:rsidRPr="000E3269">
        <w:rPr>
          <w:b/>
        </w:rPr>
        <w:t xml:space="preserve">  St George’s University of London Teaching Rooms, Lecture Theatres and Board Rooms</w:t>
      </w:r>
    </w:p>
    <w:p w:rsidR="00E53E76" w:rsidP="00E17CC4" w:rsidRDefault="00E53E76">
      <w:pPr>
        <w:jc w:val="both"/>
        <w:rPr>
          <w:i/>
          <w:color w:val="000000" w:themeColor="text1"/>
        </w:rPr>
      </w:pPr>
      <w:r>
        <w:rPr>
          <w:i/>
          <w:color w:val="000000" w:themeColor="text1"/>
        </w:rPr>
        <w:t>All bookings must adhere</w:t>
      </w:r>
      <w:r w:rsidR="00B35A87">
        <w:rPr>
          <w:i/>
          <w:color w:val="000000" w:themeColor="text1"/>
        </w:rPr>
        <w:t xml:space="preserve"> to</w:t>
      </w:r>
      <w:r>
        <w:rPr>
          <w:i/>
          <w:color w:val="000000" w:themeColor="text1"/>
        </w:rPr>
        <w:t xml:space="preserve"> SGUL Timetabling and Room Booking policy</w:t>
      </w:r>
      <w:r w:rsidR="00B370EA">
        <w:rPr>
          <w:i/>
          <w:color w:val="000000" w:themeColor="text1"/>
        </w:rPr>
        <w:t>.</w:t>
      </w:r>
    </w:p>
    <w:p w:rsidRPr="00E17CC4" w:rsidR="00E17CC4" w:rsidP="00E17CC4" w:rsidRDefault="00E17CC4">
      <w:pPr>
        <w:spacing w:after="0" w:line="240" w:lineRule="auto"/>
        <w:jc w:val="both"/>
        <w:rPr>
          <w:color w:val="6E6E6E" w:themeColor="accent1" w:themeShade="80"/>
          <w:sz w:val="24"/>
          <w:szCs w:val="24"/>
        </w:rPr>
      </w:pPr>
      <w:r w:rsidRPr="00E17CC4">
        <w:rPr>
          <w:color w:val="6E6E6E" w:themeColor="accent1" w:themeShade="80"/>
          <w:sz w:val="24"/>
          <w:szCs w:val="24"/>
        </w:rPr>
        <w:t>Responsibility</w:t>
      </w:r>
    </w:p>
    <w:p w:rsidR="00E17CC4" w:rsidP="00E17CC4" w:rsidRDefault="00E17CC4">
      <w:pPr>
        <w:spacing w:after="0" w:line="240" w:lineRule="auto"/>
        <w:jc w:val="both"/>
        <w:rPr>
          <w:color w:val="000000" w:themeColor="text1"/>
        </w:rPr>
      </w:pPr>
      <w:r w:rsidRPr="00E17CC4">
        <w:rPr>
          <w:color w:val="000000" w:themeColor="text1"/>
        </w:rPr>
        <w:t>The student making the booking must be a fully registered student here at St George’s University of London and will be held responsible for ensuring that the teaching room</w:t>
      </w:r>
      <w:r>
        <w:rPr>
          <w:color w:val="000000" w:themeColor="text1"/>
        </w:rPr>
        <w:t xml:space="preserve">, lecture theatre and/or board room </w:t>
      </w:r>
      <w:r w:rsidR="00505DFC">
        <w:rPr>
          <w:color w:val="000000" w:themeColor="text1"/>
        </w:rPr>
        <w:t>is</w:t>
      </w:r>
      <w:r w:rsidRPr="00E17CC4">
        <w:rPr>
          <w:color w:val="000000" w:themeColor="text1"/>
        </w:rPr>
        <w:t xml:space="preserve"> used in an appropriate manner.  The following terms and conditions must be adhered to:</w:t>
      </w:r>
    </w:p>
    <w:p w:rsidR="00D808FD" w:rsidP="00E17CC4" w:rsidRDefault="00D808FD">
      <w:pPr>
        <w:spacing w:after="0" w:line="240" w:lineRule="auto"/>
        <w:jc w:val="both"/>
        <w:rPr>
          <w:color w:val="000000" w:themeColor="text1"/>
        </w:rPr>
      </w:pPr>
    </w:p>
    <w:p w:rsidR="00E17CC4" w:rsidP="00E17CC4" w:rsidRDefault="00E17CC4">
      <w:pPr>
        <w:pStyle w:val="ListParagraph"/>
        <w:numPr>
          <w:ilvl w:val="0"/>
          <w:numId w:val="2"/>
        </w:numPr>
        <w:jc w:val="both"/>
        <w:rPr>
          <w:color w:val="000000" w:themeColor="text1"/>
        </w:rPr>
      </w:pPr>
      <w:r>
        <w:rPr>
          <w:color w:val="000000" w:themeColor="text1"/>
        </w:rPr>
        <w:t xml:space="preserve">Only the </w:t>
      </w:r>
      <w:r w:rsidR="00505DFC">
        <w:rPr>
          <w:color w:val="000000" w:themeColor="text1"/>
        </w:rPr>
        <w:t>designated representative</w:t>
      </w:r>
      <w:r>
        <w:rPr>
          <w:color w:val="000000" w:themeColor="text1"/>
        </w:rPr>
        <w:t xml:space="preserve"> of each Society may book a room </w:t>
      </w:r>
      <w:r w:rsidR="006B1119">
        <w:rPr>
          <w:color w:val="000000" w:themeColor="text1"/>
        </w:rPr>
        <w:t xml:space="preserve">by emailing the </w:t>
      </w:r>
      <w:proofErr w:type="gramStart"/>
      <w:r w:rsidR="006B1119">
        <w:rPr>
          <w:color w:val="000000" w:themeColor="text1"/>
        </w:rPr>
        <w:t xml:space="preserve">SU </w:t>
      </w:r>
      <w:r w:rsidR="00505DFC">
        <w:rPr>
          <w:color w:val="000000" w:themeColor="text1"/>
        </w:rPr>
        <w:t xml:space="preserve"> </w:t>
      </w:r>
      <w:r>
        <w:rPr>
          <w:color w:val="000000" w:themeColor="text1"/>
        </w:rPr>
        <w:t>General</w:t>
      </w:r>
      <w:proofErr w:type="gramEnd"/>
      <w:r>
        <w:rPr>
          <w:color w:val="000000" w:themeColor="text1"/>
        </w:rPr>
        <w:t xml:space="preserve"> Secretary.</w:t>
      </w:r>
    </w:p>
    <w:p w:rsidR="00E17CC4" w:rsidP="00E17CC4" w:rsidRDefault="00E17CC4">
      <w:pPr>
        <w:pStyle w:val="ListParagraph"/>
        <w:numPr>
          <w:ilvl w:val="0"/>
          <w:numId w:val="2"/>
        </w:numPr>
        <w:autoSpaceDE w:val="0"/>
        <w:autoSpaceDN w:val="0"/>
        <w:adjustRightInd w:val="0"/>
        <w:spacing w:after="0" w:line="240" w:lineRule="auto"/>
        <w:rPr>
          <w:rFonts w:ascii="Arial" w:hAnsi="Arial" w:cs="Arial"/>
          <w:sz w:val="20"/>
          <w:szCs w:val="20"/>
        </w:rPr>
      </w:pPr>
      <w:r>
        <w:rPr>
          <w:color w:val="000000" w:themeColor="text1"/>
        </w:rPr>
        <w:t xml:space="preserve">The </w:t>
      </w:r>
      <w:r w:rsidR="00505DFC">
        <w:rPr>
          <w:color w:val="000000" w:themeColor="text1"/>
        </w:rPr>
        <w:t>designated representative</w:t>
      </w:r>
      <w:r w:rsidRPr="00E17CC4">
        <w:rPr>
          <w:color w:val="000000" w:themeColor="text1"/>
        </w:rPr>
        <w:t xml:space="preserve"> will accept responsibility for the orderly </w:t>
      </w:r>
      <w:r w:rsidRPr="00E17CC4">
        <w:rPr>
          <w:rFonts w:ascii="Arial" w:hAnsi="Arial" w:cs="Arial"/>
          <w:sz w:val="20"/>
          <w:szCs w:val="20"/>
        </w:rPr>
        <w:t>conduct of the function in</w:t>
      </w:r>
      <w:r>
        <w:rPr>
          <w:rFonts w:ascii="Arial" w:hAnsi="Arial" w:cs="Arial"/>
          <w:sz w:val="20"/>
          <w:szCs w:val="20"/>
        </w:rPr>
        <w:t xml:space="preserve"> </w:t>
      </w:r>
      <w:r w:rsidRPr="00E17CC4">
        <w:rPr>
          <w:rFonts w:ascii="Arial" w:hAnsi="Arial" w:cs="Arial"/>
          <w:sz w:val="20"/>
          <w:szCs w:val="20"/>
        </w:rPr>
        <w:t xml:space="preserve">respect of the </w:t>
      </w:r>
      <w:r>
        <w:rPr>
          <w:rFonts w:ascii="Arial" w:hAnsi="Arial" w:cs="Arial"/>
          <w:sz w:val="20"/>
          <w:szCs w:val="20"/>
        </w:rPr>
        <w:t>room</w:t>
      </w:r>
      <w:r w:rsidRPr="00E17CC4">
        <w:rPr>
          <w:rFonts w:ascii="Arial" w:hAnsi="Arial" w:cs="Arial"/>
          <w:sz w:val="20"/>
          <w:szCs w:val="20"/>
        </w:rPr>
        <w:t xml:space="preserve"> in which the function is be</w:t>
      </w:r>
      <w:r>
        <w:rPr>
          <w:rFonts w:ascii="Arial" w:hAnsi="Arial" w:cs="Arial"/>
          <w:sz w:val="20"/>
          <w:szCs w:val="20"/>
        </w:rPr>
        <w:t>ing</w:t>
      </w:r>
      <w:r w:rsidRPr="00E17CC4">
        <w:rPr>
          <w:rFonts w:ascii="Arial" w:hAnsi="Arial" w:cs="Arial"/>
          <w:sz w:val="20"/>
          <w:szCs w:val="20"/>
        </w:rPr>
        <w:t xml:space="preserve"> held.</w:t>
      </w:r>
    </w:p>
    <w:p w:rsidRPr="00B567E8" w:rsidR="00E17CC4" w:rsidP="00505DFC" w:rsidRDefault="00E17CC4">
      <w:pPr>
        <w:pStyle w:val="ListParagraph"/>
        <w:numPr>
          <w:ilvl w:val="0"/>
          <w:numId w:val="2"/>
        </w:numPr>
        <w:autoSpaceDE w:val="0"/>
        <w:autoSpaceDN w:val="0"/>
        <w:adjustRightInd w:val="0"/>
        <w:spacing w:after="0" w:line="240" w:lineRule="auto"/>
        <w:rPr>
          <w:rFonts w:cs="Arial"/>
        </w:rPr>
      </w:pPr>
      <w:r w:rsidRPr="00B567E8">
        <w:rPr>
          <w:rFonts w:cs="Arial"/>
        </w:rPr>
        <w:t xml:space="preserve">The </w:t>
      </w:r>
      <w:r w:rsidRPr="00B567E8" w:rsidR="00505DFC">
        <w:rPr>
          <w:rFonts w:cs="Arial"/>
        </w:rPr>
        <w:t xml:space="preserve">designated representative </w:t>
      </w:r>
      <w:r w:rsidRPr="00B567E8">
        <w:rPr>
          <w:rFonts w:cs="Arial"/>
        </w:rPr>
        <w:t>will comply with the Fire Regulations and the Licensing Laws so far as they</w:t>
      </w:r>
      <w:r w:rsidRPr="00B567E8" w:rsidR="00505DFC">
        <w:rPr>
          <w:rFonts w:cs="Arial"/>
        </w:rPr>
        <w:t xml:space="preserve"> </w:t>
      </w:r>
      <w:r w:rsidRPr="00B567E8">
        <w:rPr>
          <w:rFonts w:cs="Arial"/>
        </w:rPr>
        <w:t xml:space="preserve">apply to the room booked for the function. Information as to the Fire Regulations may be obtained from the relevant </w:t>
      </w:r>
      <w:r w:rsidR="0011348D">
        <w:rPr>
          <w:rFonts w:cs="Arial"/>
        </w:rPr>
        <w:t>Health &amp; Safety</w:t>
      </w:r>
      <w:r w:rsidRPr="00B567E8">
        <w:rPr>
          <w:rFonts w:cs="Arial"/>
        </w:rPr>
        <w:t xml:space="preserve"> department.</w:t>
      </w:r>
    </w:p>
    <w:p w:rsidR="00E17CC4" w:rsidP="00E17CC4" w:rsidRDefault="00E17CC4">
      <w:pPr>
        <w:pStyle w:val="ListParagraph"/>
        <w:numPr>
          <w:ilvl w:val="0"/>
          <w:numId w:val="4"/>
        </w:numPr>
        <w:autoSpaceDE w:val="0"/>
        <w:autoSpaceDN w:val="0"/>
        <w:adjustRightInd w:val="0"/>
        <w:spacing w:after="0" w:line="240" w:lineRule="auto"/>
        <w:rPr>
          <w:rFonts w:cs="Arial"/>
        </w:rPr>
      </w:pPr>
      <w:r w:rsidRPr="00E17CC4">
        <w:rPr>
          <w:rFonts w:cs="Arial"/>
        </w:rPr>
        <w:t>All bookings will be subject to compliance with the policies of the University</w:t>
      </w:r>
      <w:r w:rsidR="006F1A5D">
        <w:rPr>
          <w:rFonts w:cs="Arial"/>
        </w:rPr>
        <w:t xml:space="preserve"> </w:t>
      </w:r>
      <w:r w:rsidRPr="00E17CC4">
        <w:rPr>
          <w:rFonts w:cs="Arial"/>
        </w:rPr>
        <w:t>in relation to</w:t>
      </w:r>
      <w:r>
        <w:rPr>
          <w:rFonts w:cs="Arial"/>
        </w:rPr>
        <w:t xml:space="preserve"> </w:t>
      </w:r>
      <w:r w:rsidRPr="00E17CC4">
        <w:rPr>
          <w:rFonts w:cs="Arial"/>
        </w:rPr>
        <w:t>equality and diversity, health and safety etc.</w:t>
      </w:r>
    </w:p>
    <w:p w:rsidR="00E17CC4" w:rsidP="00E17CC4" w:rsidRDefault="00E17CC4">
      <w:pPr>
        <w:pStyle w:val="ListParagraph"/>
        <w:autoSpaceDE w:val="0"/>
        <w:autoSpaceDN w:val="0"/>
        <w:adjustRightInd w:val="0"/>
        <w:spacing w:after="0" w:line="240" w:lineRule="auto"/>
        <w:rPr>
          <w:rFonts w:cs="Arial"/>
        </w:rPr>
      </w:pPr>
    </w:p>
    <w:p w:rsidRPr="00E17CC4" w:rsidR="00E17CC4" w:rsidP="00E17CC4" w:rsidRDefault="00E17CC4">
      <w:pPr>
        <w:autoSpaceDE w:val="0"/>
        <w:autoSpaceDN w:val="0"/>
        <w:adjustRightInd w:val="0"/>
        <w:spacing w:after="0" w:line="240" w:lineRule="auto"/>
        <w:ind w:firstLine="360"/>
        <w:rPr>
          <w:rFonts w:cs="Arial"/>
        </w:rPr>
      </w:pPr>
      <w:r w:rsidRPr="00E17CC4">
        <w:rPr>
          <w:rFonts w:cs="Arial"/>
        </w:rPr>
        <w:t xml:space="preserve">In addition, the </w:t>
      </w:r>
      <w:r w:rsidR="006F1A5D">
        <w:rPr>
          <w:rFonts w:cs="Arial"/>
        </w:rPr>
        <w:t>designated representative</w:t>
      </w:r>
      <w:r w:rsidRPr="00E17CC4">
        <w:rPr>
          <w:rFonts w:cs="Arial"/>
        </w:rPr>
        <w:t xml:space="preserve"> will ensure that:</w:t>
      </w:r>
    </w:p>
    <w:p w:rsidR="00E17CC4" w:rsidP="00E17CC4" w:rsidRDefault="00E17CC4">
      <w:pPr>
        <w:autoSpaceDE w:val="0"/>
        <w:autoSpaceDN w:val="0"/>
        <w:adjustRightInd w:val="0"/>
        <w:spacing w:after="0" w:line="240" w:lineRule="auto"/>
        <w:rPr>
          <w:rFonts w:cs="Symbol"/>
        </w:rPr>
      </w:pPr>
    </w:p>
    <w:p w:rsidRPr="00E17CC4" w:rsidR="00E17CC4" w:rsidP="00E17CC4" w:rsidRDefault="00E17CC4">
      <w:pPr>
        <w:pStyle w:val="ListParagraph"/>
        <w:numPr>
          <w:ilvl w:val="0"/>
          <w:numId w:val="4"/>
        </w:numPr>
        <w:autoSpaceDE w:val="0"/>
        <w:autoSpaceDN w:val="0"/>
        <w:adjustRightInd w:val="0"/>
        <w:spacing w:after="0" w:line="240" w:lineRule="auto"/>
        <w:rPr>
          <w:rFonts w:cs="Arial"/>
        </w:rPr>
      </w:pPr>
      <w:r w:rsidRPr="00E17CC4">
        <w:rPr>
          <w:rFonts w:cs="Arial"/>
        </w:rPr>
        <w:t>The room is booked for meetings and events of a lecture or discussion type; other types of</w:t>
      </w:r>
    </w:p>
    <w:p w:rsidR="00E17CC4" w:rsidP="00E17CC4" w:rsidRDefault="00E17CC4">
      <w:pPr>
        <w:autoSpaceDE w:val="0"/>
        <w:autoSpaceDN w:val="0"/>
        <w:adjustRightInd w:val="0"/>
        <w:spacing w:after="0" w:line="240" w:lineRule="auto"/>
        <w:ind w:left="720"/>
        <w:rPr>
          <w:rFonts w:cs="Arial"/>
        </w:rPr>
      </w:pPr>
      <w:r w:rsidRPr="00E17CC4">
        <w:rPr>
          <w:rFonts w:cs="Arial"/>
        </w:rPr>
        <w:t xml:space="preserve">events such as music, dance or performance </w:t>
      </w:r>
      <w:r>
        <w:rPr>
          <w:rFonts w:cs="Arial"/>
        </w:rPr>
        <w:t xml:space="preserve">where possible </w:t>
      </w:r>
      <w:r w:rsidRPr="00E17CC4">
        <w:rPr>
          <w:rFonts w:cs="Arial"/>
        </w:rPr>
        <w:t>should use other appropriate space such as</w:t>
      </w:r>
      <w:r>
        <w:rPr>
          <w:rFonts w:cs="Arial"/>
        </w:rPr>
        <w:t xml:space="preserve"> </w:t>
      </w:r>
      <w:r w:rsidRPr="00E17CC4">
        <w:rPr>
          <w:rFonts w:cs="Arial"/>
        </w:rPr>
        <w:t xml:space="preserve">music practice rooms, </w:t>
      </w:r>
      <w:r w:rsidR="006F1A5D">
        <w:rPr>
          <w:rFonts w:cs="Arial"/>
        </w:rPr>
        <w:t xml:space="preserve">or </w:t>
      </w:r>
      <w:r w:rsidR="005D2F75">
        <w:rPr>
          <w:rFonts w:cs="Arial"/>
        </w:rPr>
        <w:t xml:space="preserve">other </w:t>
      </w:r>
      <w:r w:rsidRPr="00E17CC4">
        <w:rPr>
          <w:rFonts w:cs="Arial"/>
        </w:rPr>
        <w:t>Student Union venues.</w:t>
      </w:r>
      <w:r w:rsidR="009900BE">
        <w:rPr>
          <w:rFonts w:cs="Arial"/>
        </w:rPr>
        <w:t xml:space="preserve">  For further information regarding the booking of these particular rooms</w:t>
      </w:r>
      <w:r w:rsidR="006F1A5D">
        <w:rPr>
          <w:rFonts w:cs="Arial"/>
        </w:rPr>
        <w:t xml:space="preserve">, please contact </w:t>
      </w:r>
      <w:r w:rsidR="009900BE">
        <w:rPr>
          <w:rFonts w:cs="Arial"/>
        </w:rPr>
        <w:t xml:space="preserve">the </w:t>
      </w:r>
      <w:r w:rsidR="009900BE">
        <w:rPr>
          <w:color w:val="000000" w:themeColor="text1"/>
        </w:rPr>
        <w:t xml:space="preserve">General </w:t>
      </w:r>
      <w:r w:rsidR="006F1A5D">
        <w:rPr>
          <w:color w:val="000000" w:themeColor="text1"/>
        </w:rPr>
        <w:t>Secretary of the Students Union directly.</w:t>
      </w:r>
    </w:p>
    <w:p w:rsidRPr="006F1A5D" w:rsidR="009900BE" w:rsidP="00374F32" w:rsidRDefault="006B1119">
      <w:pPr>
        <w:pStyle w:val="ListParagraph"/>
        <w:numPr>
          <w:ilvl w:val="0"/>
          <w:numId w:val="4"/>
        </w:numPr>
        <w:autoSpaceDE w:val="0"/>
        <w:autoSpaceDN w:val="0"/>
        <w:adjustRightInd w:val="0"/>
        <w:spacing w:after="0" w:line="240" w:lineRule="auto"/>
        <w:rPr>
          <w:rFonts w:cs="Symbol"/>
        </w:rPr>
      </w:pPr>
      <w:r>
        <w:rPr>
          <w:rFonts w:cs="Arial"/>
        </w:rPr>
        <w:t>S</w:t>
      </w:r>
      <w:r w:rsidR="006F1A5D">
        <w:rPr>
          <w:rFonts w:cs="Arial"/>
        </w:rPr>
        <w:t>tudents are reminded to be respectful of other users with regards to noise levels.</w:t>
      </w:r>
    </w:p>
    <w:p w:rsidRPr="00E17CC4" w:rsidR="00E17CC4" w:rsidP="00E17CC4" w:rsidRDefault="00E17CC4">
      <w:pPr>
        <w:pStyle w:val="ListParagraph"/>
        <w:numPr>
          <w:ilvl w:val="0"/>
          <w:numId w:val="4"/>
        </w:numPr>
        <w:autoSpaceDE w:val="0"/>
        <w:autoSpaceDN w:val="0"/>
        <w:adjustRightInd w:val="0"/>
        <w:spacing w:after="0" w:line="240" w:lineRule="auto"/>
        <w:rPr>
          <w:rFonts w:cs="Symbol"/>
        </w:rPr>
      </w:pPr>
      <w:r w:rsidRPr="00E17CC4">
        <w:rPr>
          <w:rFonts w:cs="Arial"/>
        </w:rPr>
        <w:t>Any issues such as damage or breakage to the room or equipment must be reported</w:t>
      </w:r>
    </w:p>
    <w:p w:rsidR="00E17CC4" w:rsidP="006F1A5D" w:rsidRDefault="006F1A5D">
      <w:pPr>
        <w:autoSpaceDE w:val="0"/>
        <w:autoSpaceDN w:val="0"/>
        <w:adjustRightInd w:val="0"/>
        <w:spacing w:after="0" w:line="240" w:lineRule="auto"/>
        <w:ind w:left="720"/>
        <w:rPr>
          <w:rFonts w:cs="Arial"/>
        </w:rPr>
      </w:pPr>
      <w:r>
        <w:rPr>
          <w:rFonts w:cs="Arial"/>
        </w:rPr>
        <w:t>immediately to the SU.</w:t>
      </w:r>
    </w:p>
    <w:p w:rsidRPr="006B1119" w:rsidR="006B1119" w:rsidP="006B5590" w:rsidRDefault="006B5590">
      <w:pPr>
        <w:pStyle w:val="ListParagraph"/>
        <w:numPr>
          <w:ilvl w:val="0"/>
          <w:numId w:val="10"/>
        </w:numPr>
        <w:autoSpaceDE w:val="0"/>
        <w:autoSpaceDN w:val="0"/>
        <w:adjustRightInd w:val="0"/>
        <w:spacing w:after="0" w:line="240" w:lineRule="auto"/>
        <w:rPr>
          <w:rFonts w:cs="Arial"/>
          <w:b/>
        </w:rPr>
      </w:pPr>
      <w:r w:rsidRPr="006B1119">
        <w:rPr>
          <w:rFonts w:cs="Arial"/>
          <w:b/>
        </w:rPr>
        <w:t>Practical sessions are not permitted within general teaching room space or meeting room space.  Practical sessions are only permitted in the SDL or clinical spaces.</w:t>
      </w:r>
    </w:p>
    <w:p w:rsidRPr="006B1119" w:rsidR="006B1119" w:rsidP="00427B19" w:rsidRDefault="006B5590">
      <w:pPr>
        <w:pStyle w:val="ListParagraph"/>
        <w:numPr>
          <w:ilvl w:val="0"/>
          <w:numId w:val="8"/>
        </w:numPr>
        <w:autoSpaceDE w:val="0"/>
        <w:autoSpaceDN w:val="0"/>
        <w:adjustRightInd w:val="0"/>
        <w:spacing w:after="0" w:line="240" w:lineRule="auto"/>
        <w:rPr>
          <w:rFonts w:cs="Arial"/>
        </w:rPr>
      </w:pPr>
      <w:r w:rsidRPr="006B1119">
        <w:rPr>
          <w:rFonts w:cs="Arial"/>
        </w:rPr>
        <w:t xml:space="preserve">Clinical space </w:t>
      </w:r>
      <w:r w:rsidRPr="005C4E78">
        <w:t>can be requested by sending an email</w:t>
      </w:r>
      <w:r w:rsidR="006B1119">
        <w:t xml:space="preserve">ing the Teaching Services team </w:t>
      </w:r>
      <w:r w:rsidRPr="005C4E78">
        <w:t xml:space="preserve">at </w:t>
      </w:r>
      <w:hyperlink w:history="1" r:id="rId8">
        <w:r w:rsidRPr="006B1119">
          <w:rPr>
            <w:rStyle w:val="Hyperlink"/>
            <w:color w:val="0070C0"/>
          </w:rPr>
          <w:t>lplowrig@sgul.ac.uk</w:t>
        </w:r>
      </w:hyperlink>
      <w:r w:rsidR="006B1119">
        <w:t>.  Subject to availability, Clinical cubicles are available to book Monday-Friday 1000-1700.</w:t>
      </w:r>
    </w:p>
    <w:p w:rsidRPr="006B1119" w:rsidR="00E17CC4" w:rsidP="00427B19" w:rsidRDefault="00E17CC4">
      <w:pPr>
        <w:pStyle w:val="ListParagraph"/>
        <w:numPr>
          <w:ilvl w:val="0"/>
          <w:numId w:val="8"/>
        </w:numPr>
        <w:autoSpaceDE w:val="0"/>
        <w:autoSpaceDN w:val="0"/>
        <w:adjustRightInd w:val="0"/>
        <w:spacing w:after="0" w:line="240" w:lineRule="auto"/>
        <w:rPr>
          <w:rFonts w:cs="Arial"/>
        </w:rPr>
      </w:pPr>
      <w:r w:rsidRPr="006B1119">
        <w:rPr>
          <w:rFonts w:cs="Arial"/>
        </w:rPr>
        <w:t>No equipment is connected to AV equipment other than via the standard laptop input. Under no circumstances should existing AV equipment be moved or disconnected or the PCs turned off.</w:t>
      </w:r>
    </w:p>
    <w:p w:rsidR="00EF6122" w:rsidP="007302C5" w:rsidRDefault="007302C5">
      <w:pPr>
        <w:pStyle w:val="ListParagraph"/>
        <w:numPr>
          <w:ilvl w:val="0"/>
          <w:numId w:val="7"/>
        </w:numPr>
        <w:autoSpaceDE w:val="0"/>
        <w:autoSpaceDN w:val="0"/>
        <w:adjustRightInd w:val="0"/>
        <w:spacing w:after="0" w:line="240" w:lineRule="auto"/>
        <w:rPr>
          <w:rFonts w:cs="Arial"/>
        </w:rPr>
      </w:pPr>
      <w:r>
        <w:rPr>
          <w:rFonts w:cs="Arial"/>
        </w:rPr>
        <w:t xml:space="preserve">A </w:t>
      </w:r>
      <w:r w:rsidR="00EF6122">
        <w:rPr>
          <w:rFonts w:cs="Arial"/>
        </w:rPr>
        <w:t xml:space="preserve">teaching </w:t>
      </w:r>
      <w:r>
        <w:rPr>
          <w:rFonts w:cs="Arial"/>
        </w:rPr>
        <w:t>room</w:t>
      </w:r>
      <w:r w:rsidRPr="00F27A77">
        <w:rPr>
          <w:rFonts w:cs="Arial"/>
        </w:rPr>
        <w:t xml:space="preserve"> must be vacated by the time specified</w:t>
      </w:r>
      <w:r>
        <w:rPr>
          <w:rFonts w:cs="Arial"/>
        </w:rPr>
        <w:t xml:space="preserve"> at the confirmation of booking.  </w:t>
      </w:r>
    </w:p>
    <w:p w:rsidR="00EF6122" w:rsidP="007302C5" w:rsidRDefault="007302C5">
      <w:pPr>
        <w:pStyle w:val="ListParagraph"/>
        <w:numPr>
          <w:ilvl w:val="0"/>
          <w:numId w:val="7"/>
        </w:numPr>
        <w:autoSpaceDE w:val="0"/>
        <w:autoSpaceDN w:val="0"/>
        <w:adjustRightInd w:val="0"/>
        <w:spacing w:after="0" w:line="240" w:lineRule="auto"/>
        <w:rPr>
          <w:rFonts w:cs="Arial"/>
        </w:rPr>
      </w:pPr>
      <w:r>
        <w:rPr>
          <w:rFonts w:cs="Arial"/>
        </w:rPr>
        <w:t xml:space="preserve">The Society </w:t>
      </w:r>
      <w:r w:rsidRPr="007302C5">
        <w:rPr>
          <w:rFonts w:cs="Arial"/>
        </w:rPr>
        <w:t xml:space="preserve">is responsible for ensuring that, it is returned to </w:t>
      </w:r>
      <w:r w:rsidR="00EF6122">
        <w:rPr>
          <w:rFonts w:cs="Arial"/>
        </w:rPr>
        <w:t xml:space="preserve">the standard teaching </w:t>
      </w:r>
      <w:r w:rsidRPr="007302C5">
        <w:rPr>
          <w:rFonts w:cs="Arial"/>
        </w:rPr>
        <w:t xml:space="preserve">layout if changes have been made during the booked period. </w:t>
      </w:r>
    </w:p>
    <w:p w:rsidR="007302C5" w:rsidP="007302C5" w:rsidRDefault="007302C5">
      <w:pPr>
        <w:pStyle w:val="ListParagraph"/>
        <w:numPr>
          <w:ilvl w:val="0"/>
          <w:numId w:val="7"/>
        </w:numPr>
        <w:autoSpaceDE w:val="0"/>
        <w:autoSpaceDN w:val="0"/>
        <w:adjustRightInd w:val="0"/>
        <w:spacing w:after="0" w:line="240" w:lineRule="auto"/>
        <w:rPr>
          <w:rFonts w:cs="Arial"/>
        </w:rPr>
      </w:pPr>
      <w:r w:rsidRPr="007302C5">
        <w:rPr>
          <w:rFonts w:cs="Arial"/>
        </w:rPr>
        <w:t xml:space="preserve">If a special layout is required </w:t>
      </w:r>
      <w:r w:rsidR="00EF6122">
        <w:rPr>
          <w:rFonts w:cs="Arial"/>
        </w:rPr>
        <w:t>in the B</w:t>
      </w:r>
      <w:r w:rsidR="005D2F75">
        <w:rPr>
          <w:rFonts w:cs="Arial"/>
        </w:rPr>
        <w:t>oard R</w:t>
      </w:r>
      <w:r w:rsidR="00EF6122">
        <w:rPr>
          <w:rFonts w:cs="Arial"/>
        </w:rPr>
        <w:t>ooms</w:t>
      </w:r>
      <w:r w:rsidR="005D2F75">
        <w:rPr>
          <w:rFonts w:cs="Arial"/>
        </w:rPr>
        <w:t xml:space="preserve"> or Meeting R</w:t>
      </w:r>
      <w:r w:rsidR="00EF6122">
        <w:rPr>
          <w:rFonts w:cs="Arial"/>
        </w:rPr>
        <w:t xml:space="preserve">ooms, this must be arranged with the </w:t>
      </w:r>
      <w:r>
        <w:rPr>
          <w:rFonts w:cs="Arial"/>
        </w:rPr>
        <w:t>Site</w:t>
      </w:r>
      <w:r w:rsidRPr="007302C5">
        <w:rPr>
          <w:rFonts w:cs="Arial"/>
        </w:rPr>
        <w:t xml:space="preserve"> Service</w:t>
      </w:r>
      <w:r>
        <w:rPr>
          <w:rFonts w:cs="Arial"/>
        </w:rPr>
        <w:t>s</w:t>
      </w:r>
      <w:r w:rsidRPr="007302C5">
        <w:rPr>
          <w:rFonts w:cs="Arial"/>
        </w:rPr>
        <w:t xml:space="preserve"> team after receiving confirmation of a booking. It is the responsibility of the person undertaking the booking to ensure there is adequate time within the booking </w:t>
      </w:r>
      <w:r w:rsidRPr="007302C5">
        <w:rPr>
          <w:rFonts w:cs="Arial"/>
        </w:rPr>
        <w:lastRenderedPageBreak/>
        <w:t>to organise an appropriate layout and return the room to its original state. Failure to comply may result in charges.</w:t>
      </w:r>
    </w:p>
    <w:p w:rsidRPr="006B5477" w:rsidR="007302C5" w:rsidP="007302C5" w:rsidRDefault="007302C5">
      <w:pPr>
        <w:pStyle w:val="ListParagraph"/>
        <w:numPr>
          <w:ilvl w:val="0"/>
          <w:numId w:val="5"/>
        </w:numPr>
        <w:autoSpaceDE w:val="0"/>
        <w:autoSpaceDN w:val="0"/>
        <w:adjustRightInd w:val="0"/>
        <w:spacing w:after="0" w:line="240" w:lineRule="auto"/>
        <w:rPr>
          <w:rFonts w:cs="Arial"/>
        </w:rPr>
      </w:pPr>
      <w:r w:rsidRPr="006B5477">
        <w:rPr>
          <w:rFonts w:cs="Arial"/>
        </w:rPr>
        <w:t xml:space="preserve">At the end of the booked period, rooms must be left clean, tidy and free of rubbish and in a condition suitable for the primary function as teaching </w:t>
      </w:r>
      <w:r w:rsidR="005D2F75">
        <w:rPr>
          <w:rFonts w:cs="Arial"/>
        </w:rPr>
        <w:t xml:space="preserve">a </w:t>
      </w:r>
      <w:r w:rsidRPr="006B5477">
        <w:rPr>
          <w:rFonts w:cs="Arial"/>
        </w:rPr>
        <w:t>space.  Rooms requiring further cleaning following a Society booking will be charged at a standard rate and the Society concerned will be charged directly.</w:t>
      </w:r>
    </w:p>
    <w:p w:rsidR="00E17CC4" w:rsidP="00437B73" w:rsidRDefault="00E17CC4">
      <w:pPr>
        <w:pStyle w:val="ListParagraph"/>
        <w:numPr>
          <w:ilvl w:val="0"/>
          <w:numId w:val="6"/>
        </w:numPr>
        <w:autoSpaceDE w:val="0"/>
        <w:autoSpaceDN w:val="0"/>
        <w:adjustRightInd w:val="0"/>
        <w:spacing w:after="0" w:line="240" w:lineRule="auto"/>
        <w:rPr>
          <w:rFonts w:cs="Arial"/>
        </w:rPr>
      </w:pPr>
      <w:r w:rsidRPr="00E17CC4">
        <w:rPr>
          <w:rFonts w:cs="Arial"/>
        </w:rPr>
        <w:t>Risk assessments, where necessary, are undertaken.</w:t>
      </w:r>
      <w:r w:rsidR="009B2C43">
        <w:rPr>
          <w:rFonts w:cs="Arial"/>
        </w:rPr>
        <w:t xml:space="preserve">  For further information please contact </w:t>
      </w:r>
      <w:r w:rsidR="00A44ABE">
        <w:rPr>
          <w:rFonts w:cs="Arial"/>
        </w:rPr>
        <w:t xml:space="preserve">Colin Sandiford the </w:t>
      </w:r>
      <w:r w:rsidR="00437B73">
        <w:rPr>
          <w:rFonts w:cs="Arial"/>
        </w:rPr>
        <w:t xml:space="preserve">Safety, Health &amp; Environment Adviser at </w:t>
      </w:r>
      <w:hyperlink w:history="1" r:id="rId9">
        <w:r w:rsidRPr="00437B73" w:rsidR="00437B73">
          <w:rPr>
            <w:rStyle w:val="Hyperlink"/>
            <w:rFonts w:cs="Arial"/>
            <w:color w:val="0070C0"/>
          </w:rPr>
          <w:t>csandifo@sgul.ac.uk</w:t>
        </w:r>
      </w:hyperlink>
    </w:p>
    <w:p w:rsidRPr="00E17CC4" w:rsidR="00E17CC4" w:rsidP="00E17CC4" w:rsidRDefault="00E17CC4">
      <w:pPr>
        <w:pStyle w:val="ListParagraph"/>
        <w:numPr>
          <w:ilvl w:val="0"/>
          <w:numId w:val="5"/>
        </w:numPr>
        <w:autoSpaceDE w:val="0"/>
        <w:autoSpaceDN w:val="0"/>
        <w:adjustRightInd w:val="0"/>
        <w:spacing w:after="0" w:line="240" w:lineRule="auto"/>
        <w:rPr>
          <w:rFonts w:cs="Arial"/>
        </w:rPr>
      </w:pPr>
      <w:r w:rsidRPr="00E17CC4">
        <w:rPr>
          <w:rFonts w:cs="Arial"/>
        </w:rPr>
        <w:t>Rooms must only be used by the society booking the room and cannot be interchanged with</w:t>
      </w:r>
    </w:p>
    <w:p w:rsidRPr="00E17CC4" w:rsidR="00E17CC4" w:rsidP="00E17CC4" w:rsidRDefault="00E17CC4">
      <w:pPr>
        <w:autoSpaceDE w:val="0"/>
        <w:autoSpaceDN w:val="0"/>
        <w:adjustRightInd w:val="0"/>
        <w:spacing w:after="0" w:line="240" w:lineRule="auto"/>
        <w:ind w:firstLine="720"/>
        <w:rPr>
          <w:rFonts w:cs="Arial"/>
        </w:rPr>
      </w:pPr>
      <w:r w:rsidRPr="00E17CC4">
        <w:rPr>
          <w:rFonts w:cs="Arial"/>
        </w:rPr>
        <w:t>other groups without first consulting and receiving written confirmation from the Room</w:t>
      </w:r>
    </w:p>
    <w:p w:rsidR="00E17CC4" w:rsidP="00E17CC4" w:rsidRDefault="00E17CC4">
      <w:pPr>
        <w:autoSpaceDE w:val="0"/>
        <w:autoSpaceDN w:val="0"/>
        <w:adjustRightInd w:val="0"/>
        <w:spacing w:after="0" w:line="240" w:lineRule="auto"/>
        <w:ind w:left="720"/>
        <w:rPr>
          <w:rFonts w:cs="Arial"/>
        </w:rPr>
      </w:pPr>
      <w:r w:rsidRPr="00E17CC4">
        <w:rPr>
          <w:rFonts w:cs="Arial"/>
        </w:rPr>
        <w:t xml:space="preserve">Booking </w:t>
      </w:r>
      <w:r w:rsidR="00A44ABE">
        <w:rPr>
          <w:rFonts w:cs="Arial"/>
        </w:rPr>
        <w:t>Team</w:t>
      </w:r>
      <w:r w:rsidRPr="00E17CC4">
        <w:rPr>
          <w:rFonts w:cs="Arial"/>
        </w:rPr>
        <w:t>. Any written confirmation for change of user should come from whoever is</w:t>
      </w:r>
      <w:r>
        <w:rPr>
          <w:rFonts w:cs="Arial"/>
        </w:rPr>
        <w:t xml:space="preserve"> </w:t>
      </w:r>
      <w:r w:rsidRPr="00E17CC4">
        <w:rPr>
          <w:rFonts w:cs="Arial"/>
        </w:rPr>
        <w:t>responsible for agreeing the bookings, i.e. the named organiser.</w:t>
      </w:r>
    </w:p>
    <w:p w:rsidRPr="006B1119" w:rsidR="006B1119" w:rsidP="006B1119" w:rsidRDefault="007302C5">
      <w:pPr>
        <w:pStyle w:val="ListParagraph"/>
        <w:numPr>
          <w:ilvl w:val="0"/>
          <w:numId w:val="5"/>
        </w:numPr>
        <w:rPr>
          <w:rFonts w:cs="Arial"/>
        </w:rPr>
      </w:pPr>
      <w:r w:rsidRPr="007302C5">
        <w:rPr>
          <w:rFonts w:cs="Arial"/>
        </w:rPr>
        <w:t xml:space="preserve">The number of people permitted to attend must not exceed the stated capacity of the room. Where the number of attendees for an event exceeds the room capacity after a booking has been made, the booking must be </w:t>
      </w:r>
      <w:proofErr w:type="gramStart"/>
      <w:r w:rsidRPr="007302C5">
        <w:rPr>
          <w:rFonts w:cs="Arial"/>
        </w:rPr>
        <w:t>cancelled</w:t>
      </w:r>
      <w:proofErr w:type="gramEnd"/>
      <w:r w:rsidRPr="007302C5">
        <w:rPr>
          <w:rFonts w:cs="Arial"/>
        </w:rPr>
        <w:t xml:space="preserve"> and a new booking made. </w:t>
      </w:r>
    </w:p>
    <w:p w:rsidR="006B1119" w:rsidP="006E4A6A" w:rsidRDefault="006B1119">
      <w:pPr>
        <w:pStyle w:val="ListParagraph"/>
        <w:numPr>
          <w:ilvl w:val="0"/>
          <w:numId w:val="5"/>
        </w:numPr>
        <w:rPr>
          <w:rFonts w:cs="Arial"/>
        </w:rPr>
      </w:pPr>
      <w:r w:rsidRPr="006B1119">
        <w:rPr>
          <w:rFonts w:cs="Arial"/>
        </w:rPr>
        <w:t>Students will be required to sign out keys when rooms are booked for SU societies and when students wish to use rooms we have made available to them for out of hours for study purposes.</w:t>
      </w:r>
    </w:p>
    <w:p w:rsidRPr="006B1119" w:rsidR="006B1119" w:rsidP="006E4A6A" w:rsidRDefault="006B1119">
      <w:pPr>
        <w:pStyle w:val="ListParagraph"/>
        <w:numPr>
          <w:ilvl w:val="0"/>
          <w:numId w:val="5"/>
        </w:numPr>
        <w:rPr>
          <w:rFonts w:cs="Arial"/>
        </w:rPr>
      </w:pPr>
      <w:r>
        <w:rPr>
          <w:rFonts w:cs="Arial"/>
        </w:rPr>
        <w:t xml:space="preserve">Weekend bookings:  </w:t>
      </w:r>
      <w:r>
        <w:rPr>
          <w:rFonts w:cs="Arial"/>
          <w:color w:val="000000" w:themeColor="text1"/>
        </w:rPr>
        <w:t xml:space="preserve">If the number </w:t>
      </w:r>
      <w:r>
        <w:rPr>
          <w:rFonts w:cs="Arial"/>
          <w:color w:val="000000" w:themeColor="text1"/>
        </w:rPr>
        <w:t>at the event is expected to be</w:t>
      </w:r>
      <w:r>
        <w:rPr>
          <w:rFonts w:cs="Arial"/>
          <w:color w:val="000000" w:themeColor="text1"/>
        </w:rPr>
        <w:t xml:space="preserve"> 50 or more then you </w:t>
      </w:r>
      <w:r w:rsidRPr="00E17CC4">
        <w:rPr>
          <w:rFonts w:cs="Arial"/>
          <w:b/>
          <w:color w:val="000000" w:themeColor="text1"/>
        </w:rPr>
        <w:t>MUST</w:t>
      </w:r>
      <w:r>
        <w:rPr>
          <w:rFonts w:cs="Arial"/>
          <w:color w:val="000000" w:themeColor="text1"/>
        </w:rPr>
        <w:t xml:space="preserve"> contact Liz Gilby (x5006), extra security cover may be </w:t>
      </w:r>
      <w:proofErr w:type="gramStart"/>
      <w:r>
        <w:rPr>
          <w:rFonts w:cs="Arial"/>
          <w:color w:val="000000" w:themeColor="text1"/>
        </w:rPr>
        <w:t>needed</w:t>
      </w:r>
      <w:proofErr w:type="gramEnd"/>
      <w:r>
        <w:rPr>
          <w:rFonts w:cs="Arial"/>
          <w:color w:val="000000" w:themeColor="text1"/>
        </w:rPr>
        <w:t xml:space="preserve"> and this may </w:t>
      </w:r>
      <w:proofErr w:type="spellStart"/>
      <w:r>
        <w:rPr>
          <w:rFonts w:cs="Arial"/>
          <w:color w:val="000000" w:themeColor="text1"/>
        </w:rPr>
        <w:t>incure</w:t>
      </w:r>
      <w:proofErr w:type="spellEnd"/>
      <w:r>
        <w:rPr>
          <w:rFonts w:cs="Arial"/>
          <w:color w:val="000000" w:themeColor="text1"/>
        </w:rPr>
        <w:t xml:space="preserve"> a fee to cover this.  The Out of hours and weekend bookings form </w:t>
      </w:r>
      <w:r w:rsidRPr="00E17CC4">
        <w:rPr>
          <w:rFonts w:cs="Arial"/>
          <w:b/>
          <w:color w:val="000000" w:themeColor="text1"/>
        </w:rPr>
        <w:t>MUST</w:t>
      </w:r>
      <w:r>
        <w:rPr>
          <w:rFonts w:cs="Arial"/>
          <w:color w:val="000000" w:themeColor="text1"/>
        </w:rPr>
        <w:t xml:space="preserve"> be completed by the designated representative and sent to </w:t>
      </w:r>
      <w:hyperlink w:history="1" r:id="rId10">
        <w:r w:rsidRPr="00A44ABE">
          <w:rPr>
            <w:rStyle w:val="Hyperlink"/>
            <w:rFonts w:cs="Arial"/>
            <w:color w:val="0070C0"/>
          </w:rPr>
          <w:t>roombook@sgul.ac.uk</w:t>
        </w:r>
      </w:hyperlink>
      <w:r w:rsidRPr="00A44ABE">
        <w:rPr>
          <w:rFonts w:cs="Arial"/>
          <w:color w:val="0070C0"/>
        </w:rPr>
        <w:t xml:space="preserve">, </w:t>
      </w:r>
      <w:hyperlink w:history="1" r:id="rId11">
        <w:r w:rsidRPr="00A44ABE">
          <w:rPr>
            <w:rStyle w:val="Hyperlink"/>
            <w:rFonts w:cs="Arial"/>
            <w:color w:val="0070C0"/>
          </w:rPr>
          <w:t>egilby@sgul.ac.uk</w:t>
        </w:r>
      </w:hyperlink>
      <w:r w:rsidRPr="00A44ABE">
        <w:rPr>
          <w:rFonts w:cs="Arial"/>
          <w:color w:val="0070C0"/>
        </w:rPr>
        <w:t xml:space="preserve">, </w:t>
      </w:r>
      <w:hyperlink w:history="1" r:id="rId12">
        <w:r w:rsidRPr="00A44ABE">
          <w:rPr>
            <w:rStyle w:val="Hyperlink"/>
            <w:rFonts w:cs="Arial"/>
            <w:color w:val="0070C0"/>
          </w:rPr>
          <w:t>SGUL-Security@sgul.ac.uk</w:t>
        </w:r>
      </w:hyperlink>
    </w:p>
    <w:p w:rsidRPr="009900BE" w:rsidR="00E17CC4" w:rsidP="00E17CC4" w:rsidRDefault="00E17CC4">
      <w:pPr>
        <w:autoSpaceDE w:val="0"/>
        <w:autoSpaceDN w:val="0"/>
        <w:adjustRightInd w:val="0"/>
        <w:spacing w:after="0" w:line="240" w:lineRule="auto"/>
        <w:rPr>
          <w:rFonts w:cs="Cambria"/>
          <w:color w:val="6E6E6E" w:themeColor="accent1" w:themeShade="80"/>
        </w:rPr>
      </w:pPr>
      <w:bookmarkStart w:name="_Hlk14861130" w:id="0"/>
      <w:r w:rsidRPr="009900BE">
        <w:rPr>
          <w:rFonts w:cs="Cambria"/>
          <w:color w:val="6E6E6E" w:themeColor="accent1" w:themeShade="80"/>
        </w:rPr>
        <w:t>Food and Drink</w:t>
      </w:r>
    </w:p>
    <w:p w:rsidRPr="00E17CC4" w:rsidR="00E17CC4" w:rsidP="009900BE" w:rsidRDefault="007302C5">
      <w:pPr>
        <w:autoSpaceDE w:val="0"/>
        <w:autoSpaceDN w:val="0"/>
        <w:adjustRightInd w:val="0"/>
        <w:spacing w:after="0" w:line="240" w:lineRule="auto"/>
        <w:rPr>
          <w:rFonts w:cs="Arial"/>
          <w:color w:val="000000"/>
        </w:rPr>
      </w:pPr>
      <w:r>
        <w:rPr>
          <w:rFonts w:cs="Arial"/>
        </w:rPr>
        <w:t xml:space="preserve">No food or drink, including alcohol, </w:t>
      </w:r>
      <w:proofErr w:type="gramStart"/>
      <w:r w:rsidRPr="00F27A77">
        <w:rPr>
          <w:rFonts w:cs="Arial"/>
        </w:rPr>
        <w:t>with the exception of</w:t>
      </w:r>
      <w:proofErr w:type="gramEnd"/>
      <w:r w:rsidRPr="00F27A77">
        <w:rPr>
          <w:rFonts w:cs="Arial"/>
        </w:rPr>
        <w:t xml:space="preserve"> bottled water</w:t>
      </w:r>
      <w:r w:rsidR="009900BE">
        <w:rPr>
          <w:rFonts w:cs="Arial"/>
          <w:color w:val="000000"/>
        </w:rPr>
        <w:t xml:space="preserve"> </w:t>
      </w:r>
      <w:r w:rsidR="006B5590">
        <w:rPr>
          <w:rFonts w:cs="Arial"/>
          <w:color w:val="000000"/>
        </w:rPr>
        <w:t>are permitted in</w:t>
      </w:r>
      <w:r w:rsidR="009900BE">
        <w:rPr>
          <w:rFonts w:cs="Arial"/>
          <w:color w:val="000000"/>
        </w:rPr>
        <w:t xml:space="preserve"> any of the lecture theatres and or teaching rooms</w:t>
      </w:r>
      <w:r w:rsidR="005D2F75">
        <w:rPr>
          <w:rFonts w:cs="Arial"/>
          <w:color w:val="000000"/>
        </w:rPr>
        <w:t>.</w:t>
      </w:r>
    </w:p>
    <w:p w:rsidR="00E17CC4" w:rsidP="00E17CC4" w:rsidRDefault="00E17CC4">
      <w:pPr>
        <w:autoSpaceDE w:val="0"/>
        <w:autoSpaceDN w:val="0"/>
        <w:adjustRightInd w:val="0"/>
        <w:spacing w:after="0" w:line="240" w:lineRule="auto"/>
        <w:rPr>
          <w:rFonts w:cs="Arial"/>
        </w:rPr>
      </w:pPr>
    </w:p>
    <w:p w:rsidRPr="00E17CC4" w:rsidR="00E17CC4" w:rsidP="00E17CC4" w:rsidRDefault="00E17CC4">
      <w:pPr>
        <w:autoSpaceDE w:val="0"/>
        <w:autoSpaceDN w:val="0"/>
        <w:adjustRightInd w:val="0"/>
        <w:spacing w:after="0" w:line="240" w:lineRule="auto"/>
        <w:rPr>
          <w:rFonts w:cs="Cambria"/>
          <w:color w:val="6E6E6E" w:themeColor="accent1" w:themeShade="80"/>
          <w:sz w:val="24"/>
          <w:szCs w:val="24"/>
        </w:rPr>
      </w:pPr>
      <w:r w:rsidRPr="00E17CC4">
        <w:rPr>
          <w:rFonts w:cs="Cambria"/>
          <w:color w:val="6E6E6E" w:themeColor="accent1" w:themeShade="80"/>
          <w:sz w:val="24"/>
          <w:szCs w:val="24"/>
        </w:rPr>
        <w:t>Cancellations</w:t>
      </w:r>
    </w:p>
    <w:p w:rsidR="009B2C43" w:rsidP="00E17CC4" w:rsidRDefault="00E17CC4">
      <w:pPr>
        <w:autoSpaceDE w:val="0"/>
        <w:autoSpaceDN w:val="0"/>
        <w:adjustRightInd w:val="0"/>
        <w:spacing w:after="0" w:line="240" w:lineRule="auto"/>
        <w:rPr>
          <w:rFonts w:cs="Arial"/>
          <w:color w:val="000000"/>
        </w:rPr>
      </w:pPr>
      <w:r w:rsidRPr="00E17CC4">
        <w:rPr>
          <w:rFonts w:cs="Arial"/>
          <w:color w:val="000000"/>
        </w:rPr>
        <w:t xml:space="preserve">If any event is cancelled for any reason the room booking should be cancelled </w:t>
      </w:r>
      <w:r>
        <w:rPr>
          <w:rFonts w:cs="Arial"/>
          <w:color w:val="000000"/>
        </w:rPr>
        <w:t xml:space="preserve">in the same manner it was booked, via the WRB link.  </w:t>
      </w:r>
    </w:p>
    <w:bookmarkEnd w:id="0"/>
    <w:p w:rsidR="009B2C43" w:rsidP="00E17CC4" w:rsidRDefault="009B2C43">
      <w:pPr>
        <w:autoSpaceDE w:val="0"/>
        <w:autoSpaceDN w:val="0"/>
        <w:adjustRightInd w:val="0"/>
        <w:spacing w:after="0" w:line="240" w:lineRule="auto"/>
        <w:rPr>
          <w:rFonts w:cs="Arial"/>
          <w:color w:val="000000"/>
        </w:rPr>
      </w:pPr>
    </w:p>
    <w:p w:rsidRPr="006B5590" w:rsidR="00E17CC4" w:rsidP="00E17CC4" w:rsidRDefault="00E17CC4">
      <w:pPr>
        <w:autoSpaceDE w:val="0"/>
        <w:autoSpaceDN w:val="0"/>
        <w:adjustRightInd w:val="0"/>
        <w:spacing w:after="0" w:line="240" w:lineRule="auto"/>
        <w:rPr>
          <w:rFonts w:cs="Arial"/>
          <w:b/>
          <w:color w:val="000000"/>
        </w:rPr>
      </w:pPr>
      <w:r w:rsidRPr="006B5590">
        <w:rPr>
          <w:rFonts w:cs="Arial"/>
          <w:b/>
          <w:color w:val="000000"/>
        </w:rPr>
        <w:t xml:space="preserve">Any </w:t>
      </w:r>
      <w:r w:rsidRPr="006B5590" w:rsidR="009B2C43">
        <w:rPr>
          <w:rFonts w:cs="Arial"/>
          <w:b/>
          <w:color w:val="000000"/>
        </w:rPr>
        <w:t xml:space="preserve">serious </w:t>
      </w:r>
      <w:r w:rsidRPr="006B5590">
        <w:rPr>
          <w:rFonts w:cs="Arial"/>
          <w:b/>
          <w:color w:val="000000"/>
        </w:rPr>
        <w:t xml:space="preserve">breach of the guidance for the student or society use of teaching rooms, lecture theatres and/or board rooms </w:t>
      </w:r>
      <w:r w:rsidRPr="006B5590" w:rsidR="009B2C43">
        <w:rPr>
          <w:rFonts w:cs="Arial"/>
          <w:b/>
          <w:color w:val="000000"/>
        </w:rPr>
        <w:t>may</w:t>
      </w:r>
      <w:r w:rsidRPr="006B5590">
        <w:rPr>
          <w:rFonts w:cs="Arial"/>
          <w:b/>
          <w:color w:val="000000"/>
        </w:rPr>
        <w:t xml:space="preserve"> result in the cancellation of all </w:t>
      </w:r>
      <w:r w:rsidRPr="006B5590" w:rsidR="009B2C43">
        <w:rPr>
          <w:rFonts w:cs="Arial"/>
          <w:b/>
          <w:color w:val="000000"/>
        </w:rPr>
        <w:t>existing</w:t>
      </w:r>
      <w:r w:rsidRPr="006B5590">
        <w:rPr>
          <w:rFonts w:cs="Arial"/>
          <w:b/>
          <w:color w:val="000000"/>
        </w:rPr>
        <w:t xml:space="preserve"> bookings by that student and/or society and the withdrawal of the privilege to book rooms for the remainder of the academic year. </w:t>
      </w:r>
    </w:p>
    <w:p w:rsidR="005C4E78" w:rsidP="009900BE" w:rsidRDefault="005C4E78">
      <w:pPr>
        <w:autoSpaceDE w:val="0"/>
        <w:autoSpaceDN w:val="0"/>
        <w:adjustRightInd w:val="0"/>
        <w:spacing w:after="0" w:line="240" w:lineRule="auto"/>
        <w:rPr>
          <w:rFonts w:cs="Arial"/>
          <w:color w:val="000000"/>
        </w:rPr>
      </w:pPr>
    </w:p>
    <w:p w:rsidRPr="00E17CC4" w:rsidR="00B370EA" w:rsidP="00B370EA" w:rsidRDefault="00B370EA">
      <w:pPr>
        <w:autoSpaceDE w:val="0"/>
        <w:autoSpaceDN w:val="0"/>
        <w:adjustRightInd w:val="0"/>
        <w:spacing w:after="0" w:line="240" w:lineRule="auto"/>
        <w:rPr>
          <w:rFonts w:cs="Cambria"/>
          <w:color w:val="6E6E6E" w:themeColor="accent1" w:themeShade="80"/>
          <w:sz w:val="24"/>
          <w:szCs w:val="24"/>
        </w:rPr>
      </w:pPr>
      <w:r>
        <w:rPr>
          <w:rFonts w:cs="Cambria"/>
          <w:color w:val="6E6E6E" w:themeColor="accent1" w:themeShade="80"/>
          <w:sz w:val="24"/>
          <w:szCs w:val="24"/>
        </w:rPr>
        <w:t>Fee-paying bookings</w:t>
      </w:r>
    </w:p>
    <w:p w:rsidR="00B370EA" w:rsidP="00B370EA" w:rsidRDefault="00B370EA">
      <w:pPr>
        <w:autoSpaceDE w:val="0"/>
        <w:autoSpaceDN w:val="0"/>
        <w:adjustRightInd w:val="0"/>
        <w:spacing w:after="0" w:line="240" w:lineRule="auto"/>
        <w:rPr>
          <w:rFonts w:cs="Arial"/>
          <w:color w:val="000000"/>
        </w:rPr>
      </w:pPr>
      <w:r w:rsidRPr="00E17CC4">
        <w:rPr>
          <w:rFonts w:cs="Arial"/>
          <w:color w:val="000000"/>
        </w:rPr>
        <w:t xml:space="preserve">If any event </w:t>
      </w:r>
      <w:r>
        <w:rPr>
          <w:rFonts w:cs="Arial"/>
          <w:color w:val="000000"/>
        </w:rPr>
        <w:t xml:space="preserve">charges a fee for attendance, then it will be deemed a commercial booking and referred to Commercial Services. </w:t>
      </w:r>
    </w:p>
    <w:p w:rsidR="00B370EA" w:rsidP="00E17CC4" w:rsidRDefault="00B370EA">
      <w:pPr>
        <w:autoSpaceDE w:val="0"/>
        <w:autoSpaceDN w:val="0"/>
        <w:adjustRightInd w:val="0"/>
        <w:spacing w:after="0" w:line="240" w:lineRule="auto"/>
        <w:rPr>
          <w:rFonts w:cs="Arial"/>
          <w:color w:val="000000" w:themeColor="text1"/>
        </w:rPr>
      </w:pPr>
    </w:p>
    <w:p w:rsidR="006B1119" w:rsidP="006B1119" w:rsidRDefault="006B1119">
      <w:pPr>
        <w:autoSpaceDE w:val="0"/>
        <w:autoSpaceDN w:val="0"/>
        <w:adjustRightInd w:val="0"/>
        <w:spacing w:after="0" w:line="240" w:lineRule="auto"/>
        <w:rPr>
          <w:rFonts w:cs="Arial"/>
          <w:color w:val="000000"/>
        </w:rPr>
      </w:pPr>
      <w:r>
        <w:rPr>
          <w:rFonts w:cs="Cambria"/>
          <w:color w:val="6E6E6E" w:themeColor="accent1" w:themeShade="80"/>
          <w:sz w:val="24"/>
          <w:szCs w:val="24"/>
        </w:rPr>
        <w:t>Available rooms</w:t>
      </w:r>
    </w:p>
    <w:p w:rsidR="006B1119" w:rsidP="006B1119" w:rsidRDefault="006B1119">
      <w:pPr>
        <w:autoSpaceDE w:val="0"/>
        <w:autoSpaceDN w:val="0"/>
        <w:adjustRightInd w:val="0"/>
        <w:spacing w:after="0" w:line="240" w:lineRule="auto"/>
        <w:rPr>
          <w:rFonts w:cs="Arial"/>
          <w:color w:val="000000"/>
        </w:rPr>
      </w:pPr>
      <w:r>
        <w:rPr>
          <w:rFonts w:cs="Arial"/>
          <w:color w:val="000000"/>
        </w:rPr>
        <w:t xml:space="preserve">SU Societies can book the following rooms: </w:t>
      </w:r>
    </w:p>
    <w:p w:rsidRPr="00E17CC4" w:rsidR="006B1119" w:rsidP="006B1119" w:rsidRDefault="006B1119">
      <w:pPr>
        <w:autoSpaceDE w:val="0"/>
        <w:autoSpaceDN w:val="0"/>
        <w:adjustRightInd w:val="0"/>
        <w:spacing w:after="0" w:line="240" w:lineRule="auto"/>
        <w:rPr>
          <w:rFonts w:cs="Arial"/>
          <w:color w:val="000000"/>
        </w:rPr>
      </w:pPr>
      <w:r>
        <w:rPr>
          <w:rFonts w:cs="Arial"/>
          <w:color w:val="000000"/>
        </w:rPr>
        <w:t>Lecture Theatres A, B, C, F, Michael Heron, Monckton, 1</w:t>
      </w:r>
      <w:r w:rsidRPr="009B2C43">
        <w:rPr>
          <w:rFonts w:cs="Arial"/>
          <w:color w:val="000000"/>
          <w:vertAlign w:val="superscript"/>
        </w:rPr>
        <w:t>st</w:t>
      </w:r>
      <w:r>
        <w:rPr>
          <w:rFonts w:cs="Arial"/>
          <w:color w:val="000000"/>
        </w:rPr>
        <w:t xml:space="preserve"> Floor Jenner Wing, 2</w:t>
      </w:r>
      <w:r w:rsidRPr="00E17CC4">
        <w:rPr>
          <w:rFonts w:cs="Arial"/>
          <w:color w:val="000000"/>
          <w:vertAlign w:val="superscript"/>
        </w:rPr>
        <w:t>nd</w:t>
      </w:r>
      <w:r>
        <w:rPr>
          <w:rFonts w:cs="Arial"/>
          <w:color w:val="000000"/>
        </w:rPr>
        <w:t xml:space="preserve"> Floor Hunter Wing board rooms and meeting rooms. </w:t>
      </w:r>
    </w:p>
    <w:p w:rsidR="006B1119" w:rsidP="006B1119" w:rsidRDefault="006B1119">
      <w:pPr>
        <w:autoSpaceDE w:val="0"/>
        <w:autoSpaceDN w:val="0"/>
        <w:adjustRightInd w:val="0"/>
        <w:spacing w:after="0" w:line="240" w:lineRule="auto"/>
        <w:rPr>
          <w:rFonts w:cs="Arial"/>
          <w:color w:val="000000" w:themeColor="text1"/>
        </w:rPr>
      </w:pPr>
    </w:p>
    <w:p w:rsidR="006B1119" w:rsidP="006B1119" w:rsidRDefault="00BE0179">
      <w:pPr>
        <w:autoSpaceDE w:val="0"/>
        <w:autoSpaceDN w:val="0"/>
        <w:adjustRightInd w:val="0"/>
        <w:spacing w:after="0" w:line="240" w:lineRule="auto"/>
        <w:rPr>
          <w:rFonts w:cs="Arial"/>
          <w:color w:val="000000" w:themeColor="text1"/>
        </w:rPr>
      </w:pPr>
      <w:r>
        <w:rPr>
          <w:rFonts w:cs="Arial"/>
          <w:color w:val="000000" w:themeColor="text1"/>
        </w:rPr>
        <w:t>Booking hours for these rooms</w:t>
      </w:r>
      <w:r w:rsidR="006B1119">
        <w:rPr>
          <w:rFonts w:cs="Arial"/>
          <w:color w:val="000000" w:themeColor="text1"/>
        </w:rPr>
        <w:t>:</w:t>
      </w:r>
    </w:p>
    <w:p w:rsidR="006B1119" w:rsidP="006B1119" w:rsidRDefault="006B1119">
      <w:pPr>
        <w:autoSpaceDE w:val="0"/>
        <w:autoSpaceDN w:val="0"/>
        <w:adjustRightInd w:val="0"/>
        <w:spacing w:after="0" w:line="240" w:lineRule="auto"/>
        <w:rPr>
          <w:rFonts w:cs="Arial"/>
          <w:color w:val="000000" w:themeColor="text1"/>
        </w:rPr>
      </w:pPr>
      <w:r>
        <w:rPr>
          <w:rFonts w:cs="Arial"/>
          <w:color w:val="000000" w:themeColor="text1"/>
        </w:rPr>
        <w:t>Monday, Tuesday, Thursday and Friday: 17:00 – 22:00</w:t>
      </w:r>
    </w:p>
    <w:p w:rsidR="006B1119" w:rsidP="006B1119" w:rsidRDefault="006B1119">
      <w:pPr>
        <w:autoSpaceDE w:val="0"/>
        <w:autoSpaceDN w:val="0"/>
        <w:adjustRightInd w:val="0"/>
        <w:spacing w:after="0" w:line="240" w:lineRule="auto"/>
        <w:rPr>
          <w:rFonts w:cs="Arial"/>
          <w:color w:val="000000" w:themeColor="text1"/>
        </w:rPr>
      </w:pPr>
      <w:r>
        <w:rPr>
          <w:rFonts w:cs="Arial"/>
          <w:color w:val="000000" w:themeColor="text1"/>
        </w:rPr>
        <w:t>Wednesday:</w:t>
      </w:r>
      <w:r>
        <w:rPr>
          <w:rFonts w:cs="Arial"/>
          <w:color w:val="000000" w:themeColor="text1"/>
        </w:rPr>
        <w:tab/>
      </w:r>
      <w:r>
        <w:rPr>
          <w:rFonts w:cs="Arial"/>
          <w:color w:val="000000" w:themeColor="text1"/>
        </w:rPr>
        <w:tab/>
      </w:r>
      <w:r>
        <w:rPr>
          <w:rFonts w:cs="Arial"/>
          <w:color w:val="000000" w:themeColor="text1"/>
        </w:rPr>
        <w:tab/>
      </w:r>
      <w:r>
        <w:rPr>
          <w:rFonts w:cs="Arial"/>
          <w:color w:val="000000" w:themeColor="text1"/>
        </w:rPr>
        <w:tab/>
        <w:t>1</w:t>
      </w:r>
      <w:r w:rsidR="00BE0179">
        <w:rPr>
          <w:rFonts w:cs="Arial"/>
          <w:color w:val="000000" w:themeColor="text1"/>
        </w:rPr>
        <w:t>3</w:t>
      </w:r>
      <w:r>
        <w:rPr>
          <w:rFonts w:cs="Arial"/>
          <w:color w:val="000000" w:themeColor="text1"/>
        </w:rPr>
        <w:t>:</w:t>
      </w:r>
      <w:r w:rsidR="00BE0179">
        <w:rPr>
          <w:rFonts w:cs="Arial"/>
          <w:color w:val="000000" w:themeColor="text1"/>
        </w:rPr>
        <w:t>0</w:t>
      </w:r>
      <w:r>
        <w:rPr>
          <w:rFonts w:cs="Arial"/>
          <w:color w:val="000000" w:themeColor="text1"/>
        </w:rPr>
        <w:t>0 – 22:00</w:t>
      </w:r>
    </w:p>
    <w:p w:rsidR="009900BE" w:rsidP="00E17CC4" w:rsidRDefault="006B1119">
      <w:pPr>
        <w:autoSpaceDE w:val="0"/>
        <w:autoSpaceDN w:val="0"/>
        <w:adjustRightInd w:val="0"/>
        <w:spacing w:after="0" w:line="240" w:lineRule="auto"/>
        <w:rPr>
          <w:rFonts w:cs="Arial"/>
          <w:color w:val="000000" w:themeColor="text1"/>
        </w:rPr>
      </w:pPr>
      <w:r>
        <w:rPr>
          <w:rFonts w:cs="Arial"/>
          <w:color w:val="000000" w:themeColor="text1"/>
        </w:rPr>
        <w:t>Saturday and Sunday</w:t>
      </w:r>
      <w:r>
        <w:rPr>
          <w:rFonts w:cs="Arial"/>
          <w:color w:val="000000" w:themeColor="text1"/>
        </w:rPr>
        <w:tab/>
      </w:r>
      <w:r>
        <w:rPr>
          <w:rFonts w:cs="Arial"/>
          <w:color w:val="000000" w:themeColor="text1"/>
        </w:rPr>
        <w:tab/>
      </w:r>
      <w:r>
        <w:rPr>
          <w:rFonts w:cs="Arial"/>
          <w:color w:val="000000" w:themeColor="text1"/>
        </w:rPr>
        <w:tab/>
        <w:t>09:00 – 22:00</w:t>
      </w:r>
      <w:bookmarkStart w:name="_GoBack" w:id="1"/>
      <w:bookmarkEnd w:id="1"/>
    </w:p>
    <w:sectPr w:rsidR="009900B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2F4" w:rsidRDefault="007F12F4" w:rsidP="007F12F4">
      <w:pPr>
        <w:spacing w:after="0" w:line="240" w:lineRule="auto"/>
      </w:pPr>
      <w:r>
        <w:separator/>
      </w:r>
    </w:p>
  </w:endnote>
  <w:endnote w:type="continuationSeparator" w:id="0">
    <w:p w:rsidR="007F12F4" w:rsidRDefault="007F12F4" w:rsidP="007F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2F4" w:rsidRDefault="007F12F4">
    <w:pPr>
      <w:pStyle w:val="Footer"/>
    </w:pPr>
    <w:r>
      <w:rPr>
        <w:noProof/>
        <w:lang w:eastAsia="en-GB"/>
      </w:rPr>
      <mc:AlternateContent>
        <mc:Choice Requires="wpg">
          <w:drawing>
            <wp:anchor distT="0" distB="0" distL="114300" distR="114300" simplePos="0" relativeHeight="251657216" behindDoc="0" locked="0" layoutInCell="1" allowOverlap="1">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F12F4" w:rsidRDefault="007F12F4">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55" o:spid="_x0000_s1026" style="position:absolute;margin-left:0;margin-top:0;width:468pt;height:21.6pt;z-index:251657216;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rsidR="007F12F4" w:rsidRDefault="007F12F4">
                      <w:pPr>
                        <w:pStyle w:val="Footer"/>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2F4" w:rsidRDefault="007F12F4" w:rsidP="007F12F4">
      <w:pPr>
        <w:spacing w:after="0" w:line="240" w:lineRule="auto"/>
      </w:pPr>
      <w:r>
        <w:separator/>
      </w:r>
    </w:p>
  </w:footnote>
  <w:footnote w:type="continuationSeparator" w:id="0">
    <w:p w:rsidR="007F12F4" w:rsidRDefault="007F12F4" w:rsidP="007F1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330"/>
    <w:multiLevelType w:val="hybridMultilevel"/>
    <w:tmpl w:val="7272195C"/>
    <w:lvl w:ilvl="0" w:tplc="04090001">
      <w:start w:val="1"/>
      <w:numFmt w:val="bullet"/>
      <w:lvlText w:val=""/>
      <w:lvlJc w:val="left"/>
      <w:pPr>
        <w:tabs>
          <w:tab w:val="num" w:pos="720"/>
        </w:tabs>
        <w:ind w:left="720" w:hanging="360"/>
      </w:pPr>
      <w:rPr>
        <w:rFonts w:ascii="Symbol" w:hAnsi="Symbol" w:hint="default"/>
      </w:rPr>
    </w:lvl>
    <w:lvl w:ilvl="1" w:tplc="A6A47AFE">
      <w:start w:val="50"/>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61A6F"/>
    <w:multiLevelType w:val="hybridMultilevel"/>
    <w:tmpl w:val="6F20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5483D"/>
    <w:multiLevelType w:val="hybridMultilevel"/>
    <w:tmpl w:val="95D0B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D03936"/>
    <w:multiLevelType w:val="hybridMultilevel"/>
    <w:tmpl w:val="01A8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046B"/>
    <w:multiLevelType w:val="hybridMultilevel"/>
    <w:tmpl w:val="D392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81DCA"/>
    <w:multiLevelType w:val="hybridMultilevel"/>
    <w:tmpl w:val="97DA0A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6B2A1A"/>
    <w:multiLevelType w:val="hybridMultilevel"/>
    <w:tmpl w:val="C368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FE15E2"/>
    <w:multiLevelType w:val="hybridMultilevel"/>
    <w:tmpl w:val="46189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8C7AD7"/>
    <w:multiLevelType w:val="hybridMultilevel"/>
    <w:tmpl w:val="EBA8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B411F6"/>
    <w:multiLevelType w:val="hybridMultilevel"/>
    <w:tmpl w:val="7610C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9"/>
  </w:num>
  <w:num w:numId="4">
    <w:abstractNumId w:val="7"/>
  </w:num>
  <w:num w:numId="5">
    <w:abstractNumId w:val="8"/>
  </w:num>
  <w:num w:numId="6">
    <w:abstractNumId w:val="6"/>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F85"/>
    <w:rsid w:val="00051B56"/>
    <w:rsid w:val="000E3269"/>
    <w:rsid w:val="0011348D"/>
    <w:rsid w:val="001B5564"/>
    <w:rsid w:val="00201400"/>
    <w:rsid w:val="00207698"/>
    <w:rsid w:val="00293F2D"/>
    <w:rsid w:val="002A0695"/>
    <w:rsid w:val="00437B73"/>
    <w:rsid w:val="00505DFC"/>
    <w:rsid w:val="00545F85"/>
    <w:rsid w:val="005C4E78"/>
    <w:rsid w:val="005D2F75"/>
    <w:rsid w:val="005F054F"/>
    <w:rsid w:val="006B1119"/>
    <w:rsid w:val="006B5477"/>
    <w:rsid w:val="006B5590"/>
    <w:rsid w:val="006F1A5D"/>
    <w:rsid w:val="007302C5"/>
    <w:rsid w:val="007F12F4"/>
    <w:rsid w:val="0095717D"/>
    <w:rsid w:val="009900BE"/>
    <w:rsid w:val="009B2C43"/>
    <w:rsid w:val="00A44ABE"/>
    <w:rsid w:val="00AD19E1"/>
    <w:rsid w:val="00B35A87"/>
    <w:rsid w:val="00B370EA"/>
    <w:rsid w:val="00B567E8"/>
    <w:rsid w:val="00B94A48"/>
    <w:rsid w:val="00BE0179"/>
    <w:rsid w:val="00C2540E"/>
    <w:rsid w:val="00C72F4E"/>
    <w:rsid w:val="00C81681"/>
    <w:rsid w:val="00C90206"/>
    <w:rsid w:val="00D808FD"/>
    <w:rsid w:val="00DF6778"/>
    <w:rsid w:val="00E17CC4"/>
    <w:rsid w:val="00E33C0C"/>
    <w:rsid w:val="00E53E76"/>
    <w:rsid w:val="00EF6122"/>
    <w:rsid w:val="00F27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F4BEFE0"/>
  <w15:chartTrackingRefBased/>
  <w15:docId w15:val="{952C9BDE-FF3E-4A05-A0B1-1AEF24C3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45F8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CC4"/>
    <w:pPr>
      <w:ind w:left="720"/>
      <w:contextualSpacing/>
    </w:pPr>
  </w:style>
  <w:style w:type="character" w:styleId="Hyperlink">
    <w:name w:val="Hyperlink"/>
    <w:basedOn w:val="DefaultParagraphFont"/>
    <w:uiPriority w:val="99"/>
    <w:unhideWhenUsed/>
    <w:rsid w:val="00E17CC4"/>
    <w:rPr>
      <w:color w:val="5F5F5F" w:themeColor="hyperlink"/>
      <w:u w:val="single"/>
    </w:rPr>
  </w:style>
  <w:style w:type="paragraph" w:styleId="BalloonText">
    <w:name w:val="Balloon Text"/>
    <w:basedOn w:val="Normal"/>
    <w:link w:val="BalloonTextChar"/>
    <w:uiPriority w:val="99"/>
    <w:semiHidden/>
    <w:unhideWhenUsed/>
    <w:rsid w:val="00C7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F4E"/>
    <w:rPr>
      <w:rFonts w:ascii="Segoe UI" w:hAnsi="Segoe UI" w:cs="Segoe UI"/>
      <w:sz w:val="18"/>
      <w:szCs w:val="18"/>
    </w:rPr>
  </w:style>
  <w:style w:type="paragraph" w:styleId="Header">
    <w:name w:val="header"/>
    <w:basedOn w:val="Normal"/>
    <w:link w:val="HeaderChar"/>
    <w:uiPriority w:val="99"/>
    <w:unhideWhenUsed/>
    <w:rsid w:val="007F1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2F4"/>
  </w:style>
  <w:style w:type="paragraph" w:styleId="Footer">
    <w:name w:val="footer"/>
    <w:basedOn w:val="Normal"/>
    <w:link w:val="FooterChar"/>
    <w:uiPriority w:val="99"/>
    <w:unhideWhenUsed/>
    <w:rsid w:val="007F1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2F4"/>
  </w:style>
  <w:style w:type="paragraph" w:styleId="PlainText">
    <w:name w:val="Plain Text"/>
    <w:basedOn w:val="Normal"/>
    <w:link w:val="PlainTextChar"/>
    <w:uiPriority w:val="99"/>
    <w:unhideWhenUsed/>
    <w:rsid w:val="00293F2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93F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1962">
      <w:bodyDiv w:val="1"/>
      <w:marLeft w:val="0"/>
      <w:marRight w:val="0"/>
      <w:marTop w:val="0"/>
      <w:marBottom w:val="0"/>
      <w:divBdr>
        <w:top w:val="none" w:sz="0" w:space="0" w:color="auto"/>
        <w:left w:val="none" w:sz="0" w:space="0" w:color="auto"/>
        <w:bottom w:val="none" w:sz="0" w:space="0" w:color="auto"/>
        <w:right w:val="none" w:sz="0" w:space="0" w:color="auto"/>
      </w:divBdr>
    </w:div>
    <w:div w:id="435099456">
      <w:bodyDiv w:val="1"/>
      <w:marLeft w:val="0"/>
      <w:marRight w:val="0"/>
      <w:marTop w:val="0"/>
      <w:marBottom w:val="0"/>
      <w:divBdr>
        <w:top w:val="none" w:sz="0" w:space="0" w:color="auto"/>
        <w:left w:val="none" w:sz="0" w:space="0" w:color="auto"/>
        <w:bottom w:val="none" w:sz="0" w:space="0" w:color="auto"/>
        <w:right w:val="none" w:sz="0" w:space="0" w:color="auto"/>
      </w:divBdr>
    </w:div>
    <w:div w:id="1478650148">
      <w:bodyDiv w:val="1"/>
      <w:marLeft w:val="0"/>
      <w:marRight w:val="0"/>
      <w:marTop w:val="0"/>
      <w:marBottom w:val="0"/>
      <w:divBdr>
        <w:top w:val="none" w:sz="0" w:space="0" w:color="auto"/>
        <w:left w:val="none" w:sz="0" w:space="0" w:color="auto"/>
        <w:bottom w:val="none" w:sz="0" w:space="0" w:color="auto"/>
        <w:right w:val="none" w:sz="0" w:space="0" w:color="auto"/>
      </w:divBdr>
    </w:div>
    <w:div w:id="208289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lowrig@sgul.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GUL-Security@sg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ilby@sgu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oombook@sgul.ac.uk" TargetMode="External"/><Relationship Id="rId4" Type="http://schemas.openxmlformats.org/officeDocument/2006/relationships/webSettings" Target="webSettings.xml"/><Relationship Id="rId9" Type="http://schemas.openxmlformats.org/officeDocument/2006/relationships/hyperlink" Target="mailto:csandifo@sgu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2</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5880</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SU-Room-Booking-Policy-FINAL</dc:title>
  <dc:subject>
  </dc:subject>
  <dc:creator>Victoria Nicholson</dc:creator>
  <cp:keywords>
  </cp:keywords>
  <dc:description>
  </dc:description>
  <cp:lastModifiedBy>ssebastian</cp:lastModifiedBy>
  <cp:revision>14</cp:revision>
  <cp:lastPrinted>2017-07-20T09:30:00Z</cp:lastPrinted>
  <dcterms:created xsi:type="dcterms:W3CDTF">2018-07-16T14:15:00Z</dcterms:created>
  <dcterms:modified xsi:type="dcterms:W3CDTF">2019-09-16T13:41:57Z</dcterms:modified>
</cp:coreProperties>s>
</file>