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CB7" w:rsidP="00E279B8" w:rsidRDefault="00391CB7" w14:paraId="6235FAD9" w14:textId="77777777">
      <w:pPr>
        <w:pStyle w:val="Subtitle"/>
        <w:rPr>
          <w:color w:val="002060"/>
        </w:rPr>
      </w:pPr>
      <w:bookmarkStart w:name="_GoBack" w:id="0"/>
      <w:bookmarkEnd w:id="0"/>
    </w:p>
    <w:p w:rsidRPr="00F023EF" w:rsidR="00E279B8" w:rsidP="00E279B8" w:rsidRDefault="00F023EF" w14:paraId="4BE5450D" w14:textId="0172FC6A">
      <w:pPr>
        <w:pStyle w:val="Subtitle"/>
        <w:rPr>
          <w:color w:val="002060"/>
        </w:rPr>
      </w:pPr>
      <w:r w:rsidRPr="00F023EF">
        <w:rPr>
          <w:color w:val="002060"/>
        </w:rPr>
        <w:t>2018</w:t>
      </w:r>
    </w:p>
    <w:p w:rsidR="00E279B8" w:rsidP="002B21AE" w:rsidRDefault="006D4EC4" w14:paraId="3596E4FB" w14:textId="77777777">
      <w:pPr>
        <w:pStyle w:val="Logo"/>
        <w:tabs>
          <w:tab w:val="left" w:pos="6282"/>
        </w:tabs>
      </w:pPr>
      <w:r>
        <w:rPr>
          <w:lang w:val="en-GB" w:eastAsia="en-GB"/>
        </w:rPr>
        <w:drawing>
          <wp:inline distT="0" distB="0" distL="0" distR="0" wp14:anchorId="01FD8340" wp14:editId="75A0CD31">
            <wp:extent cx="1957070" cy="9144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7070" cy="914400"/>
                    </a:xfrm>
                    <a:prstGeom prst="rect">
                      <a:avLst/>
                    </a:prstGeom>
                    <a:noFill/>
                  </pic:spPr>
                </pic:pic>
              </a:graphicData>
            </a:graphic>
          </wp:inline>
        </w:drawing>
      </w:r>
    </w:p>
    <w:p w:rsidRPr="00664FC8" w:rsidR="00E279B8" w:rsidP="00E279B8" w:rsidRDefault="006D4EC4" w14:paraId="78DB422E" w14:textId="77777777">
      <w:pPr>
        <w:pStyle w:val="Subtitle"/>
        <w:rPr>
          <w:color w:val="002F6C"/>
        </w:rPr>
      </w:pPr>
      <w:r w:rsidRPr="00664FC8">
        <w:rPr>
          <w:color w:val="002F6C"/>
        </w:rPr>
        <w:t>Annual Statement on Research integrity</w:t>
      </w:r>
    </w:p>
    <w:p w:rsidRPr="00664FC8" w:rsidR="00E279B8" w:rsidP="00E279B8" w:rsidRDefault="00600D38" w14:paraId="0E86C61E" w14:textId="74801791">
      <w:pPr>
        <w:pStyle w:val="Contactinfo"/>
        <w:rPr>
          <w:color w:val="002F6C"/>
        </w:rPr>
      </w:pPr>
      <w:sdt>
        <w:sdtPr>
          <w:rPr>
            <w:color w:val="002F6C"/>
          </w:rPr>
          <w:alias w:val="Enter company name:"/>
          <w:tag w:val=""/>
          <w:id w:val="442581965"/>
          <w:placeholder>
            <w:docPart w:val="FB1365AB05724DF387997A622E4D8075"/>
          </w:placeholder>
          <w:showingPlcHdr/>
          <w:dataBinding w:prefixMappings="xmlns:ns0='http://schemas.openxmlformats.org/officeDocument/2006/extended-properties' " w:xpath="/ns0:Properties[1]/ns0:Company[1]" w:storeItemID="{6668398D-A668-4E3E-A5EB-62B293D839F1}"/>
          <w15:appearance w15:val="hidden"/>
          <w:text/>
        </w:sdtPr>
        <w:sdtEndPr/>
        <w:sdtContent>
          <w:r w:rsidR="00A2037F">
            <w:t>company name</w:t>
          </w:r>
        </w:sdtContent>
      </w:sdt>
    </w:p>
    <w:p w:rsidRPr="00664FC8" w:rsidR="00E279B8" w:rsidP="00714CE5" w:rsidRDefault="00600D38" w14:paraId="636B137C" w14:textId="6A49CBCC">
      <w:pPr>
        <w:pStyle w:val="Contactinfo"/>
        <w:rPr>
          <w:color w:val="002F6C"/>
        </w:rPr>
      </w:pPr>
      <w:sdt>
        <w:sdtPr>
          <w:rPr>
            <w:color w:val="002F6C"/>
          </w:rPr>
          <w:alias w:val="Enter company address:"/>
          <w:tag w:val="Enter company address:"/>
          <w:id w:val="1489432431"/>
          <w:placeholder>
            <w:docPart w:val="50FB5C2EC05044A394B30E8E1503650E"/>
          </w:placeholder>
          <w:dataBinding w:prefixMappings="xmlns:ns0='http://schemas.microsoft.com/office/2006/coverPageProps' " w:xpath="/ns0:CoverPageProperties[1]/ns0:CompanyAddress[1]" w:storeItemID="{55AF091B-3C7A-41E3-B477-F2FDAA23CFDA}"/>
          <w15:appearance w15:val="hidden"/>
          <w:text/>
        </w:sdtPr>
        <w:sdtEndPr/>
        <w:sdtContent>
          <w:r w:rsidRPr="00664FC8" w:rsidR="006D4EC4">
            <w:rPr>
              <w:color w:val="002F6C"/>
            </w:rPr>
            <w:t>St GEorge</w:t>
          </w:r>
          <w:r w:rsidR="006D3C97">
            <w:rPr>
              <w:color w:val="002F6C"/>
            </w:rPr>
            <w:t>’</w:t>
          </w:r>
          <w:r w:rsidRPr="00664FC8" w:rsidR="006D4EC4">
            <w:rPr>
              <w:color w:val="002F6C"/>
            </w:rPr>
            <w:t>s</w:t>
          </w:r>
          <w:r w:rsidR="006D3C97">
            <w:rPr>
              <w:color w:val="002F6C"/>
            </w:rPr>
            <w:t>,</w:t>
          </w:r>
          <w:r w:rsidRPr="00664FC8" w:rsidR="006D4EC4">
            <w:rPr>
              <w:color w:val="002F6C"/>
            </w:rPr>
            <w:t xml:space="preserve"> University</w:t>
          </w:r>
          <w:r w:rsidR="004B461C">
            <w:rPr>
              <w:color w:val="002F6C"/>
            </w:rPr>
            <w:t xml:space="preserve"> OF LONDON</w:t>
          </w:r>
        </w:sdtContent>
      </w:sdt>
    </w:p>
    <w:p w:rsidR="00907CBB" w:rsidP="00E279B8" w:rsidRDefault="00907CBB" w14:paraId="1DD76ACB" w14:textId="77777777">
      <w:pPr>
        <w:rPr>
          <w:noProof/>
        </w:rPr>
      </w:pPr>
    </w:p>
    <w:p w:rsidR="006D4EC4" w:rsidP="00E279B8" w:rsidRDefault="006D4EC4" w14:paraId="6C28B30D" w14:textId="77777777">
      <w:pPr>
        <w:rPr>
          <w:noProof/>
        </w:rPr>
      </w:pPr>
    </w:p>
    <w:p w:rsidRPr="00664FC8" w:rsidR="00907CBB" w:rsidRDefault="00600D38" w14:paraId="7069FA99" w14:textId="5746EE7E">
      <w:pPr>
        <w:pStyle w:val="Heading1"/>
        <w:rPr>
          <w:color w:val="002F6C"/>
        </w:rPr>
      </w:pPr>
      <w:sdt>
        <w:sdtPr>
          <w:rPr>
            <w:color w:val="002F6C"/>
          </w:rPr>
          <w:alias w:val="Enter title:"/>
          <w:tag w:val=""/>
          <w:id w:val="1901021919"/>
          <w:placeholder>
            <w:docPart w:val="8EA128D39F2240BC9676D989B58B6E58"/>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Pr="00664FC8" w:rsidR="00B10613">
            <w:rPr>
              <w:color w:val="002F6C"/>
            </w:rPr>
            <w:t>Annual Statement on Research Integrity</w:t>
          </w:r>
          <w:r w:rsidR="00B56ACC">
            <w:rPr>
              <w:color w:val="002F6C"/>
            </w:rPr>
            <w:t xml:space="preserve"> 2018</w:t>
          </w:r>
        </w:sdtContent>
      </w:sdt>
    </w:p>
    <w:p w:rsidRPr="00EB119D" w:rsidR="00907CBB" w:rsidRDefault="006D4EC4" w14:paraId="2CBFA99B" w14:textId="77777777">
      <w:pPr>
        <w:pStyle w:val="Heading2"/>
        <w:rPr>
          <w:b/>
        </w:rPr>
      </w:pPr>
      <w:r w:rsidRPr="00EB119D">
        <w:rPr>
          <w:b/>
        </w:rPr>
        <w:t>Commitment to Integrity</w:t>
      </w:r>
    </w:p>
    <w:p w:rsidR="00F023EF" w:rsidP="00F023EF" w:rsidRDefault="00F023EF" w14:paraId="4FDA7A0C" w14:textId="4FED4A24">
      <w:pPr>
        <w:ind w:left="0"/>
        <w:jc w:val="both"/>
      </w:pPr>
      <w:r w:rsidRPr="00F023EF">
        <w:t xml:space="preserve">Encouraging </w:t>
      </w:r>
      <w:r w:rsidR="00040F9A">
        <w:t>and ensuring</w:t>
      </w:r>
      <w:r w:rsidRPr="00F023EF">
        <w:t xml:space="preserve"> integrity </w:t>
      </w:r>
      <w:r w:rsidR="00040F9A">
        <w:t xml:space="preserve">in research </w:t>
      </w:r>
      <w:r w:rsidRPr="00F023EF">
        <w:t xml:space="preserve">is </w:t>
      </w:r>
      <w:r w:rsidR="00040F9A">
        <w:t>central to S</w:t>
      </w:r>
      <w:r w:rsidR="004850B7">
        <w:t>t George’s, University of London’s (SGUL’s)</w:t>
      </w:r>
      <w:r w:rsidR="00040F9A">
        <w:t xml:space="preserve"> research mission, and</w:t>
      </w:r>
      <w:r w:rsidRPr="00F023EF">
        <w:t xml:space="preserve"> </w:t>
      </w:r>
      <w:r w:rsidR="00040F9A">
        <w:t xml:space="preserve">various </w:t>
      </w:r>
      <w:r w:rsidRPr="00F023EF">
        <w:t xml:space="preserve">systems and processes </w:t>
      </w:r>
      <w:r w:rsidR="00040F9A">
        <w:t xml:space="preserve">are in place to </w:t>
      </w:r>
      <w:r w:rsidR="004850B7">
        <w:t>uphold</w:t>
      </w:r>
      <w:r w:rsidR="00040F9A">
        <w:t xml:space="preserve"> research </w:t>
      </w:r>
      <w:r w:rsidR="004850B7">
        <w:t>integrity</w:t>
      </w:r>
      <w:r w:rsidR="00040F9A">
        <w:t>.</w:t>
      </w:r>
      <w:r w:rsidRPr="00F023EF">
        <w:t xml:space="preserve"> .</w:t>
      </w:r>
      <w:r>
        <w:t xml:space="preserve"> </w:t>
      </w:r>
      <w:r w:rsidR="00040F9A">
        <w:t>SGUL</w:t>
      </w:r>
      <w:r w:rsidR="00613C2E">
        <w:t xml:space="preserve"> fully </w:t>
      </w:r>
      <w:r w:rsidR="004850B7">
        <w:t xml:space="preserve">supports </w:t>
      </w:r>
      <w:r w:rsidR="00613C2E">
        <w:t>the principles documented in</w:t>
      </w:r>
      <w:r w:rsidRPr="00F023EF">
        <w:t xml:space="preserve"> ‘</w:t>
      </w:r>
      <w:hyperlink w:history="1" r:id="rId10">
        <w:r w:rsidRPr="006D6D28">
          <w:rPr>
            <w:rStyle w:val="Hyperlink"/>
          </w:rPr>
          <w:t>The Concordat to Support Research Integrity</w:t>
        </w:r>
      </w:hyperlink>
      <w:r>
        <w:t xml:space="preserve">’. </w:t>
      </w:r>
    </w:p>
    <w:p w:rsidR="004850B7" w:rsidP="001470F6" w:rsidRDefault="00873AFA" w14:paraId="0B88F6EE" w14:textId="3FA9D284">
      <w:pPr>
        <w:ind w:left="0"/>
        <w:jc w:val="both"/>
      </w:pPr>
      <w:r>
        <w:t>SGUL</w:t>
      </w:r>
      <w:r w:rsidR="004850B7">
        <w:t>’s</w:t>
      </w:r>
      <w:r>
        <w:t xml:space="preserve"> </w:t>
      </w:r>
      <w:r w:rsidR="004850B7">
        <w:t>2017-22</w:t>
      </w:r>
      <w:r w:rsidR="00613C2E">
        <w:t xml:space="preserve"> </w:t>
      </w:r>
      <w:hyperlink w:history="1" r:id="rId11">
        <w:r w:rsidRPr="00873AFA">
          <w:rPr>
            <w:rStyle w:val="Hyperlink"/>
          </w:rPr>
          <w:t>strategic plan</w:t>
        </w:r>
      </w:hyperlink>
      <w:r w:rsidR="004850B7">
        <w:rPr>
          <w:rStyle w:val="Hyperlink"/>
        </w:rPr>
        <w:t xml:space="preserve"> states that SGUL believes in acting with integrity in all of our interactions, </w:t>
      </w:r>
      <w:r w:rsidR="004850B7">
        <w:t xml:space="preserve">and defines our </w:t>
      </w:r>
      <w:r>
        <w:t>core values</w:t>
      </w:r>
      <w:r w:rsidR="001470F6">
        <w:t xml:space="preserve"> </w:t>
      </w:r>
      <w:r w:rsidR="004850B7">
        <w:t>as</w:t>
      </w:r>
      <w:r w:rsidR="001470F6">
        <w:t xml:space="preserve"> openness, respect, engagement and commitment</w:t>
      </w:r>
      <w:r w:rsidR="00F87EC2">
        <w:t xml:space="preserve">. </w:t>
      </w:r>
    </w:p>
    <w:p w:rsidR="00F87EC2" w:rsidP="001470F6" w:rsidRDefault="004850B7" w14:paraId="2075B066" w14:textId="59D204B3">
      <w:pPr>
        <w:ind w:left="0"/>
        <w:jc w:val="both"/>
      </w:pPr>
      <w:r>
        <w:t xml:space="preserve">This document outlines the approach </w:t>
      </w:r>
      <w:r w:rsidR="006168CE">
        <w:t>which</w:t>
      </w:r>
      <w:r>
        <w:t xml:space="preserve"> embed</w:t>
      </w:r>
      <w:r w:rsidR="006168CE">
        <w:t>s</w:t>
      </w:r>
      <w:r>
        <w:t xml:space="preserve"> practices that support research integrity and ethical behavior</w:t>
      </w:r>
      <w:r w:rsidR="001B0951">
        <w:t xml:space="preserve">, across the numerous functional areas of SGUL which support research integrity. </w:t>
      </w:r>
      <w:r>
        <w:t xml:space="preserve"> </w:t>
      </w:r>
      <w:r w:rsidR="0035208C">
        <w:t xml:space="preserve">Also included in this report are details of our research misconduct and whistleblowing policies and our </w:t>
      </w:r>
      <w:r w:rsidR="008516C5">
        <w:t>research integrity webpage.</w:t>
      </w:r>
      <w:r w:rsidR="0035208C">
        <w:t xml:space="preserve"> </w:t>
      </w:r>
    </w:p>
    <w:p w:rsidR="00773A1A" w:rsidP="00773A1A" w:rsidRDefault="00773A1A" w14:paraId="4FB99926" w14:textId="77777777">
      <w:pPr>
        <w:ind w:left="0"/>
      </w:pPr>
    </w:p>
    <w:p w:rsidRPr="00773A1A" w:rsidR="00773A1A" w:rsidP="001470F6" w:rsidRDefault="00773A1A" w14:paraId="40CAFBD7" w14:textId="450609F8">
      <w:pPr>
        <w:pStyle w:val="Heading2"/>
        <w:spacing w:before="240"/>
        <w:ind w:left="0" w:right="74"/>
        <w:rPr>
          <w:b/>
        </w:rPr>
      </w:pPr>
      <w:r>
        <w:rPr>
          <w:b/>
        </w:rPr>
        <w:t>Joint research</w:t>
      </w:r>
      <w:r w:rsidR="00A2037F">
        <w:rPr>
          <w:b/>
        </w:rPr>
        <w:t xml:space="preserve"> </w:t>
      </w:r>
      <w:r>
        <w:rPr>
          <w:b/>
        </w:rPr>
        <w:t>&amp; enterprise Service</w:t>
      </w:r>
      <w:r w:rsidR="00005EF5">
        <w:rPr>
          <w:b/>
        </w:rPr>
        <w:t>S</w:t>
      </w:r>
      <w:r>
        <w:rPr>
          <w:b/>
        </w:rPr>
        <w:t xml:space="preserve"> </w:t>
      </w:r>
    </w:p>
    <w:p w:rsidR="00773A1A" w:rsidP="00773A1A" w:rsidRDefault="009F0763" w14:paraId="462C478A" w14:textId="3FC02F70">
      <w:pPr>
        <w:jc w:val="both"/>
      </w:pPr>
      <w:r w:rsidRPr="009F0763">
        <w:t xml:space="preserve">The Joint Research and Enterprise Service (JRES) is the official research governance and management oversight function for St Georges, University of London and St George’s University Hospitals NHS Foundation Trust. The JRES is responsible for ensuring that </w:t>
      </w:r>
      <w:r w:rsidR="00005EF5">
        <w:t xml:space="preserve">any </w:t>
      </w:r>
      <w:r w:rsidRPr="009F0763">
        <w:t>research</w:t>
      </w:r>
      <w:r w:rsidR="00005EF5">
        <w:t xml:space="preserve"> involving humans (including their tissue and data)</w:t>
      </w:r>
      <w:r w:rsidRPr="009F0763">
        <w:t xml:space="preserve"> is conducted according to appropriate ethical, legal and professional frameworks, obligations and standards</w:t>
      </w:r>
      <w:r w:rsidR="00005EF5">
        <w:t>.</w:t>
      </w:r>
      <w:r w:rsidRPr="009F0763">
        <w:t xml:space="preserve"> It has a suit</w:t>
      </w:r>
      <w:r w:rsidR="00005907">
        <w:t>e</w:t>
      </w:r>
      <w:r w:rsidRPr="009F0763">
        <w:t xml:space="preserve"> of standard operating procedures (SOPs) and guidance documents to ensure a robust </w:t>
      </w:r>
      <w:r w:rsidR="006168CE">
        <w:t>r</w:t>
      </w:r>
      <w:r w:rsidRPr="009F0763">
        <w:t xml:space="preserve">esearch </w:t>
      </w:r>
      <w:r w:rsidR="006168CE">
        <w:t>g</w:t>
      </w:r>
      <w:r w:rsidRPr="009F0763">
        <w:t xml:space="preserve">overnance and </w:t>
      </w:r>
      <w:r w:rsidR="006168CE">
        <w:t>e</w:t>
      </w:r>
      <w:r w:rsidRPr="009F0763">
        <w:t>thics framework is in place, which aims to ensure that all human subject research is subjected to an appropriate level of ethical and organi</w:t>
      </w:r>
      <w:r w:rsidR="00005EF5">
        <w:t>s</w:t>
      </w:r>
      <w:r w:rsidRPr="009F0763">
        <w:t>ational scrutiny.  These SOPs are maintained online for ease of access and are regularly reviewed to ensure processes, roles and responsibilities are updated and in line with organi</w:t>
      </w:r>
      <w:r w:rsidR="00005EF5">
        <w:t>s</w:t>
      </w:r>
      <w:r w:rsidRPr="009F0763">
        <w:t xml:space="preserve">ational expectations. </w:t>
      </w:r>
      <w:r w:rsidRPr="00773A1A" w:rsidR="00773A1A">
        <w:t xml:space="preserve">The JRES provides training sessions through various programmers throughout the university, both online and face-to-face, which support our researchers and students to conduct their research within scope of the various legislative requirements. </w:t>
      </w:r>
    </w:p>
    <w:p w:rsidRPr="00773A1A" w:rsidR="009F0763" w:rsidP="00773A1A" w:rsidRDefault="009F0763" w14:paraId="2BC14A35" w14:textId="06EB678E">
      <w:pPr>
        <w:jc w:val="both"/>
      </w:pPr>
      <w:r w:rsidRPr="009F0763">
        <w:t xml:space="preserve">A wide range of education, training provision, communication and awareness raising activities are undertaken across the </w:t>
      </w:r>
      <w:r w:rsidR="00005EF5">
        <w:t>u</w:t>
      </w:r>
      <w:r w:rsidRPr="009F0763">
        <w:t xml:space="preserve">niversity. Each research theme has a Research Governance and Facilitation </w:t>
      </w:r>
      <w:r w:rsidR="00005907">
        <w:t>O</w:t>
      </w:r>
      <w:r w:rsidRPr="009F0763">
        <w:t xml:space="preserve">fficer to support researchers in developing clinical study protocols, documentation and maintaining ethical standards against national </w:t>
      </w:r>
      <w:r w:rsidR="00005EF5">
        <w:t>Health Research Authority (</w:t>
      </w:r>
      <w:r w:rsidRPr="009F0763">
        <w:t>HRA</w:t>
      </w:r>
      <w:r w:rsidR="00005EF5">
        <w:t>)</w:t>
      </w:r>
      <w:r w:rsidR="006A2956">
        <w:t xml:space="preserve"> guidance and legislation. For </w:t>
      </w:r>
      <w:r w:rsidRPr="009F0763">
        <w:t>non-clinical HRA projects and student based research the JRES Research Ethics Officer has the responsibility of ethics approval, raising awareness of and provid</w:t>
      </w:r>
      <w:r w:rsidR="001470F6">
        <w:t xml:space="preserve">ing training on research ethics, </w:t>
      </w:r>
      <w:r w:rsidRPr="009F0763">
        <w:t xml:space="preserve">writing annual monitoring reports for Research Ethics Committees and keeping stakeholders informed about the national and </w:t>
      </w:r>
      <w:r w:rsidR="00005EF5">
        <w:t>u</w:t>
      </w:r>
      <w:r w:rsidRPr="009F0763">
        <w:t>niversity policy on research ethics.</w:t>
      </w:r>
    </w:p>
    <w:p w:rsidR="001470F6" w:rsidP="00773A1A" w:rsidRDefault="001470F6" w14:paraId="31489B43" w14:textId="77777777">
      <w:pPr>
        <w:pStyle w:val="Heading2"/>
        <w:rPr>
          <w:b/>
        </w:rPr>
      </w:pPr>
    </w:p>
    <w:p w:rsidRPr="005346BD" w:rsidR="00773A1A" w:rsidP="00773A1A" w:rsidRDefault="00005EF5" w14:paraId="4979222B" w14:textId="0FF056C8">
      <w:pPr>
        <w:pStyle w:val="Heading2"/>
        <w:rPr>
          <w:b/>
        </w:rPr>
      </w:pPr>
      <w:r>
        <w:rPr>
          <w:b/>
        </w:rPr>
        <w:t xml:space="preserve">GOVERNance, legal and assurance services </w:t>
      </w:r>
    </w:p>
    <w:p w:rsidRPr="005346BD" w:rsidR="00773A1A" w:rsidP="00773A1A" w:rsidRDefault="00773A1A" w14:paraId="4720BABD" w14:textId="6740E0E7">
      <w:pPr>
        <w:jc w:val="both"/>
      </w:pPr>
      <w:r w:rsidRPr="005346BD">
        <w:t>The Governance, Legal and Assurance Services Team</w:t>
      </w:r>
      <w:r w:rsidR="00005EF5">
        <w:t xml:space="preserve"> (GLAS)</w:t>
      </w:r>
      <w:r w:rsidRPr="005346BD">
        <w:t xml:space="preserve"> supports the effective governance of </w:t>
      </w:r>
      <w:r w:rsidR="00005EF5">
        <w:t xml:space="preserve">SGUL </w:t>
      </w:r>
      <w:r w:rsidRPr="005346BD">
        <w:t xml:space="preserve">as a whole. </w:t>
      </w:r>
      <w:r w:rsidR="00005EF5">
        <w:t>GLAS</w:t>
      </w:r>
      <w:r w:rsidRPr="005346BD">
        <w:t xml:space="preserve"> work</w:t>
      </w:r>
      <w:r w:rsidR="00005EF5">
        <w:t>s</w:t>
      </w:r>
      <w:r w:rsidRPr="005346BD">
        <w:t xml:space="preserve"> to ensure that effective decision-making structures are in place and have oversight of a wide range of areas that contribute to the integrity of research, including risk management, freedom of information, safety management, records management, and legal services. </w:t>
      </w:r>
      <w:r w:rsidR="00005EF5">
        <w:t>GLAS provides</w:t>
      </w:r>
      <w:r w:rsidRPr="005346BD">
        <w:t xml:space="preserve"> advice and training on these areas to staff across the institution. </w:t>
      </w:r>
    </w:p>
    <w:p w:rsidR="00773A1A" w:rsidP="00773A1A" w:rsidRDefault="00005EF5" w14:paraId="4DA8CCCF" w14:textId="1FA9B068">
      <w:pPr>
        <w:jc w:val="both"/>
      </w:pPr>
      <w:r>
        <w:t>GLAS</w:t>
      </w:r>
      <w:r w:rsidRPr="005346BD">
        <w:t xml:space="preserve"> </w:t>
      </w:r>
      <w:r w:rsidRPr="005346BD" w:rsidR="00773A1A">
        <w:t>ensure</w:t>
      </w:r>
      <w:r>
        <w:t>s</w:t>
      </w:r>
      <w:r w:rsidRPr="005346BD" w:rsidR="00773A1A">
        <w:t xml:space="preserve"> the effective operation of the following policies, which enable stakeholders to have confidence in the outputs of our research at </w:t>
      </w:r>
      <w:r>
        <w:t>SGUL:</w:t>
      </w:r>
    </w:p>
    <w:p w:rsidRPr="00A2037F" w:rsidR="005664E3" w:rsidP="005664E3" w:rsidRDefault="00600D38" w14:paraId="64E97FD9" w14:textId="77777777">
      <w:pPr>
        <w:numPr>
          <w:ilvl w:val="0"/>
          <w:numId w:val="16"/>
        </w:numPr>
        <w:contextualSpacing/>
        <w:rPr>
          <w:i/>
          <w:u w:val="single"/>
          <w:lang w:val="en-GB"/>
        </w:rPr>
      </w:pPr>
      <w:hyperlink w:tgtFrame="_blank" w:tooltip="Anti-Fraud Policy" w:history="1" r:id="rId12">
        <w:r w:rsidRPr="00A2037F" w:rsidR="005664E3">
          <w:rPr>
            <w:i/>
            <w:u w:val="single"/>
            <w:lang w:val="en-GB"/>
          </w:rPr>
          <w:t>Anti-Fraud Policy</w:t>
        </w:r>
      </w:hyperlink>
    </w:p>
    <w:p w:rsidRPr="00A2037F" w:rsidR="005664E3" w:rsidP="005664E3" w:rsidRDefault="00600D38" w14:paraId="6CDAA03D" w14:textId="77777777">
      <w:pPr>
        <w:numPr>
          <w:ilvl w:val="0"/>
          <w:numId w:val="16"/>
        </w:numPr>
        <w:contextualSpacing/>
        <w:rPr>
          <w:i/>
          <w:u w:val="single"/>
          <w:lang w:val="en-GB"/>
        </w:rPr>
      </w:pPr>
      <w:hyperlink w:tgtFrame="_blank" w:history="1" r:id="rId13">
        <w:r w:rsidRPr="00A2037F" w:rsidR="005664E3">
          <w:rPr>
            <w:i/>
            <w:u w:val="single"/>
            <w:lang w:val="en-GB"/>
          </w:rPr>
          <w:t>Freedom of Information Policy</w:t>
        </w:r>
      </w:hyperlink>
    </w:p>
    <w:p w:rsidRPr="005664E3" w:rsidR="005664E3" w:rsidP="005664E3" w:rsidRDefault="00600D38" w14:paraId="1A424065" w14:textId="77777777">
      <w:pPr>
        <w:numPr>
          <w:ilvl w:val="0"/>
          <w:numId w:val="16"/>
        </w:numPr>
        <w:contextualSpacing/>
        <w:rPr>
          <w:i/>
        </w:rPr>
      </w:pPr>
      <w:hyperlink w:tgtFrame="_blank" w:history="1" r:id="rId14">
        <w:r w:rsidRPr="00A2037F" w:rsidR="005664E3">
          <w:rPr>
            <w:i/>
            <w:u w:val="single"/>
            <w:lang w:val="en-GB"/>
          </w:rPr>
          <w:t>Records Management Policy</w:t>
        </w:r>
      </w:hyperlink>
    </w:p>
    <w:p w:rsidRPr="005664E3" w:rsidR="005664E3" w:rsidP="005664E3" w:rsidRDefault="00600D38" w14:paraId="7AAD1C75" w14:textId="77777777">
      <w:pPr>
        <w:numPr>
          <w:ilvl w:val="0"/>
          <w:numId w:val="16"/>
        </w:numPr>
        <w:contextualSpacing/>
        <w:rPr>
          <w:i/>
        </w:rPr>
      </w:pPr>
      <w:hyperlink w:tgtFrame="_blank" w:history="1" r:id="rId15">
        <w:r w:rsidRPr="00A2037F" w:rsidR="005664E3">
          <w:rPr>
            <w:i/>
            <w:u w:val="single"/>
            <w:lang w:val="en-GB"/>
          </w:rPr>
          <w:t>Retention and Disposal Policy</w:t>
        </w:r>
      </w:hyperlink>
      <w:r w:rsidRPr="005664E3" w:rsidR="005664E3">
        <w:rPr>
          <w:i/>
          <w:lang w:val="en-GB"/>
        </w:rPr>
        <w:t xml:space="preserve"> </w:t>
      </w:r>
    </w:p>
    <w:p w:rsidRPr="005664E3" w:rsidR="005664E3" w:rsidP="005664E3" w:rsidRDefault="00600D38" w14:paraId="5E29B66E" w14:textId="77777777">
      <w:pPr>
        <w:numPr>
          <w:ilvl w:val="0"/>
          <w:numId w:val="16"/>
        </w:numPr>
        <w:contextualSpacing/>
        <w:rPr>
          <w:i/>
        </w:rPr>
      </w:pPr>
      <w:hyperlink w:tgtFrame="_blank" w:history="1" r:id="rId16">
        <w:r w:rsidRPr="00A2037F" w:rsidR="005664E3">
          <w:rPr>
            <w:i/>
            <w:u w:val="single"/>
            <w:lang w:val="en-GB"/>
          </w:rPr>
          <w:t>Retention Schedules</w:t>
        </w:r>
      </w:hyperlink>
      <w:r w:rsidRPr="005664E3" w:rsidR="005664E3">
        <w:rPr>
          <w:i/>
          <w:lang w:val="en-GB"/>
        </w:rPr>
        <w:t xml:space="preserve"> </w:t>
      </w:r>
    </w:p>
    <w:p w:rsidRPr="005664E3" w:rsidR="005664E3" w:rsidP="005664E3" w:rsidRDefault="00600D38" w14:paraId="0148729B" w14:textId="77777777">
      <w:pPr>
        <w:numPr>
          <w:ilvl w:val="0"/>
          <w:numId w:val="16"/>
        </w:numPr>
        <w:contextualSpacing/>
        <w:rPr>
          <w:i/>
        </w:rPr>
      </w:pPr>
      <w:hyperlink w:tgtFrame="_blank" w:history="1" r:id="rId17">
        <w:r w:rsidRPr="00A2037F" w:rsidR="005664E3">
          <w:rPr>
            <w:i/>
            <w:u w:val="single"/>
          </w:rPr>
          <w:t xml:space="preserve">Whistleblowing and Public Interest Disclosure Policy and Procedure </w:t>
        </w:r>
      </w:hyperlink>
    </w:p>
    <w:p w:rsidRPr="005346BD" w:rsidR="005664E3" w:rsidP="00773A1A" w:rsidRDefault="005664E3" w14:paraId="4E31EC48" w14:textId="77777777">
      <w:pPr>
        <w:jc w:val="both"/>
      </w:pPr>
    </w:p>
    <w:p w:rsidRPr="005346BD" w:rsidR="00773A1A" w:rsidP="00773A1A" w:rsidRDefault="00005EF5" w14:paraId="0C463218" w14:textId="4BE155BB">
      <w:pPr>
        <w:jc w:val="both"/>
      </w:pPr>
      <w:r>
        <w:t>GLAS is</w:t>
      </w:r>
      <w:r w:rsidRPr="005346BD" w:rsidR="00773A1A">
        <w:t xml:space="preserve"> currently</w:t>
      </w:r>
      <w:r>
        <w:t xml:space="preserve"> developing a</w:t>
      </w:r>
      <w:r w:rsidRPr="005346BD" w:rsidR="00773A1A">
        <w:t xml:space="preserve"> new policy on digital preservation in order to manage risk in relation to records held in a digital format and are in the process of reviewing the Whistleblowing and Public Interest Disclosure Policy and Procedure to ensure it is fit for purpose.</w:t>
      </w:r>
    </w:p>
    <w:p w:rsidRPr="005346BD" w:rsidR="00773A1A" w:rsidP="00773A1A" w:rsidRDefault="001470F6" w14:paraId="7BFC7032" w14:textId="1D715A42">
      <w:pPr>
        <w:jc w:val="both"/>
      </w:pPr>
      <w:r>
        <w:t xml:space="preserve">As part of an ongoing review of </w:t>
      </w:r>
      <w:r w:rsidR="00005EF5">
        <w:t>u</w:t>
      </w:r>
      <w:r>
        <w:t xml:space="preserve">niversity </w:t>
      </w:r>
      <w:r w:rsidR="006168CE">
        <w:t>g</w:t>
      </w:r>
      <w:r>
        <w:t xml:space="preserve">overnance, </w:t>
      </w:r>
      <w:r w:rsidR="005664E3">
        <w:t>GLAS is</w:t>
      </w:r>
      <w:r w:rsidRPr="005346BD" w:rsidR="00773A1A">
        <w:t xml:space="preserve"> currently undertaking an exercise to better understand how laboratory data at S</w:t>
      </w:r>
      <w:r w:rsidR="006168CE">
        <w:t xml:space="preserve">GUL </w:t>
      </w:r>
      <w:r w:rsidRPr="005346BD" w:rsidR="00773A1A">
        <w:t xml:space="preserve">is recorded, managed, stored, and retained.  </w:t>
      </w:r>
      <w:r w:rsidR="005664E3">
        <w:t xml:space="preserve">GLAS </w:t>
      </w:r>
      <w:r>
        <w:t>support</w:t>
      </w:r>
      <w:r w:rsidR="005664E3">
        <w:t>s</w:t>
      </w:r>
      <w:r w:rsidRPr="005346BD" w:rsidR="00773A1A">
        <w:t xml:space="preserve"> best practices to help researchers better manage and archive their laboratory data.</w:t>
      </w:r>
    </w:p>
    <w:p w:rsidR="001470F6" w:rsidP="001470F6" w:rsidRDefault="001470F6" w14:paraId="1E69382F" w14:textId="77777777">
      <w:pPr>
        <w:spacing w:after="240" w:line="252" w:lineRule="auto"/>
        <w:ind w:left="0" w:right="0"/>
      </w:pPr>
    </w:p>
    <w:p w:rsidRPr="005346BD" w:rsidR="001470F6" w:rsidP="001470F6" w:rsidRDefault="001470F6" w14:paraId="459D2D07" w14:textId="77777777">
      <w:pPr>
        <w:pStyle w:val="Heading2"/>
        <w:rPr>
          <w:b/>
        </w:rPr>
      </w:pPr>
      <w:r>
        <w:rPr>
          <w:b/>
        </w:rPr>
        <w:t>Library</w:t>
      </w:r>
    </w:p>
    <w:p w:rsidR="00391CB7" w:rsidP="00391CB7" w:rsidRDefault="00391CB7" w14:paraId="39D54A19" w14:textId="0402E7D6">
      <w:r>
        <w:t xml:space="preserve">The </w:t>
      </w:r>
      <w:r w:rsidR="005664E3">
        <w:t>l</w:t>
      </w:r>
      <w:r>
        <w:t xml:space="preserve">ibrary supports research at </w:t>
      </w:r>
      <w:r w:rsidR="006168CE">
        <w:t>SGUL</w:t>
      </w:r>
      <w:r>
        <w:t xml:space="preserve"> across much of the </w:t>
      </w:r>
      <w:r w:rsidR="005664E3">
        <w:t>r</w:t>
      </w:r>
      <w:r>
        <w:t xml:space="preserve">esearch </w:t>
      </w:r>
      <w:r w:rsidR="005664E3">
        <w:t>l</w:t>
      </w:r>
      <w:r>
        <w:t xml:space="preserve">ifecycle (see diagram </w:t>
      </w:r>
      <w:r w:rsidR="005664E3">
        <w:t>below</w:t>
      </w:r>
      <w:r>
        <w:t>).</w:t>
      </w:r>
    </w:p>
    <w:p w:rsidR="00391CB7" w:rsidP="00391CB7" w:rsidRDefault="00391CB7" w14:paraId="468871C8" w14:textId="77777777">
      <w:r w:rsidRPr="00591007">
        <w:rPr>
          <w:noProof/>
          <w:lang w:val="en-GB" w:eastAsia="en-GB"/>
        </w:rPr>
        <w:drawing>
          <wp:inline distT="0" distB="0" distL="0" distR="0" wp14:anchorId="34ECD1AE" wp14:editId="7C34DAF2">
            <wp:extent cx="4885553" cy="3452256"/>
            <wp:effectExtent l="0" t="0" r="0" b="0"/>
            <wp:docPr id="1" name="Picture 3" descr="whee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wheel.pdf"/>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908122" cy="3468204"/>
                    </a:xfrm>
                    <a:prstGeom prst="rect">
                      <a:avLst/>
                    </a:prstGeom>
                  </pic:spPr>
                </pic:pic>
              </a:graphicData>
            </a:graphic>
          </wp:inline>
        </w:drawing>
      </w:r>
    </w:p>
    <w:p w:rsidR="00391CB7" w:rsidP="00391CB7" w:rsidRDefault="00391CB7" w14:paraId="7B81D12E" w14:textId="374877CC">
      <w:pPr>
        <w:jc w:val="both"/>
      </w:pPr>
      <w:r>
        <w:t xml:space="preserve">There is support, </w:t>
      </w:r>
      <w:hyperlink w:history="1" r:id="rId19">
        <w:r w:rsidRPr="00A2037F">
          <w:rPr>
            <w:rStyle w:val="Hyperlink"/>
            <w:i/>
            <w:color w:val="auto"/>
          </w:rPr>
          <w:t>training</w:t>
        </w:r>
      </w:hyperlink>
      <w:r>
        <w:t xml:space="preserve"> and 1:1 guidance for searching the literature, appraisal of papers, managing references and avoiding plagiarism</w:t>
      </w:r>
      <w:r w:rsidR="006168CE">
        <w:t>.</w:t>
      </w:r>
      <w:r>
        <w:t xml:space="preserve"> </w:t>
      </w:r>
    </w:p>
    <w:p w:rsidR="00391CB7" w:rsidP="00391CB7" w:rsidRDefault="005664E3" w14:paraId="3E42D583" w14:textId="188BD8A3">
      <w:pPr>
        <w:jc w:val="both"/>
      </w:pPr>
      <w:r>
        <w:t>The library</w:t>
      </w:r>
      <w:r w:rsidR="00391CB7">
        <w:t xml:space="preserve"> are fostering practices around open science to enable wider communication, collaboration, and reuse of our research.</w:t>
      </w:r>
    </w:p>
    <w:p w:rsidR="00391CB7" w:rsidP="00391CB7" w:rsidRDefault="00391CB7" w14:paraId="2505C98D" w14:textId="640715C4">
      <w:pPr>
        <w:jc w:val="both"/>
      </w:pPr>
      <w:r>
        <w:t>Funder mandates, publisher policies and other initiatives around open access to research publications and responsible research data management are areas of constant evolution.</w:t>
      </w:r>
      <w:r w:rsidR="005664E3">
        <w:t xml:space="preserve"> The library</w:t>
      </w:r>
      <w:r>
        <w:t xml:space="preserve"> encourage</w:t>
      </w:r>
      <w:r w:rsidR="005664E3">
        <w:t>s</w:t>
      </w:r>
      <w:r>
        <w:t xml:space="preserve">, through </w:t>
      </w:r>
      <w:r w:rsidR="005664E3">
        <w:t xml:space="preserve">the </w:t>
      </w:r>
      <w:r>
        <w:t xml:space="preserve">Scholarly Communications Group and Research Data Management Working Group, input from colleagues in </w:t>
      </w:r>
      <w:r w:rsidR="005664E3">
        <w:t>J</w:t>
      </w:r>
      <w:r w:rsidR="006168CE">
        <w:t>RES</w:t>
      </w:r>
      <w:r>
        <w:t xml:space="preserve">, and academic and administrative representatives from our research institutes, to promote institutional understanding, and transparency in decision making processes. Our </w:t>
      </w:r>
      <w:hyperlink w:history="1" r:id="rId20">
        <w:r w:rsidRPr="00A2037F">
          <w:rPr>
            <w:rStyle w:val="Hyperlink"/>
            <w:i/>
            <w:color w:val="auto"/>
          </w:rPr>
          <w:t>Research Publications Policy</w:t>
        </w:r>
      </w:hyperlink>
      <w:r w:rsidRPr="005664E3">
        <w:t xml:space="preserve"> </w:t>
      </w:r>
      <w:r>
        <w:t xml:space="preserve">and </w:t>
      </w:r>
      <w:hyperlink w:history="1" r:id="rId21">
        <w:r w:rsidRPr="00A2037F">
          <w:rPr>
            <w:rStyle w:val="Hyperlink"/>
            <w:i/>
            <w:color w:val="auto"/>
          </w:rPr>
          <w:t>Research Data Management Policy</w:t>
        </w:r>
      </w:hyperlink>
      <w:r w:rsidRPr="005664E3">
        <w:t xml:space="preserve"> </w:t>
      </w:r>
      <w:r>
        <w:t>outline the expectations on researchers and the assistance available to support them.</w:t>
      </w:r>
    </w:p>
    <w:p w:rsidR="005664E3" w:rsidP="00391CB7" w:rsidRDefault="005664E3" w14:paraId="6680D08E" w14:textId="77777777">
      <w:pPr>
        <w:jc w:val="both"/>
      </w:pPr>
    </w:p>
    <w:p w:rsidRPr="006809F1" w:rsidR="00391CB7" w:rsidP="00391CB7" w:rsidRDefault="00391CB7" w14:paraId="6A11DA38" w14:textId="7EDAEEF2">
      <w:pPr>
        <w:jc w:val="both"/>
        <w:rPr>
          <w:b/>
        </w:rPr>
      </w:pPr>
      <w:r w:rsidRPr="006809F1">
        <w:rPr>
          <w:b/>
        </w:rPr>
        <w:t>Research Publications</w:t>
      </w:r>
    </w:p>
    <w:p w:rsidR="00391CB7" w:rsidP="00391CB7" w:rsidRDefault="005664E3" w14:paraId="49ED98CB" w14:textId="16964615">
      <w:pPr>
        <w:jc w:val="both"/>
      </w:pPr>
      <w:r>
        <w:t>The library</w:t>
      </w:r>
      <w:r w:rsidR="00391CB7">
        <w:t xml:space="preserve"> make</w:t>
      </w:r>
      <w:r>
        <w:t>s</w:t>
      </w:r>
      <w:r w:rsidR="00391CB7">
        <w:t xml:space="preserve"> available for our researchers a Current Research Information System (CRIS) to capture securely details of their research publications; this system is from a well-established research information software provider (Symplectic), which is committed to support and develop the system capabilities. The CRIS is linked to our institutional repository for publications, St George's Online Research Archive (SORA) which is hosted and supported by Cosector, specialists in research software platforms. Using open source software</w:t>
      </w:r>
      <w:r w:rsidR="006168CE">
        <w:t>,</w:t>
      </w:r>
      <w:r w:rsidR="00391CB7">
        <w:t xml:space="preserve"> this makes researchers publications available freely online, allowing open scrutiny and reuse of research findings.</w:t>
      </w:r>
    </w:p>
    <w:p w:rsidR="00391CB7" w:rsidP="00391CB7" w:rsidRDefault="00391CB7" w14:paraId="3B0B86A7" w14:textId="1E0B5E43">
      <w:pPr>
        <w:jc w:val="both"/>
      </w:pPr>
      <w:r>
        <w:t>The Research Data Management Service oversees research data management (RDM) and data sharing activities across the</w:t>
      </w:r>
      <w:r w:rsidR="005664E3">
        <w:t xml:space="preserve"> university</w:t>
      </w:r>
      <w:r>
        <w:t>. The service is tasked with advocating and embedding a culture of responsible data management and sharing across the institution. It achieves this by:</w:t>
      </w:r>
    </w:p>
    <w:p w:rsidR="00391CB7" w:rsidP="00A2037F" w:rsidRDefault="00EA1D8C" w14:paraId="44398584" w14:textId="352BE085">
      <w:pPr>
        <w:pStyle w:val="ListParagraph"/>
        <w:numPr>
          <w:ilvl w:val="0"/>
          <w:numId w:val="17"/>
        </w:numPr>
        <w:spacing w:after="160" w:line="259" w:lineRule="auto"/>
        <w:ind w:right="0"/>
        <w:jc w:val="both"/>
      </w:pPr>
      <w:r>
        <w:t>S</w:t>
      </w:r>
      <w:r w:rsidR="00391CB7">
        <w:t xml:space="preserve">upporting the implementation of SGUL’s </w:t>
      </w:r>
      <w:r w:rsidRPr="007D579B" w:rsidR="00391CB7">
        <w:t>Research Data Management policy</w:t>
      </w:r>
      <w:r>
        <w:t>.</w:t>
      </w:r>
    </w:p>
    <w:p w:rsidR="00391CB7" w:rsidP="00A2037F" w:rsidRDefault="00EA1D8C" w14:paraId="6DC3F26A" w14:textId="6F512049">
      <w:pPr>
        <w:pStyle w:val="ListParagraph"/>
        <w:numPr>
          <w:ilvl w:val="0"/>
          <w:numId w:val="17"/>
        </w:numPr>
        <w:spacing w:after="160" w:line="259" w:lineRule="auto"/>
        <w:ind w:right="0"/>
        <w:jc w:val="both"/>
      </w:pPr>
      <w:r>
        <w:t>E</w:t>
      </w:r>
      <w:r w:rsidRPr="007B3059" w:rsidR="00391CB7">
        <w:t>stablishing</w:t>
      </w:r>
      <w:r w:rsidR="00391CB7">
        <w:t xml:space="preserve"> a</w:t>
      </w:r>
      <w:r w:rsidRPr="00733BCE" w:rsidR="00391CB7">
        <w:t>dvocacy</w:t>
      </w:r>
      <w:r w:rsidR="00391CB7">
        <w:t xml:space="preserve"> programmes to raise awareness of good data management and responsible data sharing</w:t>
      </w:r>
      <w:r>
        <w:t>.</w:t>
      </w:r>
    </w:p>
    <w:p w:rsidR="00391CB7" w:rsidP="00A2037F" w:rsidRDefault="00EA1D8C" w14:paraId="1137C811" w14:textId="165085C9">
      <w:pPr>
        <w:pStyle w:val="ListParagraph"/>
        <w:numPr>
          <w:ilvl w:val="0"/>
          <w:numId w:val="17"/>
        </w:numPr>
        <w:spacing w:after="160" w:line="259" w:lineRule="auto"/>
        <w:ind w:right="0"/>
        <w:jc w:val="both"/>
      </w:pPr>
      <w:r>
        <w:t>I</w:t>
      </w:r>
      <w:r w:rsidR="00391CB7">
        <w:t>mplementing skills development and training programmes to equip our researchers with knowledge and practical skills in handling and sharing data according to community and professional standards, especially in our current data intensive research landscape</w:t>
      </w:r>
      <w:r>
        <w:t>.</w:t>
      </w:r>
      <w:r w:rsidR="00391CB7">
        <w:t xml:space="preserve"> </w:t>
      </w:r>
    </w:p>
    <w:p w:rsidR="00391CB7" w:rsidP="00A2037F" w:rsidRDefault="00EA1D8C" w14:paraId="2402FBE2" w14:textId="2A292DD6">
      <w:pPr>
        <w:pStyle w:val="ListParagraph"/>
        <w:numPr>
          <w:ilvl w:val="0"/>
          <w:numId w:val="17"/>
        </w:numPr>
        <w:spacing w:after="160" w:line="259" w:lineRule="auto"/>
        <w:ind w:right="0"/>
        <w:jc w:val="both"/>
      </w:pPr>
      <w:r>
        <w:t>P</w:t>
      </w:r>
      <w:r w:rsidR="00391CB7">
        <w:t>artnering with related services, such as research computing services, information governance, data protection and records management to deliver integrated research data services that comply with legal, institutional, regulatory and funder obligations and standards</w:t>
      </w:r>
      <w:r>
        <w:t>.</w:t>
      </w:r>
    </w:p>
    <w:p w:rsidRPr="00645B74" w:rsidR="00391CB7" w:rsidP="00A2037F" w:rsidRDefault="00EA1D8C" w14:paraId="2185E06D" w14:textId="08D03EF7">
      <w:pPr>
        <w:pStyle w:val="ListParagraph"/>
        <w:numPr>
          <w:ilvl w:val="0"/>
          <w:numId w:val="17"/>
        </w:numPr>
        <w:spacing w:after="160" w:line="259" w:lineRule="auto"/>
        <w:ind w:right="0"/>
        <w:jc w:val="both"/>
      </w:pPr>
      <w:r>
        <w:t>P</w:t>
      </w:r>
      <w:r w:rsidR="00391CB7">
        <w:t xml:space="preserve">roviding adequate infrastructures to enable high quality, responsible data sharing; including managing our (pilot) institutional data repository and preservation system and </w:t>
      </w:r>
      <w:r w:rsidRPr="00F85F36" w:rsidR="00391CB7">
        <w:t>administering</w:t>
      </w:r>
      <w:r w:rsidR="00391CB7">
        <w:t xml:space="preserve"> our controlled data access procedures, which together ensure that SGUL research is open and transparent and preserved for the long term</w:t>
      </w:r>
      <w:r>
        <w:t>.</w:t>
      </w:r>
    </w:p>
    <w:p w:rsidR="00391CB7" w:rsidP="00A2037F" w:rsidRDefault="00EA1D8C" w14:paraId="27FF687A" w14:textId="380C4380">
      <w:pPr>
        <w:pStyle w:val="ListParagraph"/>
        <w:numPr>
          <w:ilvl w:val="0"/>
          <w:numId w:val="17"/>
        </w:numPr>
        <w:spacing w:after="160" w:line="259" w:lineRule="auto"/>
        <w:ind w:right="0"/>
        <w:jc w:val="both"/>
      </w:pPr>
      <w:r>
        <w:t>S</w:t>
      </w:r>
      <w:r w:rsidR="00391CB7">
        <w:t>upporting SGUL’s data quality requirements for the NHS Data Security and Protection Toolkit</w:t>
      </w:r>
      <w:r w:rsidR="00A553FE">
        <w:t>.</w:t>
      </w:r>
    </w:p>
    <w:p w:rsidR="00391CB7" w:rsidP="00A2037F" w:rsidRDefault="00EA1D8C" w14:paraId="0C57D09D" w14:textId="49866110">
      <w:pPr>
        <w:pStyle w:val="ListParagraph"/>
        <w:numPr>
          <w:ilvl w:val="0"/>
          <w:numId w:val="17"/>
        </w:numPr>
        <w:spacing w:after="160" w:line="259" w:lineRule="auto"/>
        <w:ind w:right="0"/>
        <w:jc w:val="both"/>
      </w:pPr>
      <w:r>
        <w:t>W</w:t>
      </w:r>
      <w:r w:rsidR="00391CB7">
        <w:t>orking closely with the wider RDM community to embed emerging good practice at SGUL and ensure that we are consistently working to the highest standards in how we handle and share data</w:t>
      </w:r>
      <w:r>
        <w:t>.</w:t>
      </w:r>
    </w:p>
    <w:p w:rsidR="0016616D" w:rsidP="0016616D" w:rsidRDefault="0016616D" w14:paraId="1FEAC4AB" w14:textId="77777777">
      <w:pPr>
        <w:pStyle w:val="ListBullet"/>
        <w:numPr>
          <w:ilvl w:val="0"/>
          <w:numId w:val="0"/>
        </w:numPr>
      </w:pPr>
    </w:p>
    <w:p w:rsidRPr="00EB119D" w:rsidR="0016616D" w:rsidP="0016616D" w:rsidRDefault="0016616D" w14:paraId="0C879F5A" w14:textId="77777777">
      <w:pPr>
        <w:pStyle w:val="Heading2"/>
        <w:rPr>
          <w:b/>
        </w:rPr>
      </w:pPr>
      <w:r w:rsidRPr="00EB119D">
        <w:rPr>
          <w:b/>
        </w:rPr>
        <w:t>B</w:t>
      </w:r>
      <w:r w:rsidR="001470F6">
        <w:rPr>
          <w:b/>
        </w:rPr>
        <w:t xml:space="preserve">iological </w:t>
      </w:r>
      <w:r w:rsidRPr="00EB119D">
        <w:rPr>
          <w:b/>
        </w:rPr>
        <w:t>R</w:t>
      </w:r>
      <w:r w:rsidR="001470F6">
        <w:rPr>
          <w:b/>
        </w:rPr>
        <w:t xml:space="preserve">esearch </w:t>
      </w:r>
      <w:r w:rsidRPr="00EB119D">
        <w:rPr>
          <w:b/>
        </w:rPr>
        <w:t>F</w:t>
      </w:r>
      <w:r w:rsidR="001470F6">
        <w:rPr>
          <w:b/>
        </w:rPr>
        <w:t>acility</w:t>
      </w:r>
    </w:p>
    <w:p w:rsidRPr="00EB119D" w:rsidR="0016616D" w:rsidP="0016616D" w:rsidRDefault="0016616D" w14:paraId="49F90142" w14:textId="01F526AC">
      <w:pPr>
        <w:jc w:val="both"/>
      </w:pPr>
      <w:r w:rsidRPr="00EB119D">
        <w:t>The</w:t>
      </w:r>
      <w:r w:rsidR="00EA1D8C">
        <w:t xml:space="preserve"> Biological Research Facility (</w:t>
      </w:r>
      <w:r w:rsidRPr="00EB119D">
        <w:t>BRF</w:t>
      </w:r>
      <w:r w:rsidR="00EA1D8C">
        <w:t>)</w:t>
      </w:r>
      <w:r w:rsidRPr="00EB119D">
        <w:t xml:space="preserve"> has an important research integrity role in maintaining the highest possible standards of animal welfare, ensuring best practice is followed and adhered to, by all </w:t>
      </w:r>
      <w:r w:rsidR="0035208C">
        <w:t>academics</w:t>
      </w:r>
      <w:r w:rsidRPr="00EB119D">
        <w:t xml:space="preserve">/researchers and support staff working within the BRF. The conditions and standards for this are governed by the UK Home Office who have a specialized unit, the Animals in Science Regulation Unit (ASRU) </w:t>
      </w:r>
      <w:hyperlink w:history="1" r:id="rId22">
        <w:r w:rsidRPr="00EB119D">
          <w:rPr>
            <w:rStyle w:val="Hyperlink"/>
          </w:rPr>
          <w:t>https://www.gov.uk/guidance/research-and-testing-using-animals</w:t>
        </w:r>
      </w:hyperlink>
      <w:r w:rsidRPr="00EB119D">
        <w:t xml:space="preserve"> </w:t>
      </w:r>
    </w:p>
    <w:p w:rsidRPr="00EB119D" w:rsidR="0016616D" w:rsidP="0016616D" w:rsidRDefault="0016616D" w14:paraId="70B21857" w14:textId="6CB4C14B">
      <w:pPr>
        <w:jc w:val="both"/>
      </w:pPr>
      <w:r w:rsidRPr="00EB119D">
        <w:t>The BRF</w:t>
      </w:r>
      <w:r w:rsidR="00A553FE">
        <w:t>’s</w:t>
      </w:r>
      <w:r w:rsidRPr="00EB119D">
        <w:t xml:space="preserve"> policy </w:t>
      </w:r>
      <w:r w:rsidR="00A553FE">
        <w:t xml:space="preserve">is </w:t>
      </w:r>
      <w:r w:rsidRPr="00EB119D">
        <w:t xml:space="preserve">to actively promote and adopt NC3R’s recommendations which is done via the systems BRF has in place, to meet the regulatory requirements of The Animals (Scientific Procedures) Act 1986 (ASPA). </w:t>
      </w:r>
      <w:hyperlink w:history="1" r:id="rId23">
        <w:r w:rsidRPr="00EB119D">
          <w:rPr>
            <w:rStyle w:val="Hyperlink"/>
          </w:rPr>
          <w:t>https://www.nc3rs.org.uk/</w:t>
        </w:r>
      </w:hyperlink>
      <w:r w:rsidRPr="00EB119D">
        <w:t xml:space="preserve"> </w:t>
      </w:r>
    </w:p>
    <w:p w:rsidRPr="00EB119D" w:rsidR="0016616D" w:rsidP="0016616D" w:rsidRDefault="0016616D" w14:paraId="7B5CB9DD" w14:textId="02183667">
      <w:pPr>
        <w:jc w:val="both"/>
      </w:pPr>
      <w:r w:rsidRPr="00EB119D">
        <w:t>As part of the legal requirements of ASPA</w:t>
      </w:r>
      <w:r w:rsidR="0035208C">
        <w:t>,</w:t>
      </w:r>
      <w:r w:rsidRPr="00EB119D">
        <w:t xml:space="preserve"> the ethical and animal welfare aspec</w:t>
      </w:r>
      <w:r w:rsidR="006A2956">
        <w:t xml:space="preserve">ts of scientific integrity are </w:t>
      </w:r>
      <w:r w:rsidRPr="00EB119D">
        <w:t xml:space="preserve">governed through an internal </w:t>
      </w:r>
      <w:r w:rsidR="00A553FE">
        <w:t>c</w:t>
      </w:r>
      <w:r w:rsidRPr="00EB119D">
        <w:t>ommittee– the Animal Welfare &amp; Ethical Review Body (AWERB). Before any use of animals for scientific procedures can commence,</w:t>
      </w:r>
      <w:r w:rsidR="0035208C">
        <w:t xml:space="preserve"> academics</w:t>
      </w:r>
      <w:r w:rsidRPr="00EB119D">
        <w:t xml:space="preserve"> discuss proposals with BRF management to ensure that full consideration of resource requirements, legal compliance and appropriate funding are in place. Then full proposals are submitted for AWERB consideration/approval prior to submission for final approval by the Home Office.</w:t>
      </w:r>
    </w:p>
    <w:p w:rsidRPr="00EB119D" w:rsidR="0016616D" w:rsidP="0016616D" w:rsidRDefault="0016616D" w14:paraId="2F5341A8" w14:textId="70BB5E35">
      <w:pPr>
        <w:jc w:val="both"/>
      </w:pPr>
      <w:r w:rsidRPr="00EB119D">
        <w:lastRenderedPageBreak/>
        <w:t xml:space="preserve">Culture of Care (CoC) is actively pursued within the BRF with the aim of providing an </w:t>
      </w:r>
      <w:r w:rsidR="006A2956">
        <w:t xml:space="preserve">inclusive, helpful and </w:t>
      </w:r>
      <w:r w:rsidRPr="00EB119D">
        <w:t xml:space="preserve">blame free </w:t>
      </w:r>
      <w:r w:rsidRPr="00EB119D" w:rsidR="0035208C">
        <w:t>env</w:t>
      </w:r>
      <w:r w:rsidR="0035208C">
        <w:t>ironment that</w:t>
      </w:r>
      <w:r w:rsidR="006A2956">
        <w:t xml:space="preserve"> helps encourage </w:t>
      </w:r>
      <w:r w:rsidRPr="00EB119D">
        <w:t>good science and openness.</w:t>
      </w:r>
    </w:p>
    <w:p w:rsidR="0016616D" w:rsidP="0016616D" w:rsidRDefault="0016616D" w14:paraId="280A92F0" w14:textId="7F6405FB">
      <w:pPr>
        <w:jc w:val="both"/>
      </w:pPr>
      <w:r w:rsidRPr="00EB119D">
        <w:t xml:space="preserve">BRF has a thorough </w:t>
      </w:r>
      <w:r w:rsidR="0035208C">
        <w:t>i</w:t>
      </w:r>
      <w:r w:rsidRPr="00EB119D">
        <w:t xml:space="preserve">nduction </w:t>
      </w:r>
      <w:r w:rsidR="0035208C">
        <w:t>p</w:t>
      </w:r>
      <w:r w:rsidRPr="00EB119D">
        <w:t>rogramme for all persons that require to undertake animal based research procedures within the BRF. This covers extensive topic areas to promote good science and integrity. Until the induction process is satisfactorily completed, people are not able to have unsupervised access. Following successful induction process,</w:t>
      </w:r>
      <w:r w:rsidR="00A553FE">
        <w:t xml:space="preserve"> the</w:t>
      </w:r>
      <w:r w:rsidRPr="00EB119D">
        <w:t xml:space="preserve"> BRF maintains intensive training and competency assessment records for each individual.</w:t>
      </w:r>
    </w:p>
    <w:p w:rsidRPr="00EB119D" w:rsidR="0016616D" w:rsidP="0016616D" w:rsidRDefault="00005EF5" w14:paraId="38B3D0E9" w14:textId="1456D487">
      <w:pPr>
        <w:jc w:val="both"/>
      </w:pPr>
      <w:r>
        <w:t>SGUL</w:t>
      </w:r>
      <w:r w:rsidRPr="00EB119D" w:rsidR="0016616D">
        <w:t xml:space="preserve"> was an initial signatory to the Concordat on Openness on Animals in Research in 2014. Since then, with </w:t>
      </w:r>
      <w:r w:rsidR="0035208C">
        <w:t>g</w:t>
      </w:r>
      <w:r w:rsidRPr="00EB119D" w:rsidR="0016616D">
        <w:t>overnance aspects managed by the BRF</w:t>
      </w:r>
      <w:r w:rsidR="0035208C">
        <w:t>,</w:t>
      </w:r>
      <w:r w:rsidRPr="00EB119D" w:rsidR="0016616D">
        <w:t xml:space="preserve">  SGUL actively engages and contributes to the four </w:t>
      </w:r>
      <w:r w:rsidR="0035208C">
        <w:t>c</w:t>
      </w:r>
      <w:r w:rsidRPr="00EB119D" w:rsidR="0016616D">
        <w:t xml:space="preserve">ommitments under the Concordat. In connection with the Concordat, the BRF maintains SGUL membership and proactively engages with Understanding Animal Research (UAR) </w:t>
      </w:r>
      <w:hyperlink w:history="1" r:id="rId24">
        <w:r w:rsidRPr="00EB119D" w:rsidR="0016616D">
          <w:rPr>
            <w:rStyle w:val="Hyperlink"/>
          </w:rPr>
          <w:t>http://www.understandinganimalresearch.org.uk/</w:t>
        </w:r>
      </w:hyperlink>
    </w:p>
    <w:p w:rsidR="00B81EFB" w:rsidP="005346BD" w:rsidRDefault="00B81EFB" w14:paraId="65625EAC" w14:textId="77777777">
      <w:pPr>
        <w:pStyle w:val="ListBullet"/>
        <w:numPr>
          <w:ilvl w:val="0"/>
          <w:numId w:val="0"/>
        </w:numPr>
      </w:pPr>
    </w:p>
    <w:p w:rsidRPr="00773A1A" w:rsidR="0016616D" w:rsidP="0016616D" w:rsidRDefault="0016616D" w14:paraId="09D6D922" w14:textId="77777777">
      <w:pPr>
        <w:pStyle w:val="Heading2"/>
        <w:spacing w:before="240"/>
        <w:ind w:left="74" w:right="74"/>
        <w:rPr>
          <w:b/>
        </w:rPr>
      </w:pPr>
      <w:r w:rsidRPr="00EB119D">
        <w:rPr>
          <w:b/>
        </w:rPr>
        <w:t>ethics Committee</w:t>
      </w:r>
    </w:p>
    <w:p w:rsidR="0016616D" w:rsidP="0016616D" w:rsidRDefault="0016616D" w14:paraId="1254AF5E" w14:textId="189D042C">
      <w:pPr>
        <w:jc w:val="both"/>
      </w:pPr>
      <w:r>
        <w:t xml:space="preserve">Over the 2017-2018 academic year the St Georges Research Ethics Committee (SGREC) reviewed 42 research applications. The </w:t>
      </w:r>
      <w:hyperlink w:history="1" r:id="rId25">
        <w:r w:rsidRPr="00AF0F12">
          <w:rPr>
            <w:rStyle w:val="Hyperlink"/>
          </w:rPr>
          <w:t>SGREC annual report 2018</w:t>
        </w:r>
      </w:hyperlink>
      <w:r>
        <w:t xml:space="preserve"> covers the reporting period of the previous academic year </w:t>
      </w:r>
      <w:r w:rsidRPr="00AF0F12">
        <w:t>September 2016 to August 2017</w:t>
      </w:r>
      <w:r>
        <w:t>. In that time the committee reviewed 26 applications. Most applications were given an ethics review by the research institutes, which is our fast-track approvals system. To ensure that robust reviewing of ethics applications occurs,</w:t>
      </w:r>
      <w:r w:rsidR="006A2956">
        <w:t xml:space="preserve"> ongoing</w:t>
      </w:r>
      <w:r>
        <w:t xml:space="preserve"> training activities for committee members </w:t>
      </w:r>
      <w:r w:rsidR="006A2956">
        <w:t>is</w:t>
      </w:r>
      <w:r>
        <w:t xml:space="preserve"> arranged.</w:t>
      </w:r>
    </w:p>
    <w:p w:rsidR="0016616D" w:rsidP="0016616D" w:rsidRDefault="0016616D" w14:paraId="55D85D99" w14:textId="741CE8EC">
      <w:pPr>
        <w:jc w:val="both"/>
      </w:pPr>
      <w:r>
        <w:t xml:space="preserve">SGUL has aligned the role of Research Integrity Lead with the Chair of the Ethics Committee. In that capacity, informative training for all university employees on the Concordat to Support Research Integrity has been facilitated with sessions on the </w:t>
      </w:r>
      <w:r w:rsidR="00005EF5">
        <w:t>u</w:t>
      </w:r>
      <w:r>
        <w:t xml:space="preserve">niversity’s quarterly </w:t>
      </w:r>
      <w:r w:rsidR="0035208C">
        <w:t>w</w:t>
      </w:r>
      <w:r>
        <w:t xml:space="preserve">elcome </w:t>
      </w:r>
      <w:r w:rsidR="0035208C">
        <w:t>s</w:t>
      </w:r>
      <w:r>
        <w:t xml:space="preserve">eminars for new staff. Further, </w:t>
      </w:r>
      <w:r w:rsidR="0035208C">
        <w:t>less experienced</w:t>
      </w:r>
      <w:r>
        <w:t xml:space="preserve"> academic staff and postgraduate students receive integrity training annually.</w:t>
      </w:r>
    </w:p>
    <w:p w:rsidR="00132A96" w:rsidP="00132A96" w:rsidRDefault="00132A96" w14:paraId="688B961D" w14:textId="77777777">
      <w:pPr>
        <w:pStyle w:val="ListBullet"/>
        <w:numPr>
          <w:ilvl w:val="0"/>
          <w:numId w:val="0"/>
        </w:numPr>
      </w:pPr>
    </w:p>
    <w:p w:rsidRPr="00EB119D" w:rsidR="001470F6" w:rsidP="00A2037F" w:rsidRDefault="001470F6" w14:paraId="6913CE79" w14:textId="012B9462">
      <w:pPr>
        <w:pStyle w:val="Heading2"/>
        <w:ind w:left="0"/>
        <w:rPr>
          <w:b/>
        </w:rPr>
      </w:pPr>
      <w:r w:rsidRPr="00EB119D">
        <w:rPr>
          <w:b/>
        </w:rPr>
        <w:t>Graduate School</w:t>
      </w:r>
    </w:p>
    <w:p w:rsidR="001470F6" w:rsidP="001470F6" w:rsidRDefault="001470F6" w14:paraId="37E4FA2F" w14:textId="694C07BB">
      <w:pPr>
        <w:jc w:val="both"/>
      </w:pPr>
      <w:r>
        <w:t xml:space="preserve">Workshops on research integrity are included within </w:t>
      </w:r>
      <w:r w:rsidR="0035208C">
        <w:t xml:space="preserve">the </w:t>
      </w:r>
      <w:r>
        <w:t xml:space="preserve">Graduate School </w:t>
      </w:r>
      <w:r w:rsidR="0035208C">
        <w:t>s</w:t>
      </w:r>
      <w:r>
        <w:t xml:space="preserve">kills programme, which is compulsory for research degree students and our Common Postgraduate Framework of modules. These are attended by students from multiple taught postgraduate courses in addition to research degree students. As well as research integrity, these modules include lectures and tutorials on statistics, research methods and public engagement and are also open to clinical academic trainees. </w:t>
      </w:r>
      <w:r w:rsidR="0035208C">
        <w:t xml:space="preserve">The </w:t>
      </w:r>
      <w:r>
        <w:t xml:space="preserve">research degree student handbook includes a section on research integrity, which outlines SGUL’s commitment to the ‘Concordat to Support Research Integrity’. </w:t>
      </w:r>
    </w:p>
    <w:p w:rsidR="001470F6" w:rsidP="00132A96" w:rsidRDefault="001470F6" w14:paraId="665EAB13" w14:textId="77777777">
      <w:pPr>
        <w:pStyle w:val="ListBullet"/>
        <w:numPr>
          <w:ilvl w:val="0"/>
          <w:numId w:val="0"/>
        </w:numPr>
      </w:pPr>
    </w:p>
    <w:p w:rsidRPr="00A2037F" w:rsidR="00132A96" w:rsidP="00A2037F" w:rsidRDefault="004359CA" w14:paraId="58D5D51D" w14:textId="77777777">
      <w:pPr>
        <w:pStyle w:val="Heading2"/>
        <w:ind w:left="0"/>
        <w:rPr>
          <w:b/>
        </w:rPr>
      </w:pPr>
      <w:r w:rsidRPr="00A2037F">
        <w:rPr>
          <w:b/>
        </w:rPr>
        <w:t>Research Misconduct</w:t>
      </w:r>
    </w:p>
    <w:p w:rsidRPr="00624B18" w:rsidR="00624B18" w:rsidP="00624B18" w:rsidRDefault="00624B18" w14:paraId="06B21E23" w14:textId="1F452CD6">
      <w:pPr>
        <w:jc w:val="both"/>
      </w:pPr>
      <w:r w:rsidRPr="00624B18">
        <w:t xml:space="preserve">Our Research Misconduct Policy and Procedure identifies a senior member of staff in both </w:t>
      </w:r>
      <w:r w:rsidR="00005EF5">
        <w:t>SGUL</w:t>
      </w:r>
      <w:r w:rsidRPr="00624B18">
        <w:t xml:space="preserve"> and in the St George’s University Hospitals NHS</w:t>
      </w:r>
      <w:r w:rsidR="00005EF5">
        <w:t xml:space="preserve"> Foundation</w:t>
      </w:r>
      <w:r w:rsidRPr="00624B18">
        <w:t xml:space="preserve"> Trust </w:t>
      </w:r>
      <w:r w:rsidR="00A553FE">
        <w:t>(</w:t>
      </w:r>
      <w:r w:rsidRPr="00624B18">
        <w:t>with which we share the same campus</w:t>
      </w:r>
      <w:r w:rsidR="00A553FE">
        <w:t>)</w:t>
      </w:r>
      <w:r w:rsidRPr="00624B18">
        <w:t xml:space="preserve">. Within the </w:t>
      </w:r>
      <w:r w:rsidR="00A553FE">
        <w:t>u</w:t>
      </w:r>
      <w:r w:rsidRPr="00624B18">
        <w:t>niversity, the key member of staff who oversees research integrity and is the first point of contact is the Deputy Principal for Research</w:t>
      </w:r>
      <w:r w:rsidR="008516C5">
        <w:t xml:space="preserve"> and Enterprise </w:t>
      </w:r>
      <w:r w:rsidRPr="00624B18">
        <w:t xml:space="preserve">and within the </w:t>
      </w:r>
      <w:r w:rsidR="005664E3">
        <w:t>t</w:t>
      </w:r>
      <w:r w:rsidRPr="00624B18">
        <w:t>rust it is the Medical Director.</w:t>
      </w:r>
    </w:p>
    <w:p w:rsidR="00624B18" w:rsidP="00624B18" w:rsidRDefault="00624B18" w14:paraId="7A3ADD6F" w14:textId="362B0BE3">
      <w:pPr>
        <w:jc w:val="both"/>
      </w:pPr>
      <w:r w:rsidRPr="00624B18">
        <w:t>The procedure describes the principles by which allegations of research misconduct are processed and judged, thereby ensuring that investigations are carried out in a transparent and fair manner.</w:t>
      </w:r>
    </w:p>
    <w:p w:rsidR="00907CBB" w:rsidRDefault="004359CA" w14:paraId="157AAAC1" w14:textId="4227C9AB">
      <w:pPr>
        <w:rPr>
          <w:rStyle w:val="Strong"/>
        </w:rPr>
      </w:pPr>
      <w:r>
        <w:rPr>
          <w:rStyle w:val="Strong"/>
        </w:rPr>
        <w:t>Misconduct cases within reporting period</w:t>
      </w:r>
    </w:p>
    <w:tbl>
      <w:tblPr>
        <w:tblStyle w:val="GridTable1Light-Accent2"/>
        <w:tblW w:w="3753" w:type="pct"/>
        <w:tblInd w:w="-5" w:type="dxa"/>
        <w:tblCellMar>
          <w:left w:w="0" w:type="dxa"/>
          <w:right w:w="0" w:type="dxa"/>
        </w:tblCellMar>
        <w:tblLook w:val="04A0" w:firstRow="1" w:lastRow="0" w:firstColumn="1" w:lastColumn="0" w:noHBand="0" w:noVBand="1"/>
        <w:tblDescription w:val="Team assignments table"/>
      </w:tblPr>
      <w:tblGrid>
        <w:gridCol w:w="2342"/>
        <w:gridCol w:w="2339"/>
        <w:gridCol w:w="2341"/>
      </w:tblGrid>
      <w:tr w:rsidR="00624B18" w:rsidTr="00B53CCF" w14:paraId="0144511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2" w:type="dxa"/>
            <w:tcBorders>
              <w:top w:val="nil"/>
            </w:tcBorders>
            <w:vAlign w:val="bottom"/>
          </w:tcPr>
          <w:p w:rsidR="00624B18" w:rsidP="004359CA" w:rsidRDefault="00624B18" w14:paraId="1DF56989" w14:textId="77777777">
            <w:pPr>
              <w:pStyle w:val="Tabletext"/>
            </w:pPr>
            <w:r>
              <w:lastRenderedPageBreak/>
              <w:t>Misconduct Type</w:t>
            </w:r>
          </w:p>
        </w:tc>
        <w:tc>
          <w:tcPr>
            <w:tcW w:w="2339" w:type="dxa"/>
            <w:tcBorders>
              <w:top w:val="nil"/>
            </w:tcBorders>
            <w:vAlign w:val="bottom"/>
          </w:tcPr>
          <w:p w:rsidR="00624B18" w:rsidP="004359CA" w:rsidRDefault="00624B18" w14:paraId="6ADE61D1" w14:textId="77777777">
            <w:pPr>
              <w:pStyle w:val="Tabletext"/>
              <w:cnfStyle w:val="100000000000" w:firstRow="1" w:lastRow="0" w:firstColumn="0" w:lastColumn="0" w:oddVBand="0" w:evenVBand="0" w:oddHBand="0" w:evenHBand="0" w:firstRowFirstColumn="0" w:firstRowLastColumn="0" w:lastRowFirstColumn="0" w:lastRowLastColumn="0"/>
            </w:pPr>
            <w:r>
              <w:t>Referred for full investigation (Y/N)</w:t>
            </w:r>
          </w:p>
        </w:tc>
        <w:tc>
          <w:tcPr>
            <w:tcW w:w="2341" w:type="dxa"/>
            <w:tcBorders>
              <w:top w:val="nil"/>
              <w:right w:val="nil"/>
            </w:tcBorders>
            <w:vAlign w:val="bottom"/>
          </w:tcPr>
          <w:p w:rsidR="00624B18" w:rsidP="004359CA" w:rsidRDefault="00624B18" w14:paraId="705B7FD7" w14:textId="77777777">
            <w:pPr>
              <w:pStyle w:val="Tabletext"/>
              <w:cnfStyle w:val="100000000000" w:firstRow="1" w:lastRow="0" w:firstColumn="0" w:lastColumn="0" w:oddVBand="0" w:evenVBand="0" w:oddHBand="0" w:evenHBand="0" w:firstRowFirstColumn="0" w:firstRowLastColumn="0" w:lastRowFirstColumn="0" w:lastRowLastColumn="0"/>
            </w:pPr>
            <w:r>
              <w:t>Reported to Council (Y/N)</w:t>
            </w:r>
          </w:p>
        </w:tc>
      </w:tr>
      <w:tr w:rsidR="00624B18" w:rsidTr="00B53CCF" w14:paraId="22D2C567" w14:textId="77777777">
        <w:tc>
          <w:tcPr>
            <w:cnfStyle w:val="001000000000" w:firstRow="0" w:lastRow="0" w:firstColumn="1" w:lastColumn="0" w:oddVBand="0" w:evenVBand="0" w:oddHBand="0" w:evenHBand="0" w:firstRowFirstColumn="0" w:firstRowLastColumn="0" w:lastRowFirstColumn="0" w:lastRowLastColumn="0"/>
            <w:tcW w:w="2342" w:type="dxa"/>
          </w:tcPr>
          <w:p w:rsidR="00624B18" w:rsidP="004359CA" w:rsidRDefault="00624B18" w14:paraId="34E8C909" w14:textId="77777777">
            <w:pPr>
              <w:pStyle w:val="Tabletext"/>
            </w:pPr>
            <w:r>
              <w:t>Data handling</w:t>
            </w:r>
          </w:p>
        </w:tc>
        <w:tc>
          <w:tcPr>
            <w:tcW w:w="2339" w:type="dxa"/>
          </w:tcPr>
          <w:p w:rsidR="00624B18" w:rsidP="004359CA" w:rsidRDefault="00624B18" w14:paraId="61752FA4" w14:textId="77777777">
            <w:pPr>
              <w:pStyle w:val="Tabletext"/>
              <w:cnfStyle w:val="000000000000" w:firstRow="0" w:lastRow="0" w:firstColumn="0" w:lastColumn="0" w:oddVBand="0" w:evenVBand="0" w:oddHBand="0" w:evenHBand="0" w:firstRowFirstColumn="0" w:firstRowLastColumn="0" w:lastRowFirstColumn="0" w:lastRowLastColumn="0"/>
            </w:pPr>
            <w:r>
              <w:t>N</w:t>
            </w:r>
          </w:p>
        </w:tc>
        <w:tc>
          <w:tcPr>
            <w:tcW w:w="2341" w:type="dxa"/>
            <w:tcBorders>
              <w:right w:val="nil"/>
            </w:tcBorders>
          </w:tcPr>
          <w:p w:rsidR="00624B18" w:rsidP="004359CA" w:rsidRDefault="00624B18" w14:paraId="67B195F5" w14:textId="77777777">
            <w:pPr>
              <w:pStyle w:val="Tabletext"/>
              <w:cnfStyle w:val="000000000000" w:firstRow="0" w:lastRow="0" w:firstColumn="0" w:lastColumn="0" w:oddVBand="0" w:evenVBand="0" w:oddHBand="0" w:evenHBand="0" w:firstRowFirstColumn="0" w:firstRowLastColumn="0" w:lastRowFirstColumn="0" w:lastRowLastColumn="0"/>
            </w:pPr>
            <w:r>
              <w:t>N</w:t>
            </w:r>
          </w:p>
        </w:tc>
      </w:tr>
    </w:tbl>
    <w:p w:rsidR="00DB2728" w:rsidP="00624B18" w:rsidRDefault="00DB2728" w14:paraId="5E17708E" w14:textId="77777777">
      <w:pPr>
        <w:jc w:val="both"/>
      </w:pPr>
    </w:p>
    <w:p w:rsidR="00624B18" w:rsidP="00624B18" w:rsidRDefault="00624B18" w14:paraId="4445CEBA" w14:textId="77777777">
      <w:pPr>
        <w:jc w:val="both"/>
      </w:pPr>
      <w:r w:rsidRPr="00624B18">
        <w:t>In 2018, there was one allegation of research misconduct that went through the internal informal process. It was brought by a member of staff who suggested that a researcher had acted unprofessionally in handling clinical data. The case was carefully investigated by the Deputy Principal for Research, then Professor Mark Fisher. The allegation of research misconduct was not upheld (report completed in August 2018).</w:t>
      </w:r>
    </w:p>
    <w:p w:rsidR="00624B18" w:rsidP="00624B18" w:rsidRDefault="00624B18" w14:paraId="451898ED" w14:textId="77777777">
      <w:pPr>
        <w:jc w:val="both"/>
      </w:pPr>
      <w:r>
        <w:t xml:space="preserve">The point of contact in the University for Whistleblowers is Professor Deborah Bowman, Deputy Principal for Institutional Affairs. Our </w:t>
      </w:r>
      <w:hyperlink w:history="1" r:id="rId26">
        <w:r w:rsidRPr="00415C2B">
          <w:rPr>
            <w:rStyle w:val="Hyperlink"/>
          </w:rPr>
          <w:t>Whistleblowing and Public Interest Disclosure Policy and Procedure</w:t>
        </w:r>
      </w:hyperlink>
      <w:r w:rsidR="00415C2B">
        <w:t xml:space="preserve"> is available on the St Georges University website.</w:t>
      </w:r>
    </w:p>
    <w:p w:rsidR="001B1821" w:rsidP="00624B18" w:rsidRDefault="00624B18" w14:paraId="5BAF9064" w14:textId="77777777">
      <w:pPr>
        <w:jc w:val="both"/>
      </w:pPr>
      <w:r>
        <w:t>In terms of external engagement, St George’s has continued its subscription to the UK Research Integrity Office, a charity offering advice and guidance to universities, students and staff on matters of research integrity.</w:t>
      </w:r>
    </w:p>
    <w:p w:rsidRPr="006D6682" w:rsidR="00B10613" w:rsidP="001B1821" w:rsidRDefault="00B10613" w14:paraId="7943336D" w14:textId="77777777">
      <w:pPr>
        <w:pStyle w:val="Heading3"/>
        <w:ind w:left="0"/>
        <w:rPr>
          <w:color w:val="355D7E" w:themeColor="accent1" w:themeShade="80"/>
          <w:sz w:val="28"/>
          <w:szCs w:val="28"/>
        </w:rPr>
      </w:pPr>
    </w:p>
    <w:p w:rsidRPr="00415C2B" w:rsidR="00B10613" w:rsidP="006D6682" w:rsidRDefault="006D6682" w14:paraId="2218DA68" w14:textId="77777777">
      <w:pPr>
        <w:pStyle w:val="Heading3"/>
        <w:rPr>
          <w:b/>
          <w:color w:val="002F6C"/>
          <w:sz w:val="28"/>
          <w:szCs w:val="28"/>
        </w:rPr>
      </w:pPr>
      <w:r w:rsidRPr="00415C2B">
        <w:rPr>
          <w:b/>
          <w:color w:val="002F6C"/>
          <w:sz w:val="28"/>
          <w:szCs w:val="28"/>
        </w:rPr>
        <w:t>Research Integrity Webpage</w:t>
      </w:r>
    </w:p>
    <w:p w:rsidRPr="001879D1" w:rsidR="00B10613" w:rsidP="00C23326" w:rsidRDefault="001879D1" w14:paraId="2E7F7A5C" w14:textId="4A377BBF">
      <w:pPr>
        <w:jc w:val="both"/>
      </w:pPr>
      <w:r>
        <w:t xml:space="preserve">During the 2018 period the university has undertaken a project to redevelop its website. </w:t>
      </w:r>
      <w:r w:rsidR="00C23326">
        <w:t xml:space="preserve">The university </w:t>
      </w:r>
      <w:r w:rsidR="008516C5">
        <w:t>will</w:t>
      </w:r>
      <w:r w:rsidR="00C23326">
        <w:t xml:space="preserve"> creat</w:t>
      </w:r>
      <w:r w:rsidR="008516C5">
        <w:t>e</w:t>
      </w:r>
      <w:r w:rsidR="00C23326">
        <w:t xml:space="preserve"> </w:t>
      </w:r>
      <w:r w:rsidR="008516C5">
        <w:t>a webpage covering research integrity and bringing together all of the information on the current website relating to research integrity (for example the Research Misconduct Procedure and research integrity annual statements).</w:t>
      </w:r>
      <w:r w:rsidR="00C23326">
        <w:t xml:space="preserve">. </w:t>
      </w:r>
      <w:r w:rsidR="00237F82">
        <w:t xml:space="preserve">This is in alignment with both </w:t>
      </w:r>
      <w:r w:rsidR="008516C5">
        <w:t>g</w:t>
      </w:r>
      <w:r w:rsidR="00237F82">
        <w:t xml:space="preserve">overnment and </w:t>
      </w:r>
      <w:r w:rsidR="008516C5">
        <w:t>research f</w:t>
      </w:r>
      <w:r w:rsidR="00237F82">
        <w:t>unders</w:t>
      </w:r>
      <w:r w:rsidR="00A553FE">
        <w:t>’</w:t>
      </w:r>
      <w:r w:rsidR="00237F82">
        <w:t xml:space="preserve"> attitude</w:t>
      </w:r>
      <w:r w:rsidR="008516C5">
        <w:t>s</w:t>
      </w:r>
      <w:r w:rsidR="00237F82">
        <w:t xml:space="preserve"> towards strengthening </w:t>
      </w:r>
      <w:r w:rsidR="008516C5">
        <w:t>r</w:t>
      </w:r>
      <w:r w:rsidR="00237F82">
        <w:t xml:space="preserve">esearch </w:t>
      </w:r>
      <w:r w:rsidR="008516C5">
        <w:t>i</w:t>
      </w:r>
      <w:r w:rsidR="00237F82">
        <w:t xml:space="preserve">ntegrity. </w:t>
      </w:r>
      <w:r w:rsidR="00C23326">
        <w:t xml:space="preserve">This page is currently under construction so will be reported on in future statements. </w:t>
      </w:r>
    </w:p>
    <w:p w:rsidR="007D579B" w:rsidP="00E602BD" w:rsidRDefault="007D579B" w14:paraId="6B85E633" w14:textId="77777777">
      <w:pPr>
        <w:ind w:left="0"/>
        <w:jc w:val="both"/>
      </w:pPr>
    </w:p>
    <w:p w:rsidRPr="00773292" w:rsidR="007D579B" w:rsidP="00773292" w:rsidRDefault="007D579B" w14:paraId="0ADD1702" w14:textId="176ADE84">
      <w:pPr>
        <w:pStyle w:val="Heading2"/>
        <w:rPr>
          <w:b/>
        </w:rPr>
      </w:pPr>
      <w:r w:rsidRPr="00770DB0">
        <w:rPr>
          <w:b/>
        </w:rPr>
        <w:t>Relevant</w:t>
      </w:r>
      <w:r w:rsidRPr="00773292">
        <w:rPr>
          <w:b/>
        </w:rPr>
        <w:t xml:space="preserve"> </w:t>
      </w:r>
      <w:r w:rsidR="00773292">
        <w:rPr>
          <w:b/>
        </w:rPr>
        <w:t>Policies</w:t>
      </w:r>
    </w:p>
    <w:p w:rsidRPr="00A2037F" w:rsidR="007D579B" w:rsidP="007D579B" w:rsidRDefault="00600D38" w14:paraId="5EC87188" w14:textId="77777777">
      <w:pPr>
        <w:pStyle w:val="ListParagraph"/>
        <w:numPr>
          <w:ilvl w:val="0"/>
          <w:numId w:val="16"/>
        </w:numPr>
        <w:rPr>
          <w:rStyle w:val="Hyperlink"/>
          <w:i/>
          <w:color w:val="auto"/>
          <w:lang w:val="en-GB"/>
        </w:rPr>
      </w:pPr>
      <w:hyperlink w:tgtFrame="_blank" w:tooltip="Anti-Fraud Policy" w:history="1" r:id="rId27">
        <w:r w:rsidRPr="00A2037F" w:rsidR="007D579B">
          <w:rPr>
            <w:rStyle w:val="Hyperlink"/>
            <w:i/>
            <w:color w:val="auto"/>
            <w:lang w:val="en-GB"/>
          </w:rPr>
          <w:t>Anti-Fraud Policy</w:t>
        </w:r>
      </w:hyperlink>
    </w:p>
    <w:p w:rsidRPr="00A2037F" w:rsidR="007D579B" w:rsidP="007D579B" w:rsidRDefault="00600D38" w14:paraId="4AB84506" w14:textId="77777777">
      <w:pPr>
        <w:pStyle w:val="ListParagraph"/>
        <w:numPr>
          <w:ilvl w:val="0"/>
          <w:numId w:val="16"/>
        </w:numPr>
        <w:rPr>
          <w:rStyle w:val="Hyperlink"/>
          <w:i/>
          <w:color w:val="auto"/>
          <w:lang w:val="en-GB"/>
        </w:rPr>
      </w:pPr>
      <w:hyperlink w:tgtFrame="_blank" w:history="1" r:id="rId28">
        <w:r w:rsidRPr="00A2037F" w:rsidR="007D579B">
          <w:rPr>
            <w:rStyle w:val="Hyperlink"/>
            <w:i/>
            <w:color w:val="auto"/>
            <w:lang w:val="en-GB"/>
          </w:rPr>
          <w:t>Freedom of Information Policy</w:t>
        </w:r>
      </w:hyperlink>
    </w:p>
    <w:p w:rsidRPr="00A2037F" w:rsidR="007D579B" w:rsidP="007D579B" w:rsidRDefault="00600D38" w14:paraId="1A3CD01F" w14:textId="77777777">
      <w:pPr>
        <w:pStyle w:val="ListParagraph"/>
        <w:numPr>
          <w:ilvl w:val="0"/>
          <w:numId w:val="16"/>
        </w:numPr>
        <w:rPr>
          <w:i/>
        </w:rPr>
      </w:pPr>
      <w:hyperlink w:tgtFrame="_blank" w:history="1" r:id="rId29">
        <w:r w:rsidRPr="00A2037F" w:rsidR="007D579B">
          <w:rPr>
            <w:rStyle w:val="Hyperlink"/>
            <w:i/>
            <w:color w:val="auto"/>
            <w:lang w:val="en-GB"/>
          </w:rPr>
          <w:t>Records Management Policy</w:t>
        </w:r>
      </w:hyperlink>
    </w:p>
    <w:p w:rsidRPr="00A2037F" w:rsidR="007D579B" w:rsidP="007D579B" w:rsidRDefault="00600D38" w14:paraId="2A09000B" w14:textId="77777777">
      <w:pPr>
        <w:pStyle w:val="ListParagraph"/>
        <w:numPr>
          <w:ilvl w:val="0"/>
          <w:numId w:val="16"/>
        </w:numPr>
        <w:rPr>
          <w:i/>
        </w:rPr>
      </w:pPr>
      <w:hyperlink w:tgtFrame="_blank" w:history="1" r:id="rId30">
        <w:r w:rsidRPr="00A2037F" w:rsidR="007D579B">
          <w:rPr>
            <w:rStyle w:val="Hyperlink"/>
            <w:i/>
            <w:color w:val="auto"/>
            <w:lang w:val="en-GB"/>
          </w:rPr>
          <w:t>Retention and Disposal Policy</w:t>
        </w:r>
      </w:hyperlink>
      <w:r w:rsidRPr="00A2037F" w:rsidR="007D579B">
        <w:rPr>
          <w:i/>
          <w:lang w:val="en-GB"/>
        </w:rPr>
        <w:t xml:space="preserve"> </w:t>
      </w:r>
    </w:p>
    <w:p w:rsidRPr="00A2037F" w:rsidR="007D579B" w:rsidP="007D579B" w:rsidRDefault="00600D38" w14:paraId="3653641D" w14:textId="77777777">
      <w:pPr>
        <w:pStyle w:val="ListParagraph"/>
        <w:numPr>
          <w:ilvl w:val="0"/>
          <w:numId w:val="16"/>
        </w:numPr>
        <w:rPr>
          <w:rStyle w:val="Hyperlink"/>
          <w:i/>
          <w:color w:val="auto"/>
          <w:u w:val="none"/>
        </w:rPr>
      </w:pPr>
      <w:hyperlink w:tgtFrame="_blank" w:history="1" r:id="rId31">
        <w:r w:rsidRPr="00A2037F" w:rsidR="007D579B">
          <w:rPr>
            <w:rStyle w:val="Hyperlink"/>
            <w:i/>
            <w:color w:val="auto"/>
          </w:rPr>
          <w:t xml:space="preserve">Whistleblowing and Public Interest Disclosure Policy and Procedure </w:t>
        </w:r>
      </w:hyperlink>
    </w:p>
    <w:p w:rsidRPr="0035208C" w:rsidR="007D579B" w:rsidP="007D579B" w:rsidRDefault="00600D38" w14:paraId="38347644" w14:textId="77777777">
      <w:pPr>
        <w:pStyle w:val="ListParagraph"/>
        <w:numPr>
          <w:ilvl w:val="0"/>
          <w:numId w:val="16"/>
        </w:numPr>
        <w:rPr>
          <w:rStyle w:val="Hyperlink"/>
          <w:i/>
          <w:color w:val="auto"/>
          <w:u w:val="none"/>
        </w:rPr>
      </w:pPr>
      <w:hyperlink w:history="1" r:id="rId32">
        <w:r w:rsidRPr="00A2037F" w:rsidR="007D579B">
          <w:rPr>
            <w:rStyle w:val="Hyperlink"/>
            <w:i/>
            <w:color w:val="auto"/>
          </w:rPr>
          <w:t>Research Publications Policy</w:t>
        </w:r>
      </w:hyperlink>
    </w:p>
    <w:p w:rsidRPr="0035208C" w:rsidR="007D579B" w:rsidP="007D579B" w:rsidRDefault="00600D38" w14:paraId="4FA9DE5A" w14:textId="77777777">
      <w:pPr>
        <w:pStyle w:val="ListParagraph"/>
        <w:numPr>
          <w:ilvl w:val="0"/>
          <w:numId w:val="16"/>
        </w:numPr>
        <w:rPr>
          <w:rStyle w:val="Hyperlink"/>
          <w:i/>
          <w:color w:val="auto"/>
          <w:u w:val="none"/>
        </w:rPr>
      </w:pPr>
      <w:hyperlink w:history="1" r:id="rId33">
        <w:r w:rsidRPr="00A2037F" w:rsidR="007D579B">
          <w:rPr>
            <w:rStyle w:val="Hyperlink"/>
            <w:i/>
            <w:color w:val="auto"/>
          </w:rPr>
          <w:t>Research Data Management Policy</w:t>
        </w:r>
      </w:hyperlink>
    </w:p>
    <w:p w:rsidRPr="0035208C" w:rsidR="005A45D8" w:rsidP="007D579B" w:rsidRDefault="00600D38" w14:paraId="42C3FFC2" w14:textId="77777777">
      <w:pPr>
        <w:pStyle w:val="ListParagraph"/>
        <w:numPr>
          <w:ilvl w:val="0"/>
          <w:numId w:val="16"/>
        </w:numPr>
        <w:rPr>
          <w:rStyle w:val="Hyperlink"/>
          <w:i/>
          <w:color w:val="auto"/>
          <w:u w:val="none"/>
        </w:rPr>
      </w:pPr>
      <w:hyperlink w:history="1" r:id="rId34">
        <w:r w:rsidRPr="00A2037F" w:rsidR="005A45D8">
          <w:rPr>
            <w:rStyle w:val="Hyperlink"/>
            <w:i/>
            <w:color w:val="auto"/>
          </w:rPr>
          <w:t>Research Misconduct Policy and Procedure</w:t>
        </w:r>
      </w:hyperlink>
      <w:r w:rsidRPr="00A2037F" w:rsidR="005A45D8">
        <w:rPr>
          <w:rStyle w:val="Hyperlink"/>
          <w:i/>
          <w:color w:val="auto"/>
        </w:rPr>
        <w:t xml:space="preserve"> </w:t>
      </w:r>
    </w:p>
    <w:p w:rsidRPr="0035208C" w:rsidR="005A45D8" w:rsidP="005A45D8" w:rsidRDefault="00600D38" w14:paraId="74377FE1" w14:textId="77777777">
      <w:pPr>
        <w:pStyle w:val="ListParagraph"/>
        <w:numPr>
          <w:ilvl w:val="0"/>
          <w:numId w:val="16"/>
        </w:numPr>
        <w:rPr>
          <w:rStyle w:val="Hyperlink"/>
          <w:i/>
          <w:color w:val="auto"/>
          <w:u w:val="none"/>
        </w:rPr>
      </w:pPr>
      <w:hyperlink w:history="1" r:id="rId35">
        <w:r w:rsidRPr="00A2037F" w:rsidR="005A45D8">
          <w:rPr>
            <w:rStyle w:val="Hyperlink"/>
            <w:i/>
            <w:color w:val="auto"/>
          </w:rPr>
          <w:t>Anti-Corruption Policy</w:t>
        </w:r>
      </w:hyperlink>
    </w:p>
    <w:p w:rsidRPr="0035208C" w:rsidR="005A45D8" w:rsidP="005A45D8" w:rsidRDefault="00600D38" w14:paraId="1031C2BE" w14:textId="77777777">
      <w:pPr>
        <w:pStyle w:val="ListParagraph"/>
        <w:numPr>
          <w:ilvl w:val="0"/>
          <w:numId w:val="16"/>
        </w:numPr>
        <w:rPr>
          <w:rStyle w:val="Hyperlink"/>
          <w:i/>
          <w:color w:val="auto"/>
          <w:u w:val="none"/>
        </w:rPr>
      </w:pPr>
      <w:hyperlink w:history="1" r:id="rId36">
        <w:r w:rsidRPr="00A2037F" w:rsidR="005A45D8">
          <w:rPr>
            <w:rStyle w:val="Hyperlink"/>
            <w:i/>
            <w:color w:val="auto"/>
          </w:rPr>
          <w:t>Anti-Corruption Statement</w:t>
        </w:r>
      </w:hyperlink>
    </w:p>
    <w:p w:rsidRPr="0035208C" w:rsidR="005A45D8" w:rsidP="005A45D8" w:rsidRDefault="00600D38" w14:paraId="6008AAFE" w14:textId="77777777">
      <w:pPr>
        <w:pStyle w:val="ListParagraph"/>
        <w:numPr>
          <w:ilvl w:val="0"/>
          <w:numId w:val="16"/>
        </w:numPr>
        <w:rPr>
          <w:rStyle w:val="Hyperlink"/>
          <w:i/>
          <w:color w:val="auto"/>
          <w:u w:val="none"/>
        </w:rPr>
      </w:pPr>
      <w:hyperlink w:history="1" r:id="rId37">
        <w:r w:rsidRPr="00A2037F" w:rsidR="005A45D8">
          <w:rPr>
            <w:rStyle w:val="Hyperlink"/>
            <w:i/>
            <w:color w:val="auto"/>
          </w:rPr>
          <w:t>Conflicts of I</w:t>
        </w:r>
        <w:r w:rsidRPr="00A2037F" w:rsidR="00D854FF">
          <w:rPr>
            <w:rStyle w:val="Hyperlink"/>
            <w:i/>
            <w:color w:val="auto"/>
          </w:rPr>
          <w:t>nterest and Financial Dealings P</w:t>
        </w:r>
        <w:r w:rsidRPr="00A2037F" w:rsidR="005A45D8">
          <w:rPr>
            <w:rStyle w:val="Hyperlink"/>
            <w:i/>
            <w:color w:val="auto"/>
          </w:rPr>
          <w:t>olicy</w:t>
        </w:r>
      </w:hyperlink>
    </w:p>
    <w:p w:rsidRPr="0035208C" w:rsidR="005A45D8" w:rsidP="005A45D8" w:rsidRDefault="00600D38" w14:paraId="4794C66A" w14:textId="77777777">
      <w:pPr>
        <w:pStyle w:val="ListParagraph"/>
        <w:numPr>
          <w:ilvl w:val="0"/>
          <w:numId w:val="16"/>
        </w:numPr>
        <w:rPr>
          <w:rStyle w:val="Hyperlink"/>
          <w:i/>
          <w:color w:val="auto"/>
          <w:u w:val="none"/>
        </w:rPr>
      </w:pPr>
      <w:hyperlink w:history="1" r:id="rId38">
        <w:r w:rsidRPr="00A2037F" w:rsidR="005A45D8">
          <w:rPr>
            <w:rStyle w:val="Hyperlink"/>
            <w:i/>
            <w:color w:val="auto"/>
          </w:rPr>
          <w:t>Gifts and Hospitality Policy</w:t>
        </w:r>
      </w:hyperlink>
    </w:p>
    <w:p w:rsidRPr="0035208C" w:rsidR="00D854FF" w:rsidP="005A45D8" w:rsidRDefault="00600D38" w14:paraId="318C98D1" w14:textId="77777777">
      <w:pPr>
        <w:pStyle w:val="ListParagraph"/>
        <w:numPr>
          <w:ilvl w:val="0"/>
          <w:numId w:val="16"/>
        </w:numPr>
        <w:rPr>
          <w:rStyle w:val="Hyperlink"/>
          <w:i/>
          <w:color w:val="auto"/>
          <w:u w:val="none"/>
        </w:rPr>
      </w:pPr>
      <w:hyperlink w:history="1" r:id="rId39">
        <w:r w:rsidRPr="00A2037F" w:rsidR="00D854FF">
          <w:rPr>
            <w:rStyle w:val="Hyperlink"/>
            <w:i/>
            <w:color w:val="auto"/>
          </w:rPr>
          <w:t>Donations and Gift Acceptance Policy</w:t>
        </w:r>
      </w:hyperlink>
    </w:p>
    <w:p w:rsidRPr="0035208C" w:rsidR="00D854FF" w:rsidP="005A45D8" w:rsidRDefault="00600D38" w14:paraId="79CF4843" w14:textId="77777777">
      <w:pPr>
        <w:pStyle w:val="ListParagraph"/>
        <w:numPr>
          <w:ilvl w:val="0"/>
          <w:numId w:val="16"/>
        </w:numPr>
        <w:rPr>
          <w:rStyle w:val="Hyperlink"/>
          <w:i/>
          <w:color w:val="auto"/>
          <w:u w:val="none"/>
        </w:rPr>
      </w:pPr>
      <w:hyperlink w:history="1" r:id="rId40">
        <w:r w:rsidRPr="00A2037F" w:rsidR="00D854FF">
          <w:rPr>
            <w:rStyle w:val="Hyperlink"/>
            <w:i/>
            <w:color w:val="auto"/>
          </w:rPr>
          <w:t>Anti-Fraud Policy</w:t>
        </w:r>
      </w:hyperlink>
    </w:p>
    <w:p w:rsidRPr="0035208C" w:rsidR="00D854FF" w:rsidP="005A45D8" w:rsidRDefault="00600D38" w14:paraId="20143757" w14:textId="77777777">
      <w:pPr>
        <w:pStyle w:val="ListParagraph"/>
        <w:numPr>
          <w:ilvl w:val="0"/>
          <w:numId w:val="16"/>
        </w:numPr>
        <w:rPr>
          <w:rStyle w:val="Hyperlink"/>
          <w:i/>
          <w:color w:val="auto"/>
          <w:u w:val="none"/>
        </w:rPr>
      </w:pPr>
      <w:hyperlink w:history="1" r:id="rId41">
        <w:r w:rsidRPr="00A2037F" w:rsidR="00D854FF">
          <w:rPr>
            <w:rStyle w:val="Hyperlink"/>
            <w:i/>
            <w:color w:val="auto"/>
          </w:rPr>
          <w:t>Data Protection Policy</w:t>
        </w:r>
      </w:hyperlink>
    </w:p>
    <w:p w:rsidRPr="0035208C" w:rsidR="00D854FF" w:rsidP="00D854FF" w:rsidRDefault="00600D38" w14:paraId="429BC7F7" w14:textId="77777777">
      <w:pPr>
        <w:pStyle w:val="ListParagraph"/>
        <w:numPr>
          <w:ilvl w:val="0"/>
          <w:numId w:val="16"/>
        </w:numPr>
        <w:rPr>
          <w:rStyle w:val="Hyperlink"/>
          <w:i/>
          <w:color w:val="auto"/>
          <w:u w:val="none"/>
        </w:rPr>
      </w:pPr>
      <w:hyperlink w:history="1" r:id="rId42">
        <w:r w:rsidRPr="00A2037F" w:rsidR="00D854FF">
          <w:rPr>
            <w:rStyle w:val="Hyperlink"/>
            <w:i/>
            <w:color w:val="auto"/>
          </w:rPr>
          <w:t>Intellectual Property Policy</w:t>
        </w:r>
      </w:hyperlink>
    </w:p>
    <w:p w:rsidRPr="0035208C" w:rsidR="00D854FF" w:rsidP="00D854FF" w:rsidRDefault="00600D38" w14:paraId="6D5333E2" w14:textId="77777777">
      <w:pPr>
        <w:pStyle w:val="ListParagraph"/>
        <w:numPr>
          <w:ilvl w:val="0"/>
          <w:numId w:val="16"/>
        </w:numPr>
        <w:rPr>
          <w:rStyle w:val="Hyperlink"/>
          <w:i/>
          <w:color w:val="auto"/>
          <w:u w:val="none"/>
        </w:rPr>
      </w:pPr>
      <w:hyperlink w:history="1" r:id="rId43">
        <w:r w:rsidRPr="00A2037F" w:rsidR="00D854FF">
          <w:rPr>
            <w:rStyle w:val="Hyperlink"/>
            <w:i/>
            <w:color w:val="auto"/>
          </w:rPr>
          <w:t>Use of Animals in Research Policy</w:t>
        </w:r>
      </w:hyperlink>
    </w:p>
    <w:p w:rsidRPr="00D854FF" w:rsidR="00D854FF" w:rsidP="00773292" w:rsidRDefault="00D854FF" w14:paraId="2BFA472F" w14:textId="77777777">
      <w:pPr>
        <w:pStyle w:val="ListParagraph"/>
        <w:rPr>
          <w:i/>
        </w:rPr>
      </w:pPr>
    </w:p>
    <w:p w:rsidR="007D579B" w:rsidP="00E602BD" w:rsidRDefault="00770DB0" w14:paraId="3B89A713" w14:textId="77777777">
      <w:pPr>
        <w:ind w:left="0"/>
        <w:jc w:val="both"/>
      </w:pPr>
      <w:r w:rsidRPr="00770DB0">
        <w:rPr>
          <w:b/>
          <w:color w:val="7C2855" w:themeColor="accent2"/>
        </w:rPr>
        <w:t>Named Contact for Misconduct</w:t>
      </w:r>
      <w:r w:rsidRPr="00770DB0">
        <w:rPr>
          <w:color w:val="7C2855" w:themeColor="accent2"/>
        </w:rPr>
        <w:t xml:space="preserve">: </w:t>
      </w:r>
      <w:r w:rsidR="006A2956">
        <w:t>Professor Jon S</w:t>
      </w:r>
      <w:r>
        <w:t xml:space="preserve"> Friedland, Deputy Principal </w:t>
      </w:r>
      <w:r w:rsidR="006A2956">
        <w:t>(</w:t>
      </w:r>
      <w:r>
        <w:t>Research</w:t>
      </w:r>
      <w:r w:rsidR="009F0763">
        <w:t xml:space="preserve"> &amp; Enterprise</w:t>
      </w:r>
      <w:r w:rsidR="006A2956">
        <w:t>)</w:t>
      </w:r>
    </w:p>
    <w:p w:rsidR="00770DB0" w:rsidP="00E602BD" w:rsidRDefault="00770DB0" w14:paraId="2ADB44F1" w14:textId="77777777">
      <w:pPr>
        <w:ind w:left="0"/>
        <w:jc w:val="both"/>
      </w:pPr>
      <w:r w:rsidRPr="00770DB0">
        <w:rPr>
          <w:b/>
          <w:color w:val="7C2855" w:themeColor="accent2"/>
        </w:rPr>
        <w:t>Named Contact for Whistleblowing</w:t>
      </w:r>
      <w:r w:rsidRPr="00770DB0">
        <w:rPr>
          <w:color w:val="7C2855" w:themeColor="accent2"/>
        </w:rPr>
        <w:t xml:space="preserve">: </w:t>
      </w:r>
      <w:r>
        <w:t xml:space="preserve">Professor Deborah Bowman, Deputy Principal </w:t>
      </w:r>
      <w:r w:rsidR="006A2956">
        <w:t>(</w:t>
      </w:r>
      <w:r>
        <w:t>Institutional Affairs</w:t>
      </w:r>
      <w:r w:rsidR="006A2956">
        <w:t>)</w:t>
      </w:r>
    </w:p>
    <w:p w:rsidR="007D579B" w:rsidP="00E602BD" w:rsidRDefault="007D579B" w14:paraId="38F09E81" w14:textId="77777777">
      <w:pPr>
        <w:ind w:left="0"/>
        <w:jc w:val="both"/>
      </w:pPr>
    </w:p>
    <w:sectPr w:rsidR="007D579B">
      <w:footerReference w:type="default" r:id="rId44"/>
      <w:headerReference w:type="first" r:id="rId4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7B0A5" w14:textId="77777777" w:rsidR="00044A6E" w:rsidRDefault="00044A6E">
      <w:r>
        <w:separator/>
      </w:r>
    </w:p>
    <w:p w14:paraId="1B30ACEB" w14:textId="77777777" w:rsidR="00044A6E" w:rsidRDefault="00044A6E"/>
  </w:endnote>
  <w:endnote w:type="continuationSeparator" w:id="0">
    <w:p w14:paraId="376FC2E1" w14:textId="77777777" w:rsidR="00044A6E" w:rsidRDefault="00044A6E">
      <w:r>
        <w:continuationSeparator/>
      </w:r>
    </w:p>
    <w:p w14:paraId="55940DD3" w14:textId="77777777" w:rsidR="00044A6E" w:rsidRDefault="00044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Description w:val="Footer table"/>
    </w:tblPr>
    <w:tblGrid>
      <w:gridCol w:w="1404"/>
      <w:gridCol w:w="6552"/>
      <w:gridCol w:w="1404"/>
    </w:tblGrid>
    <w:tr w:rsidR="00907CBB" w14:paraId="1E07C266" w14:textId="77777777" w:rsidTr="00B87079">
      <w:sdt>
        <w:sdtPr>
          <w:alias w:val="Enter date:"/>
          <w:tag w:val="Enter date:"/>
          <w:id w:val="-666626265"/>
          <w:placeholder>
            <w:docPart w:val="E14A0398C6BF46B199DA407F40F3E63A"/>
          </w:placeholder>
          <w:temporary/>
          <w:showingPlcHdr/>
          <w15:appearance w15:val="hidden"/>
        </w:sdtPr>
        <w:sdtEndPr/>
        <w:sdtContent>
          <w:tc>
            <w:tcPr>
              <w:tcW w:w="750" w:type="pct"/>
            </w:tcPr>
            <w:p w14:paraId="4F9B8EE0" w14:textId="77777777" w:rsidR="00907CBB" w:rsidRDefault="00B87079">
              <w:pPr>
                <w:pStyle w:val="Footer"/>
              </w:pPr>
              <w:r>
                <w:t>Date</w:t>
              </w:r>
            </w:p>
          </w:tc>
        </w:sdtContent>
      </w:sdt>
      <w:tc>
        <w:tcPr>
          <w:tcW w:w="3500" w:type="pct"/>
        </w:tcPr>
        <w:p w14:paraId="1DC5142C" w14:textId="0E8182CB" w:rsidR="00907CBB" w:rsidRDefault="00600D38" w:rsidP="00B10613">
          <w:pPr>
            <w:pStyle w:val="Footer"/>
            <w:jc w:val="center"/>
          </w:pPr>
          <w:sdt>
            <w:sdtPr>
              <w:alias w:val="Title:"/>
              <w:tag w:val="Title:"/>
              <w:id w:val="1144241896"/>
              <w:placeholder>
                <w:docPart w:val="BC6E2E1725CA4241A87F5888F5F9853B"/>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B56ACC">
                <w:t>Annual Statement on Research Integrity 2018</w:t>
              </w:r>
            </w:sdtContent>
          </w:sdt>
        </w:p>
      </w:tc>
      <w:tc>
        <w:tcPr>
          <w:tcW w:w="750" w:type="pct"/>
        </w:tcPr>
        <w:p w14:paraId="2CA3ABEF" w14:textId="77777777" w:rsidR="00907CBB" w:rsidRDefault="00107CB6">
          <w:pPr>
            <w:pStyle w:val="Footer"/>
            <w:jc w:val="right"/>
          </w:pPr>
          <w:r>
            <w:fldChar w:fldCharType="begin"/>
          </w:r>
          <w:r>
            <w:instrText xml:space="preserve"> PAGE  \* Arabic </w:instrText>
          </w:r>
          <w:r>
            <w:fldChar w:fldCharType="separate"/>
          </w:r>
          <w:r w:rsidR="00600D38">
            <w:rPr>
              <w:noProof/>
            </w:rPr>
            <w:t>1</w:t>
          </w:r>
          <w:r>
            <w:fldChar w:fldCharType="end"/>
          </w:r>
        </w:p>
      </w:tc>
    </w:tr>
  </w:tbl>
  <w:p w14:paraId="2AB97CFA" w14:textId="77777777" w:rsidR="00907CBB" w:rsidRDefault="00907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28210" w14:textId="77777777" w:rsidR="00044A6E" w:rsidRDefault="00044A6E">
      <w:r>
        <w:separator/>
      </w:r>
    </w:p>
    <w:p w14:paraId="04C46400" w14:textId="77777777" w:rsidR="00044A6E" w:rsidRDefault="00044A6E"/>
  </w:footnote>
  <w:footnote w:type="continuationSeparator" w:id="0">
    <w:p w14:paraId="2B03D198" w14:textId="77777777" w:rsidR="00044A6E" w:rsidRDefault="00044A6E">
      <w:r>
        <w:continuationSeparator/>
      </w:r>
    </w:p>
    <w:p w14:paraId="4C8C8943" w14:textId="77777777" w:rsidR="00044A6E" w:rsidRDefault="00044A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49840" w14:textId="77777777" w:rsidR="00736E05" w:rsidRDefault="00736E05">
    <w:pPr>
      <w:pStyle w:val="Header"/>
    </w:pPr>
    <w:r>
      <w:rPr>
        <w:noProof/>
        <w:lang w:val="en-GB" w:eastAsia="en-GB"/>
      </w:rPr>
      <mc:AlternateContent>
        <mc:Choice Requires="wpg">
          <w:drawing>
            <wp:anchor distT="0" distB="0" distL="114300" distR="114300" simplePos="0" relativeHeight="251657216" behindDoc="1" locked="0" layoutInCell="1" allowOverlap="1" wp14:anchorId="08EACA9C" wp14:editId="326B7C98">
              <wp:simplePos x="0" y="0"/>
              <wp:positionH relativeFrom="page">
                <wp:posOffset>352425</wp:posOffset>
              </wp:positionH>
              <wp:positionV relativeFrom="page">
                <wp:posOffset>457200</wp:posOffset>
              </wp:positionV>
              <wp:extent cx="228600" cy="9144000"/>
              <wp:effectExtent l="0" t="0" r="3175" b="635"/>
              <wp:wrapNone/>
              <wp:docPr id="2" name="Group 2" descr="Decorative sidebar for cover page "/>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3" name="Rectangle 3" descr="Decorative sidebar"/>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descr="Decorative sidebar"/>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13767CA" id="Group 2" o:spid="_x0000_s1026" alt="Decorative sidebar for cover page " style="position:absolute;margin-left:27.75pt;margin-top:36pt;width:18pt;height:10in;z-index:-251657216;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">
              <v:rect id="Rectangle 3" o:spid="_x0000_s1027" alt="Decorative sidebar"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rzMIA&#10;AADaAAAADwAAAGRycy9kb3ducmV2LnhtbESP0WrCQBRE3wX/YblC33RjSkXTbIJKA6X4UtsPuGZv&#10;k2j2bshuk/TvuwWhj8PMnGHSfDKtGKh3jWUF61UEgri0uuFKwedHsdyCcB5ZY2uZFPyQgzybz1JM&#10;tB35nYazr0SAsEtQQe19l0jpypoMupXtiIP3ZXuDPsi+krrHMcBNK+Mo2kiDDYeFGjs61lTezt9G&#10;wYuxT6frbjBF3Fys3GzZH95YqYfFtH8G4Wny/+F7+1UreIS/K+EG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mGvMwgAAANoAAAAPAAAAAAAAAAAAAAAAAJgCAABkcnMvZG93&#10;bnJldi54bWxQSwUGAAAAAAQABAD1AAAAhwMAAAAA&#10;" fillcolor="#7c2855 [3205]" stroked="f" strokeweight="1pt"/>
              <v:rect id="Rectangle 5" o:spid="_x0000_s1028" alt="Decorative sidebar"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BJMEA&#10;AADaAAAADwAAAGRycy9kb3ducmV2LnhtbESPQYvCMBSE7wv+h/AEL0VTlRWpRhGhIMgKVi/eHs2z&#10;LTYvpYla//1GEDwOM/MNs1x3phYPal1lWcF4FIMgzq2uuFBwPqXDOQjnkTXWlknBixysV72fJSba&#10;PvlIj8wXIkDYJaig9L5JpHR5SQbdyDbEwbva1qAPsi2kbvEZ4KaWkzieSYMVh4USG9qWlN+yu1Ew&#10;TbVp8NClPtrfMTofo/Hl76DUoN9tFiA8df4b/rR3WsEvvK+E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4gSTBAAAA2gAAAA8AAAAAAAAAAAAAAAAAmAIAAGRycy9kb3du&#10;cmV2LnhtbFBLBQYAAAAABAAEAPUAAACGAwAAAAA=&#10;" fillcolor="#94b6d2 [3204]" stroked="f" strokeweight="1pt">
                <v:path arrowok="t"/>
                <o:lock v:ext="edit" aspectratio="t"/>
              </v:rec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1AAEF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CA5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E6C5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78F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8289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DE6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8607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88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309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5CC4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18B3"/>
    <w:multiLevelType w:val="hybridMultilevel"/>
    <w:tmpl w:val="2FCE4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480F46"/>
    <w:multiLevelType w:val="multilevel"/>
    <w:tmpl w:val="B1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D6D20"/>
    <w:multiLevelType w:val="hybridMultilevel"/>
    <w:tmpl w:val="B4DE4594"/>
    <w:lvl w:ilvl="0" w:tplc="A8B0EC6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7C2A60"/>
    <w:multiLevelType w:val="hybridMultilevel"/>
    <w:tmpl w:val="E1B4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5B58C5"/>
    <w:multiLevelType w:val="hybridMultilevel"/>
    <w:tmpl w:val="A0125FF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7F6068B7"/>
    <w:multiLevelType w:val="hybridMultilevel"/>
    <w:tmpl w:val="0BF074F6"/>
    <w:lvl w:ilvl="0" w:tplc="95C64FC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A043A"/>
    <w:multiLevelType w:val="hybridMultilevel"/>
    <w:tmpl w:val="B4DCD7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5"/>
  </w:num>
  <w:num w:numId="15">
    <w:abstractNumId w:val="10"/>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A21E171-B2F8-4ECE-9E31-9428399DBEEF}"/>
    <w:docVar w:name="dgnword-eventsink" w:val="202526800"/>
  </w:docVars>
  <w:rsids>
    <w:rsidRoot w:val="006D4EC4"/>
    <w:rsid w:val="00001D80"/>
    <w:rsid w:val="000052EB"/>
    <w:rsid w:val="00005907"/>
    <w:rsid w:val="00005EF5"/>
    <w:rsid w:val="00040F9A"/>
    <w:rsid w:val="00044A6E"/>
    <w:rsid w:val="00067E02"/>
    <w:rsid w:val="00107CB6"/>
    <w:rsid w:val="00132A96"/>
    <w:rsid w:val="0013333F"/>
    <w:rsid w:val="00137CCE"/>
    <w:rsid w:val="001470F6"/>
    <w:rsid w:val="0016616D"/>
    <w:rsid w:val="001879D1"/>
    <w:rsid w:val="00193898"/>
    <w:rsid w:val="001B0951"/>
    <w:rsid w:val="001B1821"/>
    <w:rsid w:val="001C303C"/>
    <w:rsid w:val="001F44C5"/>
    <w:rsid w:val="002214ED"/>
    <w:rsid w:val="00237F82"/>
    <w:rsid w:val="002B21AE"/>
    <w:rsid w:val="002B6590"/>
    <w:rsid w:val="002D4F1C"/>
    <w:rsid w:val="00312DD5"/>
    <w:rsid w:val="0033593E"/>
    <w:rsid w:val="0034131C"/>
    <w:rsid w:val="0034353E"/>
    <w:rsid w:val="0035208C"/>
    <w:rsid w:val="00391CB7"/>
    <w:rsid w:val="003F340C"/>
    <w:rsid w:val="00415C2B"/>
    <w:rsid w:val="004359CA"/>
    <w:rsid w:val="004534A5"/>
    <w:rsid w:val="004566FA"/>
    <w:rsid w:val="00464360"/>
    <w:rsid w:val="00467729"/>
    <w:rsid w:val="00475BF5"/>
    <w:rsid w:val="004850B7"/>
    <w:rsid w:val="00495232"/>
    <w:rsid w:val="004A4EC4"/>
    <w:rsid w:val="004B461C"/>
    <w:rsid w:val="0050239A"/>
    <w:rsid w:val="005331CA"/>
    <w:rsid w:val="005346BD"/>
    <w:rsid w:val="005504AE"/>
    <w:rsid w:val="005664E3"/>
    <w:rsid w:val="00567B1C"/>
    <w:rsid w:val="005A45D8"/>
    <w:rsid w:val="00600D38"/>
    <w:rsid w:val="00613C2E"/>
    <w:rsid w:val="006168CE"/>
    <w:rsid w:val="00624B18"/>
    <w:rsid w:val="00625FCE"/>
    <w:rsid w:val="0063163C"/>
    <w:rsid w:val="00660B21"/>
    <w:rsid w:val="00664FC8"/>
    <w:rsid w:val="006809F1"/>
    <w:rsid w:val="006A2956"/>
    <w:rsid w:val="006D0DA4"/>
    <w:rsid w:val="006D3C97"/>
    <w:rsid w:val="006D4EC4"/>
    <w:rsid w:val="006D6682"/>
    <w:rsid w:val="006D6D28"/>
    <w:rsid w:val="0071493E"/>
    <w:rsid w:val="00714CE5"/>
    <w:rsid w:val="00736E05"/>
    <w:rsid w:val="00770DB0"/>
    <w:rsid w:val="00773292"/>
    <w:rsid w:val="00773A1A"/>
    <w:rsid w:val="007863CF"/>
    <w:rsid w:val="00792E39"/>
    <w:rsid w:val="007D579B"/>
    <w:rsid w:val="007E35BF"/>
    <w:rsid w:val="00822A8D"/>
    <w:rsid w:val="00831731"/>
    <w:rsid w:val="008516C5"/>
    <w:rsid w:val="00852FE0"/>
    <w:rsid w:val="00854767"/>
    <w:rsid w:val="00873AFA"/>
    <w:rsid w:val="00874542"/>
    <w:rsid w:val="008E2DAB"/>
    <w:rsid w:val="00907CBB"/>
    <w:rsid w:val="00913AE4"/>
    <w:rsid w:val="00976A9B"/>
    <w:rsid w:val="0099384F"/>
    <w:rsid w:val="009A32A1"/>
    <w:rsid w:val="009A594C"/>
    <w:rsid w:val="009C4E39"/>
    <w:rsid w:val="009F0763"/>
    <w:rsid w:val="00A2037F"/>
    <w:rsid w:val="00A5331B"/>
    <w:rsid w:val="00A553FE"/>
    <w:rsid w:val="00A72CC5"/>
    <w:rsid w:val="00AB212C"/>
    <w:rsid w:val="00AC4D51"/>
    <w:rsid w:val="00AF0F12"/>
    <w:rsid w:val="00B10613"/>
    <w:rsid w:val="00B51AC7"/>
    <w:rsid w:val="00B53CCF"/>
    <w:rsid w:val="00B55F12"/>
    <w:rsid w:val="00B56ACC"/>
    <w:rsid w:val="00B5706C"/>
    <w:rsid w:val="00B81EFB"/>
    <w:rsid w:val="00B87079"/>
    <w:rsid w:val="00BD554C"/>
    <w:rsid w:val="00C10472"/>
    <w:rsid w:val="00C23326"/>
    <w:rsid w:val="00C41938"/>
    <w:rsid w:val="00C64B77"/>
    <w:rsid w:val="00C663B9"/>
    <w:rsid w:val="00C96D37"/>
    <w:rsid w:val="00CB5473"/>
    <w:rsid w:val="00D854FF"/>
    <w:rsid w:val="00DA0B66"/>
    <w:rsid w:val="00DB2728"/>
    <w:rsid w:val="00DD3BAB"/>
    <w:rsid w:val="00E279B8"/>
    <w:rsid w:val="00E602BD"/>
    <w:rsid w:val="00E756E6"/>
    <w:rsid w:val="00E93231"/>
    <w:rsid w:val="00EA05B8"/>
    <w:rsid w:val="00EA1D8C"/>
    <w:rsid w:val="00EB119D"/>
    <w:rsid w:val="00EB203B"/>
    <w:rsid w:val="00EE78FA"/>
    <w:rsid w:val="00F01FA2"/>
    <w:rsid w:val="00F023EF"/>
    <w:rsid w:val="00F44736"/>
    <w:rsid w:val="00F87EC2"/>
    <w:rsid w:val="00FD1A21"/>
    <w:rsid w:val="00FD3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6FF14F"/>
  <w15:chartTrackingRefBased/>
  <w15:docId w15:val="{1B904D7A-AE03-4BF5-B7FA-34828EB4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2"/>
        <w:sz w:val="22"/>
        <w:szCs w:val="22"/>
        <w:lang w:val="en-US" w:eastAsia="ja-JP" w:bidi="ar-SA"/>
        <w14:ligatures w14:val="standard"/>
      </w:rPr>
    </w:rPrDefault>
    <w:pPrDefault>
      <w:pPr>
        <w:spacing w:after="24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33F"/>
    <w:pPr>
      <w:spacing w:after="120" w:line="240" w:lineRule="auto"/>
      <w:ind w:left="72" w:right="72"/>
    </w:pPr>
  </w:style>
  <w:style w:type="paragraph" w:styleId="Heading1">
    <w:name w:val="heading 1"/>
    <w:basedOn w:val="Normal"/>
    <w:next w:val="Normal"/>
    <w:link w:val="Heading1Char"/>
    <w:uiPriority w:val="1"/>
    <w:qFormat/>
    <w:rsid w:val="0013333F"/>
    <w:pPr>
      <w:keepNext/>
      <w:keepLines/>
      <w:spacing w:after="40"/>
      <w:outlineLvl w:val="0"/>
    </w:pPr>
    <w:rPr>
      <w:rFonts w:asciiTheme="majorHAnsi" w:eastAsiaTheme="majorEastAsia" w:hAnsiTheme="majorHAnsi" w:cstheme="majorBidi"/>
      <w:caps/>
      <w:color w:val="355D7E" w:themeColor="accent1" w:themeShade="80"/>
      <w:sz w:val="28"/>
      <w:szCs w:val="28"/>
    </w:rPr>
  </w:style>
  <w:style w:type="paragraph" w:styleId="Heading2">
    <w:name w:val="heading 2"/>
    <w:basedOn w:val="Normal"/>
    <w:next w:val="Normal"/>
    <w:link w:val="Heading2Char"/>
    <w:uiPriority w:val="1"/>
    <w:qFormat/>
    <w:rsid w:val="0013333F"/>
    <w:pPr>
      <w:keepNext/>
      <w:keepLines/>
      <w:spacing w:before="120"/>
      <w:outlineLvl w:val="1"/>
    </w:pPr>
    <w:rPr>
      <w:rFonts w:asciiTheme="majorHAnsi" w:eastAsiaTheme="majorEastAsia" w:hAnsiTheme="majorHAnsi" w:cstheme="majorBidi"/>
      <w:caps/>
      <w:color w:val="5C1E3F" w:themeColor="accent2" w:themeShade="BF"/>
      <w:sz w:val="24"/>
      <w:szCs w:val="24"/>
    </w:rPr>
  </w:style>
  <w:style w:type="paragraph" w:styleId="Heading3">
    <w:name w:val="heading 3"/>
    <w:basedOn w:val="Normal"/>
    <w:next w:val="Normal"/>
    <w:link w:val="Heading3Char"/>
    <w:uiPriority w:val="1"/>
    <w:qFormat/>
    <w:rsid w:val="0013333F"/>
    <w:pPr>
      <w:keepNext/>
      <w:keepLines/>
      <w:spacing w:before="120"/>
      <w:outlineLvl w:val="2"/>
    </w:pPr>
    <w:rPr>
      <w:rFonts w:asciiTheme="majorHAnsi" w:eastAsiaTheme="majorEastAsia" w:hAnsiTheme="majorHAnsi" w:cstheme="majorBidi"/>
      <w:caps/>
      <w:color w:val="555A3C" w:themeColor="accent3" w:themeShade="80"/>
    </w:rPr>
  </w:style>
  <w:style w:type="paragraph" w:styleId="Heading4">
    <w:name w:val="heading 4"/>
    <w:basedOn w:val="Normal"/>
    <w:next w:val="Normal"/>
    <w:link w:val="Heading4Char"/>
    <w:uiPriority w:val="9"/>
    <w:semiHidden/>
    <w:unhideWhenUsed/>
    <w:pPr>
      <w:keepNext/>
      <w:keepLines/>
      <w:spacing w:before="120" w:after="0"/>
      <w:outlineLvl w:val="3"/>
    </w:pPr>
    <w:rPr>
      <w:rFonts w:asciiTheme="majorHAnsi" w:eastAsiaTheme="majorEastAsia" w:hAnsiTheme="majorHAnsi" w:cstheme="majorBidi"/>
      <w:caps/>
      <w:sz w:val="24"/>
      <w:szCs w:val="24"/>
    </w:rPr>
  </w:style>
  <w:style w:type="paragraph" w:styleId="Heading5">
    <w:name w:val="heading 5"/>
    <w:basedOn w:val="Normal"/>
    <w:next w:val="Normal"/>
    <w:link w:val="Heading5Char"/>
    <w:uiPriority w:val="9"/>
    <w:semiHidden/>
    <w:unhideWhenUsed/>
    <w:qFormat/>
    <w:pPr>
      <w:keepNext/>
      <w:keepLines/>
      <w:spacing w:before="120" w:after="0"/>
      <w:outlineLvl w:val="4"/>
    </w:pPr>
    <w:rPr>
      <w:rFonts w:asciiTheme="majorHAnsi" w:eastAsiaTheme="majorEastAsia" w:hAnsiTheme="majorHAnsi" w:cstheme="majorBidi"/>
      <w:i/>
      <w:iCs/>
      <w:caps/>
      <w:sz w:val="24"/>
      <w:szCs w:val="24"/>
    </w:rPr>
  </w:style>
  <w:style w:type="paragraph" w:styleId="Heading6">
    <w:name w:val="heading 6"/>
    <w:basedOn w:val="Normal"/>
    <w:next w:val="Normal"/>
    <w:link w:val="Heading6Char"/>
    <w:uiPriority w:val="9"/>
    <w:semiHidden/>
    <w:unhideWhenUsed/>
    <w:qFormat/>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3333F"/>
    <w:pPr>
      <w:keepNext/>
      <w:keepLines/>
      <w:spacing w:before="120" w:after="0"/>
      <w:outlineLvl w:val="7"/>
    </w:pPr>
    <w:rPr>
      <w:rFonts w:asciiTheme="majorHAnsi" w:eastAsiaTheme="majorEastAsia" w:hAnsiTheme="majorHAnsi" w:cstheme="majorBidi"/>
      <w:b/>
      <w:bCs/>
      <w:caps/>
      <w:color w:val="595959" w:themeColor="text1" w:themeTint="A6"/>
      <w:sz w:val="20"/>
      <w:szCs w:val="20"/>
    </w:rPr>
  </w:style>
  <w:style w:type="paragraph" w:styleId="Heading9">
    <w:name w:val="heading 9"/>
    <w:basedOn w:val="Normal"/>
    <w:next w:val="Normal"/>
    <w:link w:val="Heading9Char"/>
    <w:uiPriority w:val="9"/>
    <w:semiHidden/>
    <w:unhideWhenUsed/>
    <w:qFormat/>
    <w:rsid w:val="0013333F"/>
    <w:pPr>
      <w:keepNext/>
      <w:keepLines/>
      <w:spacing w:before="120" w:after="0"/>
      <w:outlineLvl w:val="8"/>
    </w:pPr>
    <w:rPr>
      <w:rFonts w:asciiTheme="majorHAnsi" w:eastAsiaTheme="majorEastAsia" w:hAnsiTheme="majorHAnsi" w:cstheme="majorBidi"/>
      <w:b/>
      <w:bCs/>
      <w:i/>
      <w:iCs/>
      <w:cap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333F"/>
    <w:rPr>
      <w:rFonts w:asciiTheme="majorHAnsi" w:eastAsiaTheme="majorEastAsia" w:hAnsiTheme="majorHAnsi" w:cstheme="majorBidi"/>
      <w:caps/>
      <w:color w:val="355D7E" w:themeColor="accent1" w:themeShade="80"/>
      <w:sz w:val="28"/>
      <w:szCs w:val="28"/>
    </w:rPr>
  </w:style>
  <w:style w:type="character" w:customStyle="1" w:styleId="Heading2Char">
    <w:name w:val="Heading 2 Char"/>
    <w:basedOn w:val="DefaultParagraphFont"/>
    <w:link w:val="Heading2"/>
    <w:uiPriority w:val="1"/>
    <w:rsid w:val="0013333F"/>
    <w:rPr>
      <w:rFonts w:asciiTheme="majorHAnsi" w:eastAsiaTheme="majorEastAsia" w:hAnsiTheme="majorHAnsi" w:cstheme="majorBidi"/>
      <w:caps/>
      <w:color w:val="5C1E3F" w:themeColor="accent2" w:themeShade="BF"/>
      <w:sz w:val="24"/>
      <w:szCs w:val="24"/>
    </w:rPr>
  </w:style>
  <w:style w:type="character" w:customStyle="1" w:styleId="Heading3Char">
    <w:name w:val="Heading 3 Char"/>
    <w:basedOn w:val="DefaultParagraphFont"/>
    <w:link w:val="Heading3"/>
    <w:uiPriority w:val="1"/>
    <w:rsid w:val="0013333F"/>
    <w:rPr>
      <w:rFonts w:asciiTheme="majorHAnsi" w:eastAsiaTheme="majorEastAsia" w:hAnsiTheme="majorHAnsi" w:cstheme="majorBidi"/>
      <w:caps/>
      <w:color w:val="555A3C" w:themeColor="accent3" w:themeShade="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caps/>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13333F"/>
    <w:rPr>
      <w:rFonts w:asciiTheme="majorHAnsi" w:eastAsiaTheme="majorEastAsia" w:hAnsiTheme="majorHAnsi" w:cstheme="majorBidi"/>
      <w:b/>
      <w:bCs/>
      <w:caps/>
      <w:color w:val="595959" w:themeColor="text1" w:themeTint="A6"/>
      <w:sz w:val="20"/>
      <w:szCs w:val="20"/>
    </w:rPr>
  </w:style>
  <w:style w:type="character" w:customStyle="1" w:styleId="Heading9Char">
    <w:name w:val="Heading 9 Char"/>
    <w:basedOn w:val="DefaultParagraphFont"/>
    <w:link w:val="Heading9"/>
    <w:uiPriority w:val="9"/>
    <w:semiHidden/>
    <w:rsid w:val="0013333F"/>
    <w:rPr>
      <w:rFonts w:asciiTheme="majorHAnsi" w:eastAsiaTheme="majorEastAsia" w:hAnsiTheme="majorHAnsi" w:cstheme="majorBidi"/>
      <w:b/>
      <w:bCs/>
      <w:i/>
      <w:iCs/>
      <w:caps/>
      <w:color w:val="595959" w:themeColor="text1" w:themeTint="A6"/>
      <w:sz w:val="20"/>
      <w:szCs w:val="20"/>
    </w:rPr>
  </w:style>
  <w:style w:type="paragraph" w:styleId="Caption">
    <w:name w:val="caption"/>
    <w:basedOn w:val="Normal"/>
    <w:next w:val="Normal"/>
    <w:uiPriority w:val="35"/>
    <w:semiHidden/>
    <w:unhideWhenUsed/>
    <w:qFormat/>
    <w:rPr>
      <w:b/>
      <w:bCs/>
      <w:smallCaps/>
      <w:color w:val="595959" w:themeColor="text1" w:themeTint="A6"/>
    </w:rPr>
  </w:style>
  <w:style w:type="paragraph" w:styleId="Title">
    <w:name w:val="Title"/>
    <w:basedOn w:val="Normal"/>
    <w:next w:val="Normal"/>
    <w:link w:val="TitleChar"/>
    <w:uiPriority w:val="1"/>
    <w:qFormat/>
    <w:rsid w:val="0013333F"/>
    <w:pPr>
      <w:spacing w:after="0"/>
      <w:jc w:val="right"/>
    </w:pPr>
    <w:rPr>
      <w:rFonts w:asciiTheme="majorHAnsi" w:eastAsiaTheme="majorEastAsia" w:hAnsiTheme="majorHAnsi" w:cstheme="majorBidi"/>
      <w:caps/>
      <w:color w:val="5C1E3F" w:themeColor="accent2" w:themeShade="BF"/>
      <w:sz w:val="52"/>
      <w:szCs w:val="52"/>
    </w:rPr>
  </w:style>
  <w:style w:type="character" w:customStyle="1" w:styleId="TitleChar">
    <w:name w:val="Title Char"/>
    <w:basedOn w:val="DefaultParagraphFont"/>
    <w:link w:val="Title"/>
    <w:uiPriority w:val="1"/>
    <w:rsid w:val="0013333F"/>
    <w:rPr>
      <w:rFonts w:asciiTheme="majorHAnsi" w:eastAsiaTheme="majorEastAsia" w:hAnsiTheme="majorHAnsi" w:cstheme="majorBidi"/>
      <w:caps/>
      <w:color w:val="5C1E3F" w:themeColor="accent2" w:themeShade="BF"/>
      <w:sz w:val="52"/>
      <w:szCs w:val="52"/>
    </w:rPr>
  </w:style>
  <w:style w:type="paragraph" w:styleId="Subtitle">
    <w:name w:val="Subtitle"/>
    <w:basedOn w:val="Normal"/>
    <w:next w:val="Normal"/>
    <w:link w:val="SubtitleChar"/>
    <w:uiPriority w:val="1"/>
    <w:qFormat/>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uiPriority w:val="1"/>
    <w:rPr>
      <w:rFonts w:asciiTheme="majorHAnsi" w:eastAsiaTheme="majorEastAsia" w:hAnsiTheme="majorHAnsi" w:cstheme="majorBidi"/>
      <w:caps/>
      <w:sz w:val="28"/>
      <w:szCs w:val="2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ListTable7Colorful-Accent1">
    <w:name w:val="List Table 7 Colorful Accent 1"/>
    <w:basedOn w:val="TableNormal"/>
    <w:uiPriority w:val="52"/>
    <w:pPr>
      <w:spacing w:after="0" w:line="240" w:lineRule="auto"/>
    </w:pPr>
    <w:rPr>
      <w:color w:val="548AB7"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4-Accent6">
    <w:name w:val="Grid Table 4 Accent 6"/>
    <w:basedOn w:val="TableNormal"/>
    <w:uiPriority w:val="49"/>
    <w:pPr>
      <w:spacing w:after="0" w:line="240" w:lineRule="auto"/>
    </w:p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CellMar>
        <w:top w:w="29" w:type="dxa"/>
        <w:bottom w:w="29" w:type="dxa"/>
      </w:tblCellMar>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line="240" w:lineRule="auto"/>
    </w:pPr>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Table1Light-Accent2">
    <w:name w:val="List Table 1 Light Accent 2"/>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C629A" w:themeColor="accent2" w:themeTint="99"/>
        </w:tcBorders>
      </w:tcPr>
    </w:tblStylePr>
    <w:tblStylePr w:type="lastRow">
      <w:rPr>
        <w:b/>
        <w:bCs/>
      </w:rPr>
      <w:tblPr/>
      <w:tcPr>
        <w:tcBorders>
          <w:top w:val="single" w:sz="4" w:space="0" w:color="CC629A" w:themeColor="accent2" w:themeTint="99"/>
        </w:tcBorders>
      </w:tcPr>
    </w:tblStylePr>
    <w:tblStylePr w:type="firstCol">
      <w:rPr>
        <w:b/>
        <w:bCs/>
      </w:rPr>
    </w:tblStylePr>
    <w:tblStylePr w:type="lastCol">
      <w:rPr>
        <w:b/>
        <w:bCs/>
      </w:rPr>
    </w:tblStylePr>
    <w:tblStylePr w:type="band1Vert">
      <w:tblPr/>
      <w:tcPr>
        <w:shd w:val="clear" w:color="auto" w:fill="EECADD" w:themeFill="accent2" w:themeFillTint="33"/>
      </w:tcPr>
    </w:tblStylePr>
    <w:tblStylePr w:type="band1Horz">
      <w:tblPr/>
      <w:tcPr>
        <w:shd w:val="clear" w:color="auto" w:fill="EECADD" w:themeFill="accent2" w:themeFillTint="33"/>
      </w:tcPr>
    </w:tblStylePr>
  </w:style>
  <w:style w:type="character" w:styleId="PlaceholderText">
    <w:name w:val="Placeholder Text"/>
    <w:basedOn w:val="DefaultParagraphFont"/>
    <w:uiPriority w:val="99"/>
    <w:semiHidden/>
    <w:rsid w:val="0013333F"/>
    <w:rPr>
      <w:color w:val="595959" w:themeColor="text1" w:themeTint="A6"/>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29" w:type="dxa"/>
        <w:bottom w:w="29" w:type="dxa"/>
      </w:tblCellMar>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ridTable4-Accent2">
    <w:name w:val="Grid Table 4 Accent 2"/>
    <w:basedOn w:val="TableNormal"/>
    <w:uiPriority w:val="49"/>
    <w:pPr>
      <w:spacing w:after="0" w:line="240" w:lineRule="auto"/>
    </w:pPr>
    <w:tblPr>
      <w:tblStyleRowBandSize w:val="1"/>
      <w:tblStyleColBandSize w:val="1"/>
      <w:tblBorders>
        <w:top w:val="single" w:sz="4" w:space="0" w:color="CC629A" w:themeColor="accent2" w:themeTint="99"/>
        <w:left w:val="single" w:sz="4" w:space="0" w:color="CC629A" w:themeColor="accent2" w:themeTint="99"/>
        <w:bottom w:val="single" w:sz="4" w:space="0" w:color="CC629A" w:themeColor="accent2" w:themeTint="99"/>
        <w:right w:val="single" w:sz="4" w:space="0" w:color="CC629A" w:themeColor="accent2" w:themeTint="99"/>
        <w:insideH w:val="single" w:sz="4" w:space="0" w:color="CC629A" w:themeColor="accent2" w:themeTint="99"/>
        <w:insideV w:val="single" w:sz="4" w:space="0" w:color="CC629A" w:themeColor="accent2" w:themeTint="99"/>
      </w:tblBorders>
      <w:tblCellMar>
        <w:top w:w="29" w:type="dxa"/>
        <w:bottom w:w="29" w:type="dxa"/>
      </w:tblCellMar>
    </w:tblPr>
    <w:tblStylePr w:type="firstRow">
      <w:rPr>
        <w:b/>
        <w:bCs/>
        <w:color w:val="FFFFFF" w:themeColor="background1"/>
      </w:rPr>
      <w:tblPr/>
      <w:tcPr>
        <w:tcBorders>
          <w:top w:val="single" w:sz="4" w:space="0" w:color="7C2855" w:themeColor="accent2"/>
          <w:left w:val="single" w:sz="4" w:space="0" w:color="7C2855" w:themeColor="accent2"/>
          <w:bottom w:val="single" w:sz="4" w:space="0" w:color="7C2855" w:themeColor="accent2"/>
          <w:right w:val="single" w:sz="4" w:space="0" w:color="7C2855" w:themeColor="accent2"/>
          <w:insideH w:val="nil"/>
          <w:insideV w:val="nil"/>
        </w:tcBorders>
        <w:shd w:val="clear" w:color="auto" w:fill="7C2855" w:themeFill="accent2"/>
      </w:tcPr>
    </w:tblStylePr>
    <w:tblStylePr w:type="lastRow">
      <w:rPr>
        <w:b/>
        <w:bCs/>
      </w:rPr>
      <w:tblPr/>
      <w:tcPr>
        <w:tcBorders>
          <w:top w:val="double" w:sz="4" w:space="0" w:color="7C2855" w:themeColor="accent2"/>
        </w:tcBorders>
      </w:tcPr>
    </w:tblStylePr>
    <w:tblStylePr w:type="firstCol">
      <w:rPr>
        <w:b/>
        <w:bCs/>
      </w:rPr>
    </w:tblStylePr>
    <w:tblStylePr w:type="lastCol">
      <w:rPr>
        <w:b/>
        <w:bCs/>
      </w:rPr>
    </w:tblStylePr>
    <w:tblStylePr w:type="band1Vert">
      <w:tblPr/>
      <w:tcPr>
        <w:shd w:val="clear" w:color="auto" w:fill="EECADD" w:themeFill="accent2" w:themeFillTint="33"/>
      </w:tcPr>
    </w:tblStylePr>
    <w:tblStylePr w:type="band1Horz">
      <w:tblPr/>
      <w:tcPr>
        <w:shd w:val="clear" w:color="auto" w:fill="EECADD" w:themeFill="accent2" w:themeFillTint="33"/>
      </w:tcPr>
    </w:tblStylePr>
  </w:style>
  <w:style w:type="table" w:styleId="PlainTable4">
    <w:name w:val="Plain Table 4"/>
    <w:basedOn w:val="TableNormal"/>
    <w:uiPriority w:val="44"/>
    <w:pPr>
      <w:spacing w:after="0" w:line="240" w:lineRule="auto"/>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line="240" w:lineRule="auto"/>
    </w:p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line="240" w:lineRule="auto"/>
    </w:pPr>
    <w:tblPr>
      <w:tblStyleRowBandSize w:val="1"/>
      <w:tblStyleColBandSize w:val="1"/>
      <w:tblCellMar>
        <w:top w:w="29" w:type="dxa"/>
        <w:bottom w:w="29" w:type="dxa"/>
      </w:tblCellMar>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paragraph" w:styleId="Header">
    <w:name w:val="header"/>
    <w:basedOn w:val="Normal"/>
    <w:link w:val="HeaderChar"/>
    <w:uiPriority w:val="2"/>
    <w:unhideWhenUsed/>
    <w:pPr>
      <w:spacing w:after="0"/>
      <w:jc w:val="right"/>
    </w:pPr>
  </w:style>
  <w:style w:type="character" w:customStyle="1" w:styleId="HeaderChar">
    <w:name w:val="Header Char"/>
    <w:basedOn w:val="DefaultParagraphFont"/>
    <w:link w:val="Header"/>
    <w:uiPriority w:val="2"/>
  </w:style>
  <w:style w:type="paragraph" w:styleId="Footer">
    <w:name w:val="footer"/>
    <w:basedOn w:val="Normal"/>
    <w:link w:val="FooterChar"/>
    <w:uiPriority w:val="2"/>
    <w:unhideWhenUsed/>
    <w:pPr>
      <w:spacing w:after="0"/>
    </w:pPr>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line="240" w:lineRule="auto"/>
    </w:pPr>
    <w:tblPr/>
  </w:style>
  <w:style w:type="table" w:styleId="GridTable1Light-Accent1">
    <w:name w:val="Grid Table 1 Light Accent 1"/>
    <w:aliases w:val="Sample questionnaires table"/>
    <w:basedOn w:val="TableNormal"/>
    <w:uiPriority w:val="46"/>
    <w:pPr>
      <w:spacing w:after="0" w:line="240" w:lineRule="auto"/>
    </w:pPr>
    <w:tblPr>
      <w:tblStyleRowBandSize w:val="1"/>
      <w:tblStyleColBandSize w:val="1"/>
      <w:tblBorders>
        <w:insideH w:val="single" w:sz="4" w:space="0" w:color="94B6D2" w:themeColor="accent1"/>
      </w:tblBorders>
      <w:tblCellMar>
        <w:top w:w="29" w:type="dxa"/>
        <w:bottom w:w="29" w:type="dxa"/>
      </w:tblCellMar>
    </w:tblPr>
    <w:tblStylePr w:type="firstRow">
      <w:rPr>
        <w:b w:val="0"/>
        <w:bCs/>
      </w:rPr>
      <w:tblPr/>
      <w:tcPr>
        <w:tcBorders>
          <w:top w:val="nil"/>
          <w:left w:val="nil"/>
          <w:bottom w:val="single" w:sz="12" w:space="0" w:color="94B6D2" w:themeColor="accent1"/>
          <w:right w:val="nil"/>
          <w:insideH w:val="nil"/>
          <w:insideV w:val="nil"/>
          <w:tl2br w:val="nil"/>
          <w:tr2bl w:val="nil"/>
        </w:tcBorders>
      </w:tcPr>
    </w:tblStylePr>
    <w:tblStylePr w:type="lastRow">
      <w:rPr>
        <w:b/>
        <w:bCs/>
      </w:rPr>
      <w:tblPr/>
      <w:tcPr>
        <w:tcBorders>
          <w:top w:val="double" w:sz="2" w:space="0" w:color="BED3E4"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line="240" w:lineRule="auto"/>
    </w:pPr>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CellMar>
        <w:top w:w="29" w:type="dxa"/>
        <w:bottom w:w="29" w:type="dxa"/>
      </w:tblCellMar>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paragraph" w:customStyle="1" w:styleId="Logo">
    <w:name w:val="Logo"/>
    <w:basedOn w:val="Normal"/>
    <w:uiPriority w:val="1"/>
    <w:qFormat/>
    <w:rsid w:val="00E279B8"/>
    <w:pPr>
      <w:spacing w:before="5160" w:after="1440" w:line="720" w:lineRule="auto"/>
      <w:jc w:val="right"/>
    </w:pPr>
    <w:rPr>
      <w:noProof/>
      <w:color w:val="59473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uiPriority w:val="1"/>
    <w:qFormat/>
    <w:pPr>
      <w:spacing w:after="0"/>
      <w:jc w:val="right"/>
    </w:pPr>
    <w:rPr>
      <w:caps/>
    </w:rPr>
  </w:style>
  <w:style w:type="table" w:styleId="GridTable3-Accent3">
    <w:name w:val="Grid Table 3 Accent 3"/>
    <w:basedOn w:val="TableNormal"/>
    <w:uiPriority w:val="48"/>
    <w:pPr>
      <w:spacing w:after="0" w:line="240" w:lineRule="auto"/>
    </w:p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ridTable1Light-Accent3">
    <w:name w:val="Grid Table 1 Light Accent 3"/>
    <w:basedOn w:val="TableNormal"/>
    <w:uiPriority w:val="46"/>
    <w:pPr>
      <w:spacing w:after="0" w:line="240" w:lineRule="auto"/>
    </w:pPr>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character" w:styleId="Strong">
    <w:name w:val="Strong"/>
    <w:basedOn w:val="DefaultParagraphFont"/>
    <w:uiPriority w:val="1"/>
    <w:qFormat/>
    <w:rPr>
      <w:b/>
      <w:bCs/>
    </w:rPr>
  </w:style>
  <w:style w:type="paragraph" w:customStyle="1" w:styleId="Tabletext">
    <w:name w:val="Table text"/>
    <w:basedOn w:val="Normal"/>
    <w:uiPriority w:val="1"/>
    <w:qFormat/>
    <w:pPr>
      <w:spacing w:before="120" w:after="0"/>
    </w:pPr>
  </w:style>
  <w:style w:type="table" w:styleId="ListTable6Colorful-Accent2">
    <w:name w:val="List Table 6 Colorful Accent 2"/>
    <w:basedOn w:val="TableNormal"/>
    <w:uiPriority w:val="51"/>
    <w:pPr>
      <w:spacing w:after="0" w:line="240" w:lineRule="auto"/>
    </w:pPr>
    <w:rPr>
      <w:color w:val="5C1E3F" w:themeColor="accent2" w:themeShade="BF"/>
    </w:rPr>
    <w:tblPr>
      <w:tblStyleRowBandSize w:val="1"/>
      <w:tblStyleColBandSize w:val="1"/>
      <w:tblBorders>
        <w:top w:val="single" w:sz="4" w:space="0" w:color="7C2855" w:themeColor="accent2"/>
        <w:bottom w:val="single" w:sz="4" w:space="0" w:color="7C2855" w:themeColor="accent2"/>
      </w:tblBorders>
    </w:tblPr>
    <w:tblStylePr w:type="firstRow">
      <w:rPr>
        <w:b/>
        <w:bCs/>
      </w:rPr>
      <w:tblPr/>
      <w:tcPr>
        <w:tcBorders>
          <w:bottom w:val="single" w:sz="4" w:space="0" w:color="7C2855" w:themeColor="accent2"/>
        </w:tcBorders>
      </w:tcPr>
    </w:tblStylePr>
    <w:tblStylePr w:type="lastRow">
      <w:rPr>
        <w:b/>
        <w:bCs/>
      </w:rPr>
      <w:tblPr/>
      <w:tcPr>
        <w:tcBorders>
          <w:top w:val="double" w:sz="4" w:space="0" w:color="7C2855" w:themeColor="accent2"/>
        </w:tcBorders>
      </w:tcPr>
    </w:tblStylePr>
    <w:tblStylePr w:type="firstCol">
      <w:rPr>
        <w:b/>
        <w:bCs/>
      </w:rPr>
    </w:tblStylePr>
    <w:tblStylePr w:type="lastCol">
      <w:rPr>
        <w:b/>
        <w:bCs/>
      </w:rPr>
    </w:tblStylePr>
    <w:tblStylePr w:type="band1Vert">
      <w:tblPr/>
      <w:tcPr>
        <w:shd w:val="clear" w:color="auto" w:fill="EECADD" w:themeFill="accent2" w:themeFillTint="33"/>
      </w:tcPr>
    </w:tblStylePr>
    <w:tblStylePr w:type="band1Horz">
      <w:tblPr/>
      <w:tcPr>
        <w:shd w:val="clear" w:color="auto" w:fill="EECADD" w:themeFill="accent2" w:themeFillTint="33"/>
      </w:tcPr>
    </w:tblStylePr>
  </w:style>
  <w:style w:type="table" w:styleId="GridTable1Light-Accent2">
    <w:name w:val="Grid Table 1 Light Accent 2"/>
    <w:basedOn w:val="TableNormal"/>
    <w:uiPriority w:val="46"/>
    <w:pPr>
      <w:spacing w:after="0" w:line="240" w:lineRule="auto"/>
    </w:pPr>
    <w:tblPr>
      <w:tblStyleRowBandSize w:val="1"/>
      <w:tblStyleColBandSize w:val="1"/>
      <w:tblBorders>
        <w:top w:val="single" w:sz="4" w:space="0" w:color="DD96BC" w:themeColor="accent2" w:themeTint="66"/>
        <w:left w:val="single" w:sz="4" w:space="0" w:color="DD96BC" w:themeColor="accent2" w:themeTint="66"/>
        <w:bottom w:val="single" w:sz="4" w:space="0" w:color="DD96BC" w:themeColor="accent2" w:themeTint="66"/>
        <w:right w:val="single" w:sz="4" w:space="0" w:color="DD96BC" w:themeColor="accent2" w:themeTint="66"/>
        <w:insideH w:val="single" w:sz="4" w:space="0" w:color="DD96BC" w:themeColor="accent2" w:themeTint="66"/>
        <w:insideV w:val="single" w:sz="4" w:space="0" w:color="DD96BC" w:themeColor="accent2" w:themeTint="66"/>
      </w:tblBorders>
    </w:tblPr>
    <w:tblStylePr w:type="firstRow">
      <w:rPr>
        <w:b/>
        <w:bCs/>
      </w:rPr>
      <w:tblPr/>
      <w:tcPr>
        <w:tcBorders>
          <w:bottom w:val="single" w:sz="12" w:space="0" w:color="CC629A" w:themeColor="accent2" w:themeTint="99"/>
        </w:tcBorders>
      </w:tcPr>
    </w:tblStylePr>
    <w:tblStylePr w:type="lastRow">
      <w:rPr>
        <w:b/>
        <w:bCs/>
      </w:rPr>
      <w:tblPr/>
      <w:tcPr>
        <w:tcBorders>
          <w:top w:val="double" w:sz="2" w:space="0" w:color="CC629A" w:themeColor="accent2" w:themeTint="99"/>
        </w:tcBorders>
      </w:tcPr>
    </w:tblStylePr>
    <w:tblStylePr w:type="firstCol">
      <w:rPr>
        <w:b/>
        <w:bCs/>
      </w:rPr>
    </w:tblStylePr>
    <w:tblStylePr w:type="lastCol">
      <w:rPr>
        <w:b/>
        <w:bCs/>
      </w:rPr>
    </w:tblStylePr>
  </w:style>
  <w:style w:type="paragraph" w:styleId="ListBullet">
    <w:name w:val="List Bullet"/>
    <w:basedOn w:val="Normal"/>
    <w:uiPriority w:val="1"/>
    <w:unhideWhenUsed/>
    <w:pPr>
      <w:numPr>
        <w:numId w:val="2"/>
      </w:numPr>
    </w:pPr>
  </w:style>
  <w:style w:type="paragraph" w:customStyle="1" w:styleId="Image">
    <w:name w:val="Image"/>
    <w:basedOn w:val="Normal"/>
    <w:qFormat/>
    <w:rsid w:val="00E279B8"/>
    <w:pPr>
      <w:spacing w:before="5760" w:after="0" w:line="720" w:lineRule="auto"/>
      <w:jc w:val="right"/>
    </w:pPr>
  </w:style>
  <w:style w:type="character" w:styleId="IntenseEmphasis">
    <w:name w:val="Intense Emphasis"/>
    <w:basedOn w:val="DefaultParagraphFont"/>
    <w:uiPriority w:val="21"/>
    <w:semiHidden/>
    <w:unhideWhenUsed/>
    <w:rsid w:val="0013333F"/>
    <w:rPr>
      <w:i/>
      <w:iCs/>
      <w:color w:val="355D7E" w:themeColor="accent1" w:themeShade="80"/>
    </w:rPr>
  </w:style>
  <w:style w:type="paragraph" w:styleId="IntenseQuote">
    <w:name w:val="Intense Quote"/>
    <w:basedOn w:val="Normal"/>
    <w:next w:val="Normal"/>
    <w:link w:val="IntenseQuoteChar"/>
    <w:uiPriority w:val="30"/>
    <w:semiHidden/>
    <w:unhideWhenUsed/>
    <w:rsid w:val="0013333F"/>
    <w:pPr>
      <w:pBdr>
        <w:top w:val="single" w:sz="4" w:space="10" w:color="94B6D2" w:themeColor="accent1"/>
        <w:bottom w:val="single" w:sz="4" w:space="10" w:color="94B6D2" w:themeColor="accent1"/>
      </w:pBdr>
      <w:spacing w:before="360" w:after="360"/>
      <w:ind w:left="864" w:right="864"/>
      <w:jc w:val="center"/>
    </w:pPr>
    <w:rPr>
      <w:i/>
      <w:iCs/>
      <w:color w:val="355D7E" w:themeColor="accent1" w:themeShade="80"/>
    </w:rPr>
  </w:style>
  <w:style w:type="character" w:customStyle="1" w:styleId="IntenseQuoteChar">
    <w:name w:val="Intense Quote Char"/>
    <w:basedOn w:val="DefaultParagraphFont"/>
    <w:link w:val="IntenseQuote"/>
    <w:uiPriority w:val="30"/>
    <w:semiHidden/>
    <w:rsid w:val="0013333F"/>
    <w:rPr>
      <w:i/>
      <w:iCs/>
      <w:color w:val="355D7E" w:themeColor="accent1" w:themeShade="80"/>
    </w:rPr>
  </w:style>
  <w:style w:type="character" w:styleId="IntenseReference">
    <w:name w:val="Intense Reference"/>
    <w:basedOn w:val="DefaultParagraphFont"/>
    <w:uiPriority w:val="32"/>
    <w:semiHidden/>
    <w:unhideWhenUsed/>
    <w:rsid w:val="0013333F"/>
    <w:rPr>
      <w:b/>
      <w:bCs/>
      <w:caps w:val="0"/>
      <w:smallCaps/>
      <w:color w:val="355D7E" w:themeColor="accent1" w:themeShade="80"/>
      <w:spacing w:val="5"/>
    </w:rPr>
  </w:style>
  <w:style w:type="paragraph" w:styleId="BlockText">
    <w:name w:val="Block Text"/>
    <w:basedOn w:val="Normal"/>
    <w:uiPriority w:val="99"/>
    <w:semiHidden/>
    <w:unhideWhenUsed/>
    <w:rsid w:val="0013333F"/>
    <w:pPr>
      <w:pBdr>
        <w:top w:val="single" w:sz="2" w:space="10" w:color="355D7E" w:themeColor="accent1" w:themeShade="80" w:shadow="1"/>
        <w:left w:val="single" w:sz="2" w:space="10" w:color="355D7E" w:themeColor="accent1" w:themeShade="80" w:shadow="1"/>
        <w:bottom w:val="single" w:sz="2" w:space="10" w:color="355D7E" w:themeColor="accent1" w:themeShade="80" w:shadow="1"/>
        <w:right w:val="single" w:sz="2" w:space="10" w:color="355D7E" w:themeColor="accent1" w:themeShade="80" w:shadow="1"/>
      </w:pBdr>
      <w:ind w:left="1152" w:right="1152"/>
    </w:pPr>
    <w:rPr>
      <w:i/>
      <w:iCs/>
      <w:color w:val="355D7E" w:themeColor="accent1" w:themeShade="80"/>
    </w:rPr>
  </w:style>
  <w:style w:type="character" w:styleId="Hyperlink">
    <w:name w:val="Hyperlink"/>
    <w:basedOn w:val="DefaultParagraphFont"/>
    <w:uiPriority w:val="99"/>
    <w:unhideWhenUsed/>
    <w:rsid w:val="0013333F"/>
    <w:rPr>
      <w:color w:val="7C5F1D" w:themeColor="accent4" w:themeShade="80"/>
      <w:u w:val="single"/>
    </w:rPr>
  </w:style>
  <w:style w:type="character" w:customStyle="1" w:styleId="UnresolvedMention">
    <w:name w:val="Unresolved Mention"/>
    <w:basedOn w:val="DefaultParagraphFont"/>
    <w:uiPriority w:val="99"/>
    <w:semiHidden/>
    <w:unhideWhenUsed/>
    <w:rsid w:val="0013333F"/>
    <w:rPr>
      <w:color w:val="595959" w:themeColor="text1" w:themeTint="A6"/>
      <w:shd w:val="clear" w:color="auto" w:fill="E6E6E6"/>
    </w:rPr>
  </w:style>
  <w:style w:type="paragraph" w:styleId="ListParagraph">
    <w:name w:val="List Paragraph"/>
    <w:basedOn w:val="Normal"/>
    <w:uiPriority w:val="34"/>
    <w:unhideWhenUsed/>
    <w:qFormat/>
    <w:rsid w:val="004359CA"/>
    <w:pPr>
      <w:ind w:left="720"/>
      <w:contextualSpacing/>
    </w:pPr>
  </w:style>
  <w:style w:type="paragraph" w:styleId="BalloonText">
    <w:name w:val="Balloon Text"/>
    <w:basedOn w:val="Normal"/>
    <w:link w:val="BalloonTextChar"/>
    <w:uiPriority w:val="99"/>
    <w:semiHidden/>
    <w:unhideWhenUsed/>
    <w:rsid w:val="001C303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03C"/>
    <w:rPr>
      <w:rFonts w:ascii="Segoe UI" w:hAnsi="Segoe UI" w:cs="Segoe UI"/>
      <w:sz w:val="18"/>
      <w:szCs w:val="18"/>
    </w:rPr>
  </w:style>
  <w:style w:type="character" w:customStyle="1" w:styleId="wffiletext">
    <w:name w:val="wf_file_text"/>
    <w:basedOn w:val="DefaultParagraphFont"/>
    <w:rsid w:val="005346BD"/>
  </w:style>
  <w:style w:type="character" w:styleId="FollowedHyperlink">
    <w:name w:val="FollowedHyperlink"/>
    <w:basedOn w:val="DefaultParagraphFont"/>
    <w:uiPriority w:val="99"/>
    <w:semiHidden/>
    <w:unhideWhenUsed/>
    <w:rsid w:val="005346BD"/>
    <w:rPr>
      <w:color w:val="704404" w:themeColor="followedHyperlink"/>
      <w:u w:val="single"/>
    </w:rPr>
  </w:style>
  <w:style w:type="character" w:styleId="CommentReference">
    <w:name w:val="annotation reference"/>
    <w:basedOn w:val="DefaultParagraphFont"/>
    <w:uiPriority w:val="99"/>
    <w:semiHidden/>
    <w:unhideWhenUsed/>
    <w:rsid w:val="00040F9A"/>
    <w:rPr>
      <w:sz w:val="16"/>
      <w:szCs w:val="16"/>
    </w:rPr>
  </w:style>
  <w:style w:type="paragraph" w:styleId="CommentText">
    <w:name w:val="annotation text"/>
    <w:basedOn w:val="Normal"/>
    <w:link w:val="CommentTextChar"/>
    <w:uiPriority w:val="99"/>
    <w:semiHidden/>
    <w:unhideWhenUsed/>
    <w:rsid w:val="00040F9A"/>
    <w:rPr>
      <w:sz w:val="20"/>
      <w:szCs w:val="20"/>
    </w:rPr>
  </w:style>
  <w:style w:type="character" w:customStyle="1" w:styleId="CommentTextChar">
    <w:name w:val="Comment Text Char"/>
    <w:basedOn w:val="DefaultParagraphFont"/>
    <w:link w:val="CommentText"/>
    <w:uiPriority w:val="99"/>
    <w:semiHidden/>
    <w:rsid w:val="00040F9A"/>
    <w:rPr>
      <w:sz w:val="20"/>
      <w:szCs w:val="20"/>
    </w:rPr>
  </w:style>
  <w:style w:type="paragraph" w:styleId="CommentSubject">
    <w:name w:val="annotation subject"/>
    <w:basedOn w:val="CommentText"/>
    <w:next w:val="CommentText"/>
    <w:link w:val="CommentSubjectChar"/>
    <w:uiPriority w:val="99"/>
    <w:semiHidden/>
    <w:unhideWhenUsed/>
    <w:rsid w:val="00040F9A"/>
    <w:rPr>
      <w:b/>
      <w:bCs/>
    </w:rPr>
  </w:style>
  <w:style w:type="character" w:customStyle="1" w:styleId="CommentSubjectChar">
    <w:name w:val="Comment Subject Char"/>
    <w:basedOn w:val="CommentTextChar"/>
    <w:link w:val="CommentSubject"/>
    <w:uiPriority w:val="99"/>
    <w:semiHidden/>
    <w:rsid w:val="00040F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gul.ac.uk/images/PAPER_X_FOI_Policy_v5.pdf" TargetMode="External"/><Relationship Id="rId18" Type="http://schemas.openxmlformats.org/officeDocument/2006/relationships/image" Target="media/image2.jpeg"/><Relationship Id="rId26" Type="http://schemas.openxmlformats.org/officeDocument/2006/relationships/hyperlink" Target="https://www.sgul.ac.uk/images/Whistleblowing__Public_Interest_Disclosure_Policy.pdf" TargetMode="External"/><Relationship Id="rId39" Type="http://schemas.openxmlformats.org/officeDocument/2006/relationships/hyperlink" Target="https://www.sgul.ac.uk/images/Gift_Acceptance_Policy_OCT_15.pdf" TargetMode="External"/><Relationship Id="rId3" Type="http://schemas.openxmlformats.org/officeDocument/2006/relationships/numbering" Target="numbering.xml"/><Relationship Id="rId21" Type="http://schemas.openxmlformats.org/officeDocument/2006/relationships/hyperlink" Target="https://www.sgul.ac.uk/images/about/Policies/SGUL_RDM_Policy_May_2016.pdf" TargetMode="External"/><Relationship Id="rId34" Type="http://schemas.openxmlformats.org/officeDocument/2006/relationships/hyperlink" Target="https://www.sgul.ac.uk/images/governance/Research_Misconduct_Procedure_2017_FINAL.pdf" TargetMode="External"/><Relationship Id="rId42" Type="http://schemas.openxmlformats.org/officeDocument/2006/relationships/hyperlink" Target="https://www.sgul.ac.uk/images/about/Policies/IPPolicy2016.pdf" TargetMode="External"/><Relationship Id="rId47"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sgul.ac.uk/images/about/Policies/Anti_Fraud_Policy_-Final-_V5.pdf" TargetMode="External"/><Relationship Id="rId17" Type="http://schemas.openxmlformats.org/officeDocument/2006/relationships/hyperlink" Target="https://sgul.ac.uk/images/Whistleblowing__Public_Interest_Disclosure_Policy.pdf" TargetMode="External"/><Relationship Id="rId25" Type="http://schemas.openxmlformats.org/officeDocument/2006/relationships/hyperlink" Target="https://portal.sgul.ac.uk/research/research-ethics-committee/annual-reports" TargetMode="External"/><Relationship Id="rId33" Type="http://schemas.openxmlformats.org/officeDocument/2006/relationships/hyperlink" Target="https://www.sgul.ac.uk/images/about/Policies/SGUL_RDM_Policy_May_2016.pdf" TargetMode="External"/><Relationship Id="rId38" Type="http://schemas.openxmlformats.org/officeDocument/2006/relationships/hyperlink" Target="https://www.sgul.ac.uk/images/about/financial/160301_SGUL_Gifts_and_Hospitality_Policy_Final.pdf"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gul.ac.uk/images/docs/pdfs/May_2018_Retention_Schedules.pdf" TargetMode="External"/><Relationship Id="rId20" Type="http://schemas.openxmlformats.org/officeDocument/2006/relationships/hyperlink" Target="http://library.sgul.ac.uk/images/helpsheets/Researchers%20Section/Research_Publications_Policy_v08.pdf" TargetMode="External"/><Relationship Id="rId29" Type="http://schemas.openxmlformats.org/officeDocument/2006/relationships/hyperlink" Target="https://sgul.ac.uk/images/docs/pdfs/Records_Management_Policy_2018.pdf" TargetMode="External"/><Relationship Id="rId41" Type="http://schemas.openxmlformats.org/officeDocument/2006/relationships/hyperlink" Target="https://www.sgul.ac.uk/images/about/Policies/SOP_DataProtectio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gul.ac.uk/about-us/strategy-2017-2022/download-the-strategy" TargetMode="External"/><Relationship Id="rId24" Type="http://schemas.openxmlformats.org/officeDocument/2006/relationships/hyperlink" Target="http://www.understandinganimalresearch.org.uk/" TargetMode="External"/><Relationship Id="rId32" Type="http://schemas.openxmlformats.org/officeDocument/2006/relationships/hyperlink" Target="http://library.sgul.ac.uk/images/helpsheets/Researchers%20Section/Research_Publications_Policy_v08.pdf" TargetMode="External"/><Relationship Id="rId37" Type="http://schemas.openxmlformats.org/officeDocument/2006/relationships/hyperlink" Target="https://www.sgul.ac.uk/images/docs/pdfs/Conflicts_of_Interest_and_Financial_Dealings_Policy.pdf" TargetMode="External"/><Relationship Id="rId40" Type="http://schemas.openxmlformats.org/officeDocument/2006/relationships/hyperlink" Target="https://www.sgul.ac.uk/images/about/Policies/Anti_Fraud_Policy_-Final-_V5.pdf"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gul.ac.uk/images/docs/pdfs/Retention_and_Disposal_Policy_2018.pdf" TargetMode="External"/><Relationship Id="rId23" Type="http://schemas.openxmlformats.org/officeDocument/2006/relationships/hyperlink" Target="https://www.nc3rs.org.uk/" TargetMode="External"/><Relationship Id="rId28" Type="http://schemas.openxmlformats.org/officeDocument/2006/relationships/hyperlink" Target="https://sgul.ac.uk/images/PAPER_X_FOI_Policy_v5.pdf" TargetMode="External"/><Relationship Id="rId36" Type="http://schemas.openxmlformats.org/officeDocument/2006/relationships/hyperlink" Target="https://www.sgul.ac.uk/images/Anti-Corruption_Statement.pdf" TargetMode="External"/><Relationship Id="rId10" Type="http://schemas.openxmlformats.org/officeDocument/2006/relationships/hyperlink" Target="https://www.universitiesuk.ac.uk/policy-and-analysis/reports/Documents/2012/the-concordat-to-support-research-integrity.pdf" TargetMode="External"/><Relationship Id="rId19" Type="http://schemas.openxmlformats.org/officeDocument/2006/relationships/hyperlink" Target="http://library.sgul.ac.uk/training/information-skills-training" TargetMode="External"/><Relationship Id="rId31" Type="http://schemas.openxmlformats.org/officeDocument/2006/relationships/hyperlink" Target="https://sgul.ac.uk/images/Whistleblowing__Public_Interest_Disclosure_Policy.pdf"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gul.ac.uk/images/docs/pdfs/Records_Management_Policy_2018.pdf" TargetMode="External"/><Relationship Id="rId22" Type="http://schemas.openxmlformats.org/officeDocument/2006/relationships/hyperlink" Target="https://www.gov.uk/guidance/research-and-testing-using-animals" TargetMode="External"/><Relationship Id="rId27" Type="http://schemas.openxmlformats.org/officeDocument/2006/relationships/hyperlink" Target="https://sgul.ac.uk/images/about/Policies/Anti_Fraud_Policy_-Final-_V5.pdf" TargetMode="External"/><Relationship Id="rId30" Type="http://schemas.openxmlformats.org/officeDocument/2006/relationships/hyperlink" Target="https://sgul.ac.uk/images/docs/pdfs/Retention_and_Disposal_Policy_2018.pdf" TargetMode="External"/><Relationship Id="rId35" Type="http://schemas.openxmlformats.org/officeDocument/2006/relationships/hyperlink" Target="https://www.sgul.ac.uk/images/Anti-Corruption_Policy_approved_by_council.pdf" TargetMode="External"/><Relationship Id="rId43" Type="http://schemas.openxmlformats.org/officeDocument/2006/relationships/hyperlink" Target="https://www.sgul.ac.uk/images/about/Policies/Use_of_animals_in_research_policy_July_2016.pdf"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hton\AppData\Roaming\Microsoft\Templates\Project%20communication%20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1365AB05724DF387997A622E4D8075"/>
        <w:category>
          <w:name w:val="General"/>
          <w:gallery w:val="placeholder"/>
        </w:category>
        <w:types>
          <w:type w:val="bbPlcHdr"/>
        </w:types>
        <w:behaviors>
          <w:behavior w:val="content"/>
        </w:behaviors>
        <w:guid w:val="{09149752-0A82-44EA-A9B4-6D3D339DB6EB}"/>
      </w:docPartPr>
      <w:docPartBody>
        <w:p w:rsidR="001F356D" w:rsidRDefault="0054439F">
          <w:pPr>
            <w:pStyle w:val="FB1365AB05724DF387997A622E4D8075"/>
          </w:pPr>
          <w:r>
            <w:t>company name</w:t>
          </w:r>
        </w:p>
      </w:docPartBody>
    </w:docPart>
    <w:docPart>
      <w:docPartPr>
        <w:name w:val="50FB5C2EC05044A394B30E8E1503650E"/>
        <w:category>
          <w:name w:val="General"/>
          <w:gallery w:val="placeholder"/>
        </w:category>
        <w:types>
          <w:type w:val="bbPlcHdr"/>
        </w:types>
        <w:behaviors>
          <w:behavior w:val="content"/>
        </w:behaviors>
        <w:guid w:val="{E439B9DA-F414-47B6-B6BE-3A0C80FB7329}"/>
      </w:docPartPr>
      <w:docPartBody>
        <w:p w:rsidR="001F356D" w:rsidRDefault="0054439F">
          <w:pPr>
            <w:pStyle w:val="50FB5C2EC05044A394B30E8E1503650E"/>
          </w:pPr>
          <w:r>
            <w:t>Company address</w:t>
          </w:r>
        </w:p>
      </w:docPartBody>
    </w:docPart>
    <w:docPart>
      <w:docPartPr>
        <w:name w:val="8EA128D39F2240BC9676D989B58B6E58"/>
        <w:category>
          <w:name w:val="General"/>
          <w:gallery w:val="placeholder"/>
        </w:category>
        <w:types>
          <w:type w:val="bbPlcHdr"/>
        </w:types>
        <w:behaviors>
          <w:behavior w:val="content"/>
        </w:behaviors>
        <w:guid w:val="{35EEA190-4230-41D9-BEAC-E46F59A25583}"/>
      </w:docPartPr>
      <w:docPartBody>
        <w:p w:rsidR="001F356D" w:rsidRDefault="0054439F">
          <w:pPr>
            <w:pStyle w:val="8EA128D39F2240BC9676D989B58B6E58"/>
          </w:pPr>
          <w:r>
            <w:t>Project Communication Plan</w:t>
          </w:r>
        </w:p>
      </w:docPartBody>
    </w:docPart>
    <w:docPart>
      <w:docPartPr>
        <w:name w:val="E14A0398C6BF46B199DA407F40F3E63A"/>
        <w:category>
          <w:name w:val="General"/>
          <w:gallery w:val="placeholder"/>
        </w:category>
        <w:types>
          <w:type w:val="bbPlcHdr"/>
        </w:types>
        <w:behaviors>
          <w:behavior w:val="content"/>
        </w:behaviors>
        <w:guid w:val="{C0F4BB79-2D90-4621-BFC9-D8E5D1B90770}"/>
      </w:docPartPr>
      <w:docPartBody>
        <w:p w:rsidR="001F356D" w:rsidRDefault="0054439F">
          <w:pPr>
            <w:pStyle w:val="E14A0398C6BF46B199DA407F40F3E63A"/>
          </w:pPr>
          <w:r>
            <w:t>Lead name</w:t>
          </w:r>
        </w:p>
      </w:docPartBody>
    </w:docPart>
    <w:docPart>
      <w:docPartPr>
        <w:name w:val="BC6E2E1725CA4241A87F5888F5F9853B"/>
        <w:category>
          <w:name w:val="General"/>
          <w:gallery w:val="placeholder"/>
        </w:category>
        <w:types>
          <w:type w:val="bbPlcHdr"/>
        </w:types>
        <w:behaviors>
          <w:behavior w:val="content"/>
        </w:behaviors>
        <w:guid w:val="{3A10640F-7720-4CCC-BE61-A636D6CE547B}"/>
      </w:docPartPr>
      <w:docPartBody>
        <w:p w:rsidR="001F356D" w:rsidRDefault="0054439F">
          <w:pPr>
            <w:pStyle w:val="BC6E2E1725CA4241A87F5888F5F9853B"/>
          </w:pPr>
          <w:r>
            <w:t>Probability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9F"/>
    <w:rsid w:val="001F356D"/>
    <w:rsid w:val="00522BE9"/>
    <w:rsid w:val="0054439F"/>
    <w:rsid w:val="005D003A"/>
    <w:rsid w:val="005E1C98"/>
    <w:rsid w:val="00B20FE9"/>
    <w:rsid w:val="00E24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DC4230E4A94B949284D036B65C0CF1">
    <w:name w:val="23DC4230E4A94B949284D036B65C0CF1"/>
  </w:style>
  <w:style w:type="paragraph" w:customStyle="1" w:styleId="254D0DD6AFAD478BA61C53F31177D217">
    <w:name w:val="254D0DD6AFAD478BA61C53F31177D217"/>
  </w:style>
  <w:style w:type="paragraph" w:customStyle="1" w:styleId="B5F0951FBCD446098BC1D1BAA6A1084B">
    <w:name w:val="B5F0951FBCD446098BC1D1BAA6A1084B"/>
  </w:style>
  <w:style w:type="paragraph" w:customStyle="1" w:styleId="88B6B322802A4B70B6EDD295D16368A1">
    <w:name w:val="88B6B322802A4B70B6EDD295D16368A1"/>
  </w:style>
  <w:style w:type="paragraph" w:customStyle="1" w:styleId="C493AB0CFBB94BE5895BFFEC75B425A6">
    <w:name w:val="C493AB0CFBB94BE5895BFFEC75B425A6"/>
  </w:style>
  <w:style w:type="paragraph" w:customStyle="1" w:styleId="FB1365AB05724DF387997A622E4D8075">
    <w:name w:val="FB1365AB05724DF387997A622E4D8075"/>
  </w:style>
  <w:style w:type="paragraph" w:customStyle="1" w:styleId="50FB5C2EC05044A394B30E8E1503650E">
    <w:name w:val="50FB5C2EC05044A394B30E8E1503650E"/>
  </w:style>
  <w:style w:type="paragraph" w:customStyle="1" w:styleId="8EA128D39F2240BC9676D989B58B6E58">
    <w:name w:val="8EA128D39F2240BC9676D989B58B6E58"/>
  </w:style>
  <w:style w:type="paragraph" w:customStyle="1" w:styleId="8703BABFF8574571BDBE2070E345E02D">
    <w:name w:val="8703BABFF8574571BDBE2070E345E02D"/>
  </w:style>
  <w:style w:type="paragraph" w:customStyle="1" w:styleId="E82907C9B8F34F06B640DCDC86ACD3EC">
    <w:name w:val="E82907C9B8F34F06B640DCDC86ACD3EC"/>
  </w:style>
  <w:style w:type="paragraph" w:customStyle="1" w:styleId="DAF19535159E4F7D983BB00A8C983B66">
    <w:name w:val="DAF19535159E4F7D983BB00A8C983B66"/>
  </w:style>
  <w:style w:type="paragraph" w:customStyle="1" w:styleId="2CB25F96A5F449109948A2EAB14AB0BD">
    <w:name w:val="2CB25F96A5F449109948A2EAB14AB0BD"/>
  </w:style>
  <w:style w:type="paragraph" w:customStyle="1" w:styleId="BA5AF12DA1AC472691F63E4C4F941A23">
    <w:name w:val="BA5AF12DA1AC472691F63E4C4F941A23"/>
  </w:style>
  <w:style w:type="paragraph" w:customStyle="1" w:styleId="B0FAE68F5B4B402FBA2E2223C7216EE1">
    <w:name w:val="B0FAE68F5B4B402FBA2E2223C7216EE1"/>
  </w:style>
  <w:style w:type="paragraph" w:customStyle="1" w:styleId="1A041C298EC14839A2A3645286DF71BC">
    <w:name w:val="1A041C298EC14839A2A3645286DF71BC"/>
  </w:style>
  <w:style w:type="paragraph" w:customStyle="1" w:styleId="AA323195874D40BF8DB6CB59539561CE">
    <w:name w:val="AA323195874D40BF8DB6CB59539561CE"/>
  </w:style>
  <w:style w:type="paragraph" w:customStyle="1" w:styleId="3DFC3E3246AC4EB29B2288DBB446D296">
    <w:name w:val="3DFC3E3246AC4EB29B2288DBB446D296"/>
  </w:style>
  <w:style w:type="paragraph" w:customStyle="1" w:styleId="BAC115E609DB425092837F989B25CF38">
    <w:name w:val="BAC115E609DB425092837F989B25CF38"/>
  </w:style>
  <w:style w:type="paragraph" w:customStyle="1" w:styleId="14AF3DAC319C45509A9191B3B16B3239">
    <w:name w:val="14AF3DAC319C45509A9191B3B16B3239"/>
  </w:style>
  <w:style w:type="paragraph" w:customStyle="1" w:styleId="C7B99D7D292E4DDE8B68C8FA228545F2">
    <w:name w:val="C7B99D7D292E4DDE8B68C8FA228545F2"/>
  </w:style>
  <w:style w:type="paragraph" w:customStyle="1" w:styleId="EAA006F39DE84050B10659C8B76F3B86">
    <w:name w:val="EAA006F39DE84050B10659C8B76F3B86"/>
  </w:style>
  <w:style w:type="paragraph" w:customStyle="1" w:styleId="AF539C842B1C48DF824631B20432FD2B">
    <w:name w:val="AF539C842B1C48DF824631B20432FD2B"/>
  </w:style>
  <w:style w:type="paragraph" w:customStyle="1" w:styleId="1B2438B694A34CA89B39661AC63D3F4A">
    <w:name w:val="1B2438B694A34CA89B39661AC63D3F4A"/>
  </w:style>
  <w:style w:type="paragraph" w:customStyle="1" w:styleId="32F2ADF60F15426B96C753F689F4B328">
    <w:name w:val="32F2ADF60F15426B96C753F689F4B328"/>
  </w:style>
  <w:style w:type="paragraph" w:customStyle="1" w:styleId="E7D6A3EFE58949DAAD83C921D2D54847">
    <w:name w:val="E7D6A3EFE58949DAAD83C921D2D54847"/>
  </w:style>
  <w:style w:type="paragraph" w:customStyle="1" w:styleId="23319870D2384FCAB7B40D0F666625CC">
    <w:name w:val="23319870D2384FCAB7B40D0F666625CC"/>
  </w:style>
  <w:style w:type="paragraph" w:customStyle="1" w:styleId="AE19DA81A304464E97009008C8D0A8B2">
    <w:name w:val="AE19DA81A304464E97009008C8D0A8B2"/>
  </w:style>
  <w:style w:type="paragraph" w:customStyle="1" w:styleId="256F60D83963417E846B9192FBCB37A9">
    <w:name w:val="256F60D83963417E846B9192FBCB37A9"/>
  </w:style>
  <w:style w:type="paragraph" w:customStyle="1" w:styleId="2B92D3F06C1947CDAAB50D57E531F788">
    <w:name w:val="2B92D3F06C1947CDAAB50D57E531F788"/>
  </w:style>
  <w:style w:type="paragraph" w:customStyle="1" w:styleId="F8247FDA7AA941119DFACAFB79ED1109">
    <w:name w:val="F8247FDA7AA941119DFACAFB79ED1109"/>
  </w:style>
  <w:style w:type="paragraph" w:customStyle="1" w:styleId="E293202895C14DE29361CA023439F514">
    <w:name w:val="E293202895C14DE29361CA023439F514"/>
  </w:style>
  <w:style w:type="paragraph" w:customStyle="1" w:styleId="B9AA4FA1D07947A1953E1C884A42ABA2">
    <w:name w:val="B9AA4FA1D07947A1953E1C884A42ABA2"/>
  </w:style>
  <w:style w:type="paragraph" w:customStyle="1" w:styleId="C95822967475489AAB0A04B51C3EDA84">
    <w:name w:val="C95822967475489AAB0A04B51C3EDA84"/>
  </w:style>
  <w:style w:type="paragraph" w:customStyle="1" w:styleId="8B4E24DA410A42A2B315EEE9F91A681F">
    <w:name w:val="8B4E24DA410A42A2B315EEE9F91A681F"/>
  </w:style>
  <w:style w:type="paragraph" w:customStyle="1" w:styleId="F67919C5C136428C83D2CEDCADEA4B40">
    <w:name w:val="F67919C5C136428C83D2CEDCADEA4B40"/>
  </w:style>
  <w:style w:type="paragraph" w:customStyle="1" w:styleId="BFAFCB512D8D4216A2A7727CC2269F92">
    <w:name w:val="BFAFCB512D8D4216A2A7727CC2269F92"/>
  </w:style>
  <w:style w:type="paragraph" w:customStyle="1" w:styleId="6D0D793FF3694D8D986FB60C4EB26DC5">
    <w:name w:val="6D0D793FF3694D8D986FB60C4EB26DC5"/>
  </w:style>
  <w:style w:type="paragraph" w:customStyle="1" w:styleId="AA81695FA4364F8DA70652C418665892">
    <w:name w:val="AA81695FA4364F8DA70652C418665892"/>
  </w:style>
  <w:style w:type="paragraph" w:customStyle="1" w:styleId="729430AC404741FBA7BE9BD0A153BAAE">
    <w:name w:val="729430AC404741FBA7BE9BD0A153BAAE"/>
  </w:style>
  <w:style w:type="paragraph" w:customStyle="1" w:styleId="B488415344164DA78B198C25D7D1B3C4">
    <w:name w:val="B488415344164DA78B198C25D7D1B3C4"/>
  </w:style>
  <w:style w:type="paragraph" w:customStyle="1" w:styleId="8EB286F8ED0E47EEA41463B24D9A19D4">
    <w:name w:val="8EB286F8ED0E47EEA41463B24D9A19D4"/>
  </w:style>
  <w:style w:type="paragraph" w:customStyle="1" w:styleId="0D1C8CF5E577422C97FD20BC64023215">
    <w:name w:val="0D1C8CF5E577422C97FD20BC64023215"/>
  </w:style>
  <w:style w:type="paragraph" w:customStyle="1" w:styleId="2C39B0AEAC17437A97E840D0CA6CBA4C">
    <w:name w:val="2C39B0AEAC17437A97E840D0CA6CBA4C"/>
  </w:style>
  <w:style w:type="paragraph" w:customStyle="1" w:styleId="B566994050284E62905F75B0F3123702">
    <w:name w:val="B566994050284E62905F75B0F3123702"/>
  </w:style>
  <w:style w:type="paragraph" w:customStyle="1" w:styleId="E2DB372FE48B43A89B23ED2A31BE45F9">
    <w:name w:val="E2DB372FE48B43A89B23ED2A31BE45F9"/>
  </w:style>
  <w:style w:type="paragraph" w:customStyle="1" w:styleId="C2F3920B5B464423AD625898AFE5E91A">
    <w:name w:val="C2F3920B5B464423AD625898AFE5E91A"/>
  </w:style>
  <w:style w:type="paragraph" w:customStyle="1" w:styleId="3B30D807B284469496767E9F5872F157">
    <w:name w:val="3B30D807B284469496767E9F5872F157"/>
  </w:style>
  <w:style w:type="paragraph" w:customStyle="1" w:styleId="6EA7F72EC7C34B88920671C303F08B50">
    <w:name w:val="6EA7F72EC7C34B88920671C303F08B50"/>
  </w:style>
  <w:style w:type="paragraph" w:customStyle="1" w:styleId="BA4D0EF616E74ECC803CC6653570B791">
    <w:name w:val="BA4D0EF616E74ECC803CC6653570B791"/>
  </w:style>
  <w:style w:type="character" w:styleId="Strong">
    <w:name w:val="Strong"/>
    <w:basedOn w:val="DefaultParagraphFont"/>
    <w:uiPriority w:val="1"/>
    <w:qFormat/>
    <w:rPr>
      <w:b/>
      <w:bCs/>
    </w:rPr>
  </w:style>
  <w:style w:type="paragraph" w:customStyle="1" w:styleId="515948FF2A6A42DD9723C1FDB02EFFCA">
    <w:name w:val="515948FF2A6A42DD9723C1FDB02EFFCA"/>
  </w:style>
  <w:style w:type="paragraph" w:customStyle="1" w:styleId="A514E75ED57249109A1A019DB334DC88">
    <w:name w:val="A514E75ED57249109A1A019DB334DC88"/>
  </w:style>
  <w:style w:type="paragraph" w:customStyle="1" w:styleId="85818E257F2D44FCA803E66D3A37E325">
    <w:name w:val="85818E257F2D44FCA803E66D3A37E325"/>
  </w:style>
  <w:style w:type="paragraph" w:customStyle="1" w:styleId="554B757B21234BC8B114D24B24C45B03">
    <w:name w:val="554B757B21234BC8B114D24B24C45B03"/>
  </w:style>
  <w:style w:type="paragraph" w:customStyle="1" w:styleId="13EF179B35C34D12A7E484573DCBFC38">
    <w:name w:val="13EF179B35C34D12A7E484573DCBFC38"/>
  </w:style>
  <w:style w:type="paragraph" w:customStyle="1" w:styleId="928F556CA9884EBB9D0AC96C5DD745AF">
    <w:name w:val="928F556CA9884EBB9D0AC96C5DD745AF"/>
  </w:style>
  <w:style w:type="paragraph" w:customStyle="1" w:styleId="209038623CB34D7FB1325A08370779F7">
    <w:name w:val="209038623CB34D7FB1325A08370779F7"/>
  </w:style>
  <w:style w:type="paragraph" w:customStyle="1" w:styleId="9286B0394BFE4C258A1053771C6BFE20">
    <w:name w:val="9286B0394BFE4C258A1053771C6BFE20"/>
  </w:style>
  <w:style w:type="paragraph" w:customStyle="1" w:styleId="E0322481A0324436B6180B69AD21C8AB">
    <w:name w:val="E0322481A0324436B6180B69AD21C8AB"/>
  </w:style>
  <w:style w:type="paragraph" w:customStyle="1" w:styleId="56BC9E7B534C46CD95030AF2418160B2">
    <w:name w:val="56BC9E7B534C46CD95030AF2418160B2"/>
  </w:style>
  <w:style w:type="paragraph" w:customStyle="1" w:styleId="1E29A77117904CB5804497068F039213">
    <w:name w:val="1E29A77117904CB5804497068F039213"/>
  </w:style>
  <w:style w:type="paragraph" w:customStyle="1" w:styleId="75E6514098624BAF99A04D6784338D45">
    <w:name w:val="75E6514098624BAF99A04D6784338D45"/>
  </w:style>
  <w:style w:type="paragraph" w:customStyle="1" w:styleId="7B8E0353959F441B8C2366F5AB3597E3">
    <w:name w:val="7B8E0353959F441B8C2366F5AB3597E3"/>
  </w:style>
  <w:style w:type="paragraph" w:customStyle="1" w:styleId="94B60B077DCE45B1914BCF1D0DFCB063">
    <w:name w:val="94B60B077DCE45B1914BCF1D0DFCB063"/>
  </w:style>
  <w:style w:type="paragraph" w:customStyle="1" w:styleId="5E519F6C9CD34C178BB6385F7BA6EA67">
    <w:name w:val="5E519F6C9CD34C178BB6385F7BA6EA67"/>
  </w:style>
  <w:style w:type="paragraph" w:customStyle="1" w:styleId="134173D8AAAF4D5F8127507D3E119C9D">
    <w:name w:val="134173D8AAAF4D5F8127507D3E119C9D"/>
  </w:style>
  <w:style w:type="paragraph" w:customStyle="1" w:styleId="18317CBF15FE49889906364652CB8F63">
    <w:name w:val="18317CBF15FE49889906364652CB8F63"/>
  </w:style>
  <w:style w:type="paragraph" w:customStyle="1" w:styleId="8D99CE7DDAE7471D855F5BADEEED51C0">
    <w:name w:val="8D99CE7DDAE7471D855F5BADEEED51C0"/>
  </w:style>
  <w:style w:type="paragraph" w:customStyle="1" w:styleId="4665EA1231B54B578D622CD61CF0CF8E">
    <w:name w:val="4665EA1231B54B578D622CD61CF0CF8E"/>
  </w:style>
  <w:style w:type="paragraph" w:customStyle="1" w:styleId="7549CBBAD7574E9F9B645D58BC2895C3">
    <w:name w:val="7549CBBAD7574E9F9B645D58BC2895C3"/>
  </w:style>
  <w:style w:type="paragraph" w:customStyle="1" w:styleId="F2CE9936EE844EA1B45B1767FB497874">
    <w:name w:val="F2CE9936EE844EA1B45B1767FB497874"/>
  </w:style>
  <w:style w:type="paragraph" w:customStyle="1" w:styleId="549D8F3B451A405E8D7A14913AD4E380">
    <w:name w:val="549D8F3B451A405E8D7A14913AD4E380"/>
  </w:style>
  <w:style w:type="paragraph" w:customStyle="1" w:styleId="FBE4D6E3620D4B1787B2689A1446ADB3">
    <w:name w:val="FBE4D6E3620D4B1787B2689A1446ADB3"/>
  </w:style>
  <w:style w:type="paragraph" w:customStyle="1" w:styleId="C0C8B34B3C6243A49D976291E9E33854">
    <w:name w:val="C0C8B34B3C6243A49D976291E9E33854"/>
  </w:style>
  <w:style w:type="paragraph" w:customStyle="1" w:styleId="E14A0398C6BF46B199DA407F40F3E63A">
    <w:name w:val="E14A0398C6BF46B199DA407F40F3E63A"/>
  </w:style>
  <w:style w:type="paragraph" w:customStyle="1" w:styleId="A2D50085152D4D469064B766579A8D95">
    <w:name w:val="A2D50085152D4D469064B766579A8D95"/>
  </w:style>
  <w:style w:type="paragraph" w:customStyle="1" w:styleId="DA8605696EDE477EAAEBA85F9C5D3EDC">
    <w:name w:val="DA8605696EDE477EAAEBA85F9C5D3EDC"/>
  </w:style>
  <w:style w:type="paragraph" w:customStyle="1" w:styleId="3961911AC6AA4CE281B61DBC4B0A0062">
    <w:name w:val="3961911AC6AA4CE281B61DBC4B0A0062"/>
  </w:style>
  <w:style w:type="paragraph" w:customStyle="1" w:styleId="310E73B27CD849A191615E35F900485E">
    <w:name w:val="310E73B27CD849A191615E35F900485E"/>
  </w:style>
  <w:style w:type="paragraph" w:customStyle="1" w:styleId="6D61832A0B864CB8B17796C0BFF2A54C">
    <w:name w:val="6D61832A0B864CB8B17796C0BFF2A54C"/>
  </w:style>
  <w:style w:type="paragraph" w:customStyle="1" w:styleId="DB1CDBAE1C4E4FB590FB1A2B617F3B5F">
    <w:name w:val="DB1CDBAE1C4E4FB590FB1A2B617F3B5F"/>
  </w:style>
  <w:style w:type="paragraph" w:customStyle="1" w:styleId="747589CA90794ABEA452B424CC5D0E28">
    <w:name w:val="747589CA90794ABEA452B424CC5D0E28"/>
  </w:style>
  <w:style w:type="paragraph" w:customStyle="1" w:styleId="B06686DB04064B0C8439B4E3DD5AFCD5">
    <w:name w:val="B06686DB04064B0C8439B4E3DD5AFCD5"/>
  </w:style>
  <w:style w:type="paragraph" w:customStyle="1" w:styleId="2FF16FF4A0EE456DBF2F1BD21979B89B">
    <w:name w:val="2FF16FF4A0EE456DBF2F1BD21979B89B"/>
  </w:style>
  <w:style w:type="paragraph" w:customStyle="1" w:styleId="B912EE1E0F84450B81C6488505E238C7">
    <w:name w:val="B912EE1E0F84450B81C6488505E238C7"/>
  </w:style>
  <w:style w:type="paragraph" w:customStyle="1" w:styleId="E1365422F7FB4356ADAFE62DD74A0641">
    <w:name w:val="E1365422F7FB4356ADAFE62DD74A0641"/>
  </w:style>
  <w:style w:type="paragraph" w:customStyle="1" w:styleId="E8E6C4C31C0D4746A54A2A41332F335B">
    <w:name w:val="E8E6C4C31C0D4746A54A2A41332F335B"/>
  </w:style>
  <w:style w:type="paragraph" w:customStyle="1" w:styleId="E9FD110BBB7C448F93D5E493CE60D330">
    <w:name w:val="E9FD110BBB7C448F93D5E493CE60D330"/>
  </w:style>
  <w:style w:type="paragraph" w:customStyle="1" w:styleId="45550CDE55E145039C9DBE6A41AD4A94">
    <w:name w:val="45550CDE55E145039C9DBE6A41AD4A94"/>
  </w:style>
  <w:style w:type="paragraph" w:customStyle="1" w:styleId="6FF6049265244D3ABB88E9F48EBF7B20">
    <w:name w:val="6FF6049265244D3ABB88E9F48EBF7B20"/>
  </w:style>
  <w:style w:type="paragraph" w:customStyle="1" w:styleId="896FC13434C44C328AB261482139F61E">
    <w:name w:val="896FC13434C44C328AB261482139F61E"/>
  </w:style>
  <w:style w:type="paragraph" w:customStyle="1" w:styleId="735D7FC751834280BF0B6A8295C41CC8">
    <w:name w:val="735D7FC751834280BF0B6A8295C41CC8"/>
  </w:style>
  <w:style w:type="paragraph" w:customStyle="1" w:styleId="21A8143F8856453DAE374D9C8A913198">
    <w:name w:val="21A8143F8856453DAE374D9C8A913198"/>
  </w:style>
  <w:style w:type="paragraph" w:customStyle="1" w:styleId="BDF479EB7EB34748A6C58760FD9AAA70">
    <w:name w:val="BDF479EB7EB34748A6C58760FD9AAA70"/>
  </w:style>
  <w:style w:type="paragraph" w:customStyle="1" w:styleId="B342368D70A04F05BC34780128214E91">
    <w:name w:val="B342368D70A04F05BC34780128214E91"/>
  </w:style>
  <w:style w:type="paragraph" w:customStyle="1" w:styleId="0754A8EE09CD4DBCA3EF38021A7EFD06">
    <w:name w:val="0754A8EE09CD4DBCA3EF38021A7EFD06"/>
  </w:style>
  <w:style w:type="paragraph" w:customStyle="1" w:styleId="AF032EC271894017965078723ED29A80">
    <w:name w:val="AF032EC271894017965078723ED29A80"/>
  </w:style>
  <w:style w:type="paragraph" w:customStyle="1" w:styleId="BC6E2E1725CA4241A87F5888F5F9853B">
    <w:name w:val="BC6E2E1725CA4241A87F5888F5F9853B"/>
  </w:style>
  <w:style w:type="paragraph" w:customStyle="1" w:styleId="86BEB09E83CA4325B53246C33EFFCFB0">
    <w:name w:val="86BEB09E83CA4325B53246C33EFFCFB0"/>
  </w:style>
  <w:style w:type="paragraph" w:customStyle="1" w:styleId="6563F412B8BF4A04B2F721486091DF3E">
    <w:name w:val="6563F412B8BF4A04B2F721486091DF3E"/>
  </w:style>
  <w:style w:type="paragraph" w:customStyle="1" w:styleId="54B1E77E13B8414EB1149B31D6110FAE">
    <w:name w:val="54B1E77E13B8414EB1149B31D6110FAE"/>
  </w:style>
  <w:style w:type="paragraph" w:customStyle="1" w:styleId="5E5CFC38F3C44D3A919F0488DA056847">
    <w:name w:val="5E5CFC38F3C44D3A919F0488DA056847"/>
  </w:style>
  <w:style w:type="paragraph" w:customStyle="1" w:styleId="1B1BC0FF7433466D8419B7F4F71A25C7">
    <w:name w:val="1B1BC0FF7433466D8419B7F4F71A25C7"/>
  </w:style>
  <w:style w:type="paragraph" w:customStyle="1" w:styleId="21E9B6CD8D4A4D4A81FA35CD78188507">
    <w:name w:val="21E9B6CD8D4A4D4A81FA35CD78188507"/>
  </w:style>
  <w:style w:type="paragraph" w:customStyle="1" w:styleId="146EB6EA6C454181940073559EA07E1F">
    <w:name w:val="146EB6EA6C454181940073559EA07E1F"/>
  </w:style>
  <w:style w:type="paragraph" w:customStyle="1" w:styleId="1DC3B1C5198D4BA8B5A1886F6620B1DB">
    <w:name w:val="1DC3B1C5198D4BA8B5A1886F6620B1DB"/>
  </w:style>
  <w:style w:type="paragraph" w:customStyle="1" w:styleId="08C43DF4C5B84408A7722CAEA9233A65">
    <w:name w:val="08C43DF4C5B84408A7722CAEA9233A65"/>
  </w:style>
  <w:style w:type="paragraph" w:customStyle="1" w:styleId="8E23127017D34B3CA38055B937394515">
    <w:name w:val="8E23127017D34B3CA38055B937394515"/>
  </w:style>
  <w:style w:type="paragraph" w:customStyle="1" w:styleId="630837BB38444B2581DE75A5C58A8D27">
    <w:name w:val="630837BB38444B2581DE75A5C58A8D27"/>
  </w:style>
  <w:style w:type="paragraph" w:customStyle="1" w:styleId="6788E67F903D48F78AF483A88A3F3478">
    <w:name w:val="6788E67F903D48F78AF483A88A3F3478"/>
  </w:style>
  <w:style w:type="paragraph" w:customStyle="1" w:styleId="68B3826D07BA4E9B808112DDA77111FC">
    <w:name w:val="68B3826D07BA4E9B808112DDA77111FC"/>
  </w:style>
  <w:style w:type="paragraph" w:customStyle="1" w:styleId="5D92155F37404925BE13281409E8B95A">
    <w:name w:val="5D92155F37404925BE13281409E8B95A"/>
  </w:style>
  <w:style w:type="paragraph" w:customStyle="1" w:styleId="4B040BE075234102A01EB5AC97D24DCF">
    <w:name w:val="4B040BE075234102A01EB5AC97D24DCF"/>
    <w:rsid w:val="0054439F"/>
  </w:style>
  <w:style w:type="paragraph" w:customStyle="1" w:styleId="09ACA6386B214A4F8D081F9271258EF5">
    <w:name w:val="09ACA6386B214A4F8D081F9271258EF5"/>
    <w:rsid w:val="0054439F"/>
  </w:style>
  <w:style w:type="paragraph" w:customStyle="1" w:styleId="396E183580C04A5B857F899A11247E10">
    <w:name w:val="396E183580C04A5B857F899A11247E10"/>
    <w:rsid w:val="0054439F"/>
  </w:style>
  <w:style w:type="paragraph" w:customStyle="1" w:styleId="C2F766F33CFF45249D2A39BD2E9D05AA">
    <w:name w:val="C2F766F33CFF45249D2A39BD2E9D05AA"/>
    <w:rsid w:val="0054439F"/>
  </w:style>
  <w:style w:type="paragraph" w:customStyle="1" w:styleId="9BF967E72DE242CEB993346E777EBEC2">
    <w:name w:val="9BF967E72DE242CEB993346E777EBEC2"/>
    <w:rsid w:val="0054439F"/>
  </w:style>
  <w:style w:type="paragraph" w:customStyle="1" w:styleId="6DAF5E12EDE44DFA9CCF29EA062E5060">
    <w:name w:val="6DAF5E12EDE44DFA9CCF29EA062E5060"/>
    <w:rsid w:val="00544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roject communication plan">
  <a:themeElements>
    <a:clrScheme name="Custom 1">
      <a:dk1>
        <a:sysClr val="windowText" lastClr="000000"/>
      </a:dk1>
      <a:lt1>
        <a:sysClr val="window" lastClr="FFFFFF"/>
      </a:lt1>
      <a:dk2>
        <a:srgbClr val="775F55"/>
      </a:dk2>
      <a:lt2>
        <a:srgbClr val="EBDDC3"/>
      </a:lt2>
      <a:accent1>
        <a:srgbClr val="94B6D2"/>
      </a:accent1>
      <a:accent2>
        <a:srgbClr val="7C2855"/>
      </a:accent2>
      <a:accent3>
        <a:srgbClr val="A5AB81"/>
      </a:accent3>
      <a:accent4>
        <a:srgbClr val="D8B25C"/>
      </a:accent4>
      <a:accent5>
        <a:srgbClr val="7BA79D"/>
      </a:accent5>
      <a:accent6>
        <a:srgbClr val="968C8C"/>
      </a:accent6>
      <a:hlink>
        <a:srgbClr val="F7B615"/>
      </a:hlink>
      <a:folHlink>
        <a:srgbClr val="704404"/>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St GEorge’s, University OF LONDON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B19F41-4B24-4CC4-93B8-D3555A502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communication plan</Template>
  <TotalTime>0</TotalTime>
  <Pages>7</Pages>
  <Words>2649</Words>
  <Characters>15100</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Ashton</dc:creator>
  <cp:keywords>
  </cp:keywords>
  <dc:description>Research Operations</dc:description>
  <cp:lastModifiedBy>ssebastian</cp:lastModifiedBy>
  <cp:revision>2</cp:revision>
  <cp:lastPrinted>2018-11-12T18:24:00Z</cp:lastPrinted>
  <dcterms:created xsi:type="dcterms:W3CDTF">2018-11-12T18:24:00Z</dcterms:created>
  <dcterms:modified xsi:type="dcterms:W3CDTF">2019-10-02T11:27:20Z</dcterms:modified>
  <dc:title>Research integrity annual statement 2018 Final</dc:title>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SIP_Label_f42aa342-8706-4288-bd11-ebb85995028c_Enabled">
    <vt:lpwstr>True</vt:lpwstr>
  </property>
  <property fmtid="{D5CDD505-2E9C-101B-9397-08002B2CF9AE}" pid="9" name="MSIP_Label_f42aa342-8706-4288-bd11-ebb85995028c_SiteId">
    <vt:lpwstr>72f988bf-86f1-41af-91ab-2d7cd011db47</vt:lpwstr>
  </property>
  <property fmtid="{D5CDD505-2E9C-101B-9397-08002B2CF9AE}" pid="10" name="MSIP_Label_f42aa342-8706-4288-bd11-ebb85995028c_Owner">
    <vt:lpwstr>v-shbahu@microsoft.com</vt:lpwstr>
  </property>
  <property fmtid="{D5CDD505-2E9C-101B-9397-08002B2CF9AE}" pid="11" name="MSIP_Label_f42aa342-8706-4288-bd11-ebb85995028c_SetDate">
    <vt:lpwstr>2018-04-07T12:27:56.5276527Z</vt:lpwstr>
  </property>
  <property fmtid="{D5CDD505-2E9C-101B-9397-08002B2CF9AE}" pid="12" name="MSIP_Label_f42aa342-8706-4288-bd11-ebb85995028c_Name">
    <vt:lpwstr>General</vt:lpwstr>
  </property>
  <property fmtid="{D5CDD505-2E9C-101B-9397-08002B2CF9AE}" pid="13" name="MSIP_Label_f42aa342-8706-4288-bd11-ebb85995028c_Application">
    <vt:lpwstr>Microsoft Azure Information Protection</vt:lpwstr>
  </property>
  <property fmtid="{D5CDD505-2E9C-101B-9397-08002B2CF9AE}" pid="14" name="MSIP_Label_f42aa342-8706-4288-bd11-ebb85995028c_Extended_MSFT_Method">
    <vt:lpwstr>Automatic</vt:lpwstr>
  </property>
  <property fmtid="{D5CDD505-2E9C-101B-9397-08002B2CF9AE}" pid="15" name="Sensitivity">
    <vt:lpwstr>General</vt:lpwstr>
  </property>
</Properties>
</file>