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9C" w:rsidP="00DE089C" w:rsidRDefault="00DE089C" w14:paraId="3439D7DC" w14:textId="29607248">
      <w:pPr>
        <w:spacing w:before="360"/>
        <w:jc w:val="right"/>
        <w:rPr>
          <w:rFonts w:cstheme="minorHAnsi"/>
          <w:b/>
          <w:color w:val="1F497D" w:themeColor="text2"/>
          <w:sz w:val="28"/>
          <w:szCs w:val="28"/>
        </w:rPr>
      </w:pPr>
      <w:bookmarkStart w:name="_GoBack" w:id="0"/>
      <w:bookmarkEnd w:id="0"/>
      <w:r w:rsidRPr="0044411E">
        <w:rPr>
          <w:noProof/>
          <w:lang w:eastAsia="en-GB"/>
        </w:rPr>
        <w:drawing>
          <wp:inline distT="0" distB="0" distL="0" distR="0" wp14:anchorId="740D006E" wp14:editId="31D678B8">
            <wp:extent cx="22002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1028700"/>
                    </a:xfrm>
                    <a:prstGeom prst="rect">
                      <a:avLst/>
                    </a:prstGeom>
                    <a:noFill/>
                    <a:ln>
                      <a:noFill/>
                    </a:ln>
                  </pic:spPr>
                </pic:pic>
              </a:graphicData>
            </a:graphic>
          </wp:inline>
        </w:drawing>
      </w:r>
    </w:p>
    <w:p w:rsidRPr="001920D4" w:rsidR="00D37F46" w:rsidP="001920D4" w:rsidRDefault="007C2AC5" w14:paraId="153A1BEF" w14:textId="1B1AC2D8">
      <w:pPr>
        <w:pStyle w:val="Heading1"/>
      </w:pPr>
      <w:r w:rsidRPr="001920D4">
        <w:t>COVID-19 RISK ASSESSMENT FORM</w:t>
      </w:r>
      <w:r w:rsidRPr="001920D4" w:rsidR="00C855DA">
        <w:t xml:space="preserve"> – Working </w:t>
      </w:r>
      <w:r w:rsidR="001920D4">
        <w:t>o</w:t>
      </w:r>
      <w:r w:rsidRPr="001920D4" w:rsidR="00C855DA">
        <w:t>n Site</w:t>
      </w:r>
    </w:p>
    <w:p w:rsidRPr="001557F3" w:rsidR="00D37F46" w:rsidP="004D4719" w:rsidRDefault="00D37F46" w14:paraId="653C35CB" w14:textId="24D0E5B6">
      <w:pPr>
        <w:rPr>
          <w:rFonts w:cstheme="minorHAnsi"/>
        </w:rPr>
      </w:pPr>
      <w:r w:rsidRPr="001557F3">
        <w:rPr>
          <w:rFonts w:cstheme="minorHAnsi"/>
        </w:rPr>
        <w:t>The purpose of this form is to assist a</w:t>
      </w:r>
      <w:r w:rsidR="00DE089C">
        <w:rPr>
          <w:rFonts w:cstheme="minorHAnsi"/>
        </w:rPr>
        <w:t>n employee</w:t>
      </w:r>
      <w:r w:rsidRPr="001557F3">
        <w:rPr>
          <w:rFonts w:cstheme="minorHAnsi"/>
        </w:rPr>
        <w:t xml:space="preserve"> and their manager to collectively assess the risk of exposure to the COVID-19 virus and discuss </w:t>
      </w:r>
      <w:r w:rsidR="0080497E">
        <w:rPr>
          <w:rFonts w:cstheme="minorHAnsi"/>
        </w:rPr>
        <w:t>any</w:t>
      </w:r>
      <w:r w:rsidRPr="001557F3">
        <w:rPr>
          <w:rFonts w:cstheme="minorHAnsi"/>
        </w:rPr>
        <w:t xml:space="preserve"> support and adjustments </w:t>
      </w:r>
      <w:r w:rsidR="0080497E">
        <w:rPr>
          <w:rFonts w:cstheme="minorHAnsi"/>
        </w:rPr>
        <w:t xml:space="preserve">that might be required </w:t>
      </w:r>
      <w:r w:rsidRPr="001557F3">
        <w:rPr>
          <w:rFonts w:cstheme="minorHAnsi"/>
        </w:rPr>
        <w:t xml:space="preserve">to </w:t>
      </w:r>
      <w:r w:rsidRPr="001557F3" w:rsidR="00C97DD9">
        <w:rPr>
          <w:rFonts w:cstheme="minorHAnsi"/>
        </w:rPr>
        <w:t>manage</w:t>
      </w:r>
      <w:r w:rsidRPr="001557F3">
        <w:rPr>
          <w:rFonts w:cstheme="minorHAnsi"/>
        </w:rPr>
        <w:t xml:space="preserve"> </w:t>
      </w:r>
      <w:r w:rsidRPr="001557F3" w:rsidR="003D3002">
        <w:rPr>
          <w:rFonts w:cstheme="minorHAnsi"/>
        </w:rPr>
        <w:t>the risk</w:t>
      </w:r>
      <w:r w:rsidR="00C855DA">
        <w:rPr>
          <w:rFonts w:cstheme="minorHAnsi"/>
        </w:rPr>
        <w:t xml:space="preserve"> when working on site.</w:t>
      </w:r>
      <w:r w:rsidRPr="001557F3" w:rsidR="003D3002">
        <w:rPr>
          <w:rFonts w:cstheme="minorHAnsi"/>
        </w:rPr>
        <w:t xml:space="preserve"> </w:t>
      </w:r>
    </w:p>
    <w:p w:rsidR="002122D4" w:rsidP="004D4719" w:rsidRDefault="00ED2D45" w14:paraId="11788EAA" w14:textId="7D0941D1">
      <w:pPr>
        <w:rPr>
          <w:rFonts w:cstheme="minorHAnsi"/>
        </w:rPr>
      </w:pPr>
      <w:r w:rsidRPr="001557F3">
        <w:rPr>
          <w:rFonts w:cstheme="minorHAnsi"/>
        </w:rPr>
        <w:t>Once completed, please return to</w:t>
      </w:r>
      <w:r w:rsidRPr="001557F3" w:rsidR="000937BB">
        <w:rPr>
          <w:rFonts w:cstheme="minorHAnsi"/>
        </w:rPr>
        <w:t xml:space="preserve"> </w:t>
      </w:r>
      <w:hyperlink w:history="1" r:id="rId12">
        <w:r w:rsidRPr="001557F3" w:rsidR="000937BB">
          <w:rPr>
            <w:rStyle w:val="Hyperlink"/>
            <w:rFonts w:cstheme="minorHAnsi"/>
          </w:rPr>
          <w:t>hrhelp@sgul.ac.uk</w:t>
        </w:r>
      </w:hyperlink>
      <w:r w:rsidRPr="001557F3">
        <w:rPr>
          <w:rFonts w:cstheme="minorHAnsi"/>
          <w:b/>
        </w:rPr>
        <w:t>.</w:t>
      </w:r>
      <w:r w:rsidRPr="001557F3">
        <w:rPr>
          <w:rFonts w:cstheme="minorHAnsi"/>
        </w:rPr>
        <w:t xml:space="preserve"> </w:t>
      </w:r>
      <w:r w:rsidRPr="001557F3" w:rsidR="00D37F46">
        <w:rPr>
          <w:rFonts w:cstheme="minorHAnsi"/>
        </w:rPr>
        <w:t>For further</w:t>
      </w:r>
      <w:r w:rsidRPr="001557F3" w:rsidR="002122D4">
        <w:rPr>
          <w:rFonts w:cstheme="minorHAnsi"/>
        </w:rPr>
        <w:t xml:space="preserve"> </w:t>
      </w:r>
      <w:r w:rsidRPr="001557F3" w:rsidR="00D37F46">
        <w:rPr>
          <w:rFonts w:cstheme="minorHAnsi"/>
        </w:rPr>
        <w:t>guidance related to the completion of this</w:t>
      </w:r>
      <w:r w:rsidRPr="001557F3" w:rsidR="00F67C11">
        <w:rPr>
          <w:rFonts w:cstheme="minorHAnsi"/>
        </w:rPr>
        <w:t xml:space="preserve"> document</w:t>
      </w:r>
      <w:r w:rsidRPr="001557F3" w:rsidR="00D37F46">
        <w:rPr>
          <w:rFonts w:cstheme="minorHAnsi"/>
        </w:rPr>
        <w:t xml:space="preserve">, please refer to the </w:t>
      </w:r>
      <w:hyperlink w:history="1" w:anchor="Guidance">
        <w:r w:rsidRPr="001557F3" w:rsidR="00EE4431">
          <w:rPr>
            <w:rStyle w:val="Hyperlink"/>
            <w:rFonts w:cstheme="minorHAnsi"/>
            <w:b/>
          </w:rPr>
          <w:t>Guidance</w:t>
        </w:r>
      </w:hyperlink>
      <w:r w:rsidRPr="001557F3" w:rsidR="000937BB">
        <w:rPr>
          <w:rFonts w:cstheme="minorHAnsi"/>
          <w:b/>
        </w:rPr>
        <w:t xml:space="preserve"> </w:t>
      </w:r>
      <w:r w:rsidRPr="001557F3" w:rsidR="000937BB">
        <w:rPr>
          <w:rFonts w:cstheme="minorHAnsi"/>
        </w:rPr>
        <w:t>at the end of this form</w:t>
      </w:r>
      <w:r w:rsidR="005651C0">
        <w:rPr>
          <w:rFonts w:cstheme="minorHAnsi"/>
          <w:b/>
        </w:rPr>
        <w:t>.</w:t>
      </w:r>
    </w:p>
    <w:p w:rsidRPr="00F34650" w:rsidR="00DE089C" w:rsidP="00F34650" w:rsidRDefault="00020FB8" w14:paraId="669E22D3" w14:textId="261D1B7A">
      <w:pPr>
        <w:pBdr>
          <w:top w:val="single" w:color="auto" w:sz="4" w:space="1"/>
          <w:left w:val="single" w:color="auto" w:sz="4" w:space="4"/>
          <w:bottom w:val="single" w:color="auto" w:sz="4" w:space="1"/>
          <w:right w:val="single" w:color="auto" w:sz="4" w:space="0"/>
        </w:pBdr>
        <w:shd w:val="clear" w:color="auto" w:fill="F2F2F2" w:themeFill="background1" w:themeFillShade="F2"/>
      </w:pPr>
      <w:bookmarkStart w:name="_Hlk42253278" w:id="1"/>
      <w:r w:rsidRPr="00020FB8">
        <w:rPr>
          <w:b/>
          <w:bCs/>
          <w:u w:val="single"/>
        </w:rPr>
        <w:t>Clinical academic staff</w:t>
      </w:r>
      <w:r w:rsidRPr="00020FB8">
        <w:rPr>
          <w:u w:val="single"/>
        </w:rPr>
        <w:t xml:space="preserve"> should complete the Trust form only</w:t>
      </w:r>
      <w:r>
        <w:t xml:space="preserve">, meeting all </w:t>
      </w:r>
      <w:r w:rsidR="001A68F7">
        <w:t xml:space="preserve">Trust requirements and </w:t>
      </w:r>
      <w:r>
        <w:t>instruction</w:t>
      </w:r>
      <w:r w:rsidR="001A68F7">
        <w:t>s. A copy of the form should be sent to</w:t>
      </w:r>
      <w:r>
        <w:t xml:space="preserve"> </w:t>
      </w:r>
      <w:hyperlink w:history="1" r:id="rId13">
        <w:r>
          <w:rPr>
            <w:rStyle w:val="Hyperlink"/>
          </w:rPr>
          <w:t>hrhelp@sgul.ac.uk</w:t>
        </w:r>
      </w:hyperlink>
      <w:r>
        <w:t xml:space="preserve"> for record keeping.</w:t>
      </w:r>
      <w:bookmarkEnd w:id="1"/>
    </w:p>
    <w:p w:rsidR="001920D4" w:rsidP="002D0062" w:rsidRDefault="001920D4" w14:paraId="512BEDF1" w14:textId="77777777">
      <w:pPr>
        <w:pStyle w:val="Heading1"/>
      </w:pPr>
      <w:r>
        <w:t>Part 1:</w:t>
      </w:r>
    </w:p>
    <w:p w:rsidR="00906976" w:rsidP="002D0062" w:rsidRDefault="00F67C11" w14:paraId="046AA191" w14:textId="6B7A62C4">
      <w:pPr>
        <w:pStyle w:val="Heading1"/>
      </w:pPr>
      <w:r w:rsidRPr="001557F3">
        <w:t>SECTION 1</w:t>
      </w:r>
      <w:r w:rsidRPr="001557F3" w:rsidR="00906976">
        <w:t xml:space="preserve">: </w:t>
      </w:r>
      <w:r w:rsidR="00DE089C">
        <w:t>EMPLOYEE</w:t>
      </w:r>
      <w:r w:rsidR="001920D4">
        <w:t xml:space="preserve"> DETAILS</w:t>
      </w:r>
    </w:p>
    <w:p w:rsidRPr="001557F3" w:rsidR="00F34650" w:rsidP="004D4719" w:rsidRDefault="001920D4" w14:paraId="1BF109CC" w14:textId="412E3BFF">
      <w:pPr>
        <w:rPr>
          <w:rFonts w:cstheme="minorHAnsi"/>
          <w:b/>
        </w:rPr>
      </w:pPr>
      <w:r w:rsidRPr="001557F3">
        <w:rPr>
          <w:i/>
          <w:noProof/>
          <w:lang w:eastAsia="en-GB"/>
        </w:rPr>
        <mc:AlternateContent>
          <mc:Choice Requires="wps">
            <w:drawing>
              <wp:anchor distT="0" distB="0" distL="114300" distR="114300" simplePos="0" relativeHeight="251654144" behindDoc="0" locked="0" layoutInCell="1" allowOverlap="1" wp14:editId="25C08BEA" wp14:anchorId="3E17B36F">
                <wp:simplePos x="0" y="0"/>
                <wp:positionH relativeFrom="margin">
                  <wp:align>right</wp:align>
                </wp:positionH>
                <wp:positionV relativeFrom="paragraph">
                  <wp:posOffset>47625</wp:posOffset>
                </wp:positionV>
                <wp:extent cx="6187440" cy="14706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70660"/>
                        </a:xfrm>
                        <a:prstGeom prst="rect">
                          <a:avLst/>
                        </a:prstGeom>
                        <a:solidFill>
                          <a:srgbClr val="FFFFFF"/>
                        </a:solidFill>
                        <a:ln w="9525">
                          <a:solidFill>
                            <a:srgbClr val="000000"/>
                          </a:solidFill>
                          <a:miter lim="800000"/>
                          <a:headEnd/>
                          <a:tailEnd/>
                        </a:ln>
                      </wps:spPr>
                      <wps:txbx>
                        <w:txbxContent>
                          <w:p w:rsidR="00D3254F" w:rsidP="004A027C" w:rsidRDefault="00D3254F" w14:paraId="2D370B50" w14:textId="261E52D8">
                            <w:pPr>
                              <w:jc w:val="both"/>
                            </w:pPr>
                            <w:r>
                              <w:rPr>
                                <w:b/>
                                <w:i/>
                              </w:rPr>
                              <w:t xml:space="preserve">Data Protection information: </w:t>
                            </w:r>
                            <w:r w:rsidRPr="004A027C">
                              <w:rPr>
                                <w:rFonts w:ascii="Segoe UI" w:hAnsi="Segoe UI" w:cs="Segoe UI"/>
                                <w:i/>
                                <w:sz w:val="20"/>
                              </w:rPr>
                              <w:t>All information provided within this document will remain confidential and secure in line with GDPR</w:t>
                            </w:r>
                            <w:r>
                              <w:rPr>
                                <w:rFonts w:ascii="Segoe UI" w:hAnsi="Segoe UI" w:cs="Segoe UI"/>
                                <w:i/>
                                <w:sz w:val="20"/>
                              </w:rPr>
                              <w:t xml:space="preserve"> and the </w:t>
                            </w:r>
                            <w:r w:rsidRPr="004A027C">
                              <w:rPr>
                                <w:rFonts w:ascii="Segoe UI" w:hAnsi="Segoe UI" w:cs="Segoe UI"/>
                                <w:i/>
                                <w:sz w:val="20"/>
                              </w:rPr>
                              <w:t>Data Protection Act 201</w:t>
                            </w:r>
                            <w:r>
                              <w:rPr>
                                <w:rFonts w:ascii="Segoe UI" w:hAnsi="Segoe UI" w:cs="Segoe UI"/>
                                <w:i/>
                                <w:sz w:val="20"/>
                              </w:rPr>
                              <w:t>8</w:t>
                            </w:r>
                            <w:r w:rsidRPr="004A027C">
                              <w:rPr>
                                <w:rFonts w:ascii="Segoe UI" w:hAnsi="Segoe UI" w:cs="Segoe UI"/>
                                <w:i/>
                                <w:sz w:val="20"/>
                              </w:rPr>
                              <w:t>. This information will be visible by your line manager, Occupational Health and Human Resources</w:t>
                            </w:r>
                            <w:r>
                              <w:rPr>
                                <w:rFonts w:ascii="Segoe UI" w:hAnsi="Segoe UI" w:cs="Segoe UI"/>
                                <w:i/>
                                <w:sz w:val="20"/>
                              </w:rPr>
                              <w:t xml:space="preserve">. If reasonable adjustments need to be made, there is a possibility that top line information (such as the need for additional PPE) will be made available only to parties with a ‘need to know basis’ to better support you at work. </w:t>
                            </w:r>
                            <w:r w:rsidRPr="004A027C">
                              <w:rPr>
                                <w:rFonts w:ascii="Segoe UI" w:hAnsi="Segoe UI" w:cs="Segoe UI"/>
                                <w:i/>
                                <w:sz w:val="20"/>
                              </w:rPr>
                              <w:t>If there is an identified risk to either yourself or someone else, we have a duty of care to disclose this information to the relevant authorities. Whilst every attempt will be made to include you in this decision, this may not always be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E17B36F">
                <v:stroke joinstyle="miter"/>
                <v:path gradientshapeok="t" o:connecttype="rect"/>
              </v:shapetype>
              <v:shape id="Text Box 2" style="position:absolute;margin-left:436pt;margin-top:3.75pt;width:487.2pt;height:115.8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">
                <v:textbox>
                  <w:txbxContent>
                    <w:p w:rsidR="00D3254F" w:rsidP="004A027C" w:rsidRDefault="00D3254F" w14:paraId="2D370B50" w14:textId="261E52D8">
                      <w:pPr>
                        <w:jc w:val="both"/>
                      </w:pPr>
                      <w:r>
                        <w:rPr>
                          <w:b/>
                          <w:i/>
                        </w:rPr>
                        <w:t xml:space="preserve">Data Protection information: </w:t>
                      </w:r>
                      <w:r w:rsidRPr="004A027C">
                        <w:rPr>
                          <w:rFonts w:ascii="Segoe UI" w:hAnsi="Segoe UI" w:cs="Segoe UI"/>
                          <w:i/>
                          <w:sz w:val="20"/>
                        </w:rPr>
                        <w:t>All information provided within this document will remain confidential and secure in line with GDPR</w:t>
                      </w:r>
                      <w:r>
                        <w:rPr>
                          <w:rFonts w:ascii="Segoe UI" w:hAnsi="Segoe UI" w:cs="Segoe UI"/>
                          <w:i/>
                          <w:sz w:val="20"/>
                        </w:rPr>
                        <w:t xml:space="preserve"> and the </w:t>
                      </w:r>
                      <w:r w:rsidRPr="004A027C">
                        <w:rPr>
                          <w:rFonts w:ascii="Segoe UI" w:hAnsi="Segoe UI" w:cs="Segoe UI"/>
                          <w:i/>
                          <w:sz w:val="20"/>
                        </w:rPr>
                        <w:t>Data Protection Act 201</w:t>
                      </w:r>
                      <w:r>
                        <w:rPr>
                          <w:rFonts w:ascii="Segoe UI" w:hAnsi="Segoe UI" w:cs="Segoe UI"/>
                          <w:i/>
                          <w:sz w:val="20"/>
                        </w:rPr>
                        <w:t>8</w:t>
                      </w:r>
                      <w:r w:rsidRPr="004A027C">
                        <w:rPr>
                          <w:rFonts w:ascii="Segoe UI" w:hAnsi="Segoe UI" w:cs="Segoe UI"/>
                          <w:i/>
                          <w:sz w:val="20"/>
                        </w:rPr>
                        <w:t>. This information will be visible by your line manager, Occupational Health and Human Resources</w:t>
                      </w:r>
                      <w:r>
                        <w:rPr>
                          <w:rFonts w:ascii="Segoe UI" w:hAnsi="Segoe UI" w:cs="Segoe UI"/>
                          <w:i/>
                          <w:sz w:val="20"/>
                        </w:rPr>
                        <w:t xml:space="preserve">. If reasonable adjustments need to be made, there is a possibility that top line information (such as the need for additional PPE) will be made available only to parties with a ‘need to know basis’ to better support you at work. </w:t>
                      </w:r>
                      <w:r w:rsidRPr="004A027C">
                        <w:rPr>
                          <w:rFonts w:ascii="Segoe UI" w:hAnsi="Segoe UI" w:cs="Segoe UI"/>
                          <w:i/>
                          <w:sz w:val="20"/>
                        </w:rPr>
                        <w:t>If there is an identified risk to either yourself or someone else, we have a duty of care to disclose this information to the relevant authorities. Whilst every attempt will be made to include you in this decision, this may not always be possible.</w:t>
                      </w:r>
                    </w:p>
                  </w:txbxContent>
                </v:textbox>
                <w10:wrap anchorx="margin"/>
              </v:shape>
            </w:pict>
          </mc:Fallback>
        </mc:AlternateContent>
      </w:r>
    </w:p>
    <w:p w:rsidRPr="001557F3" w:rsidR="004A027C" w:rsidP="004D4719" w:rsidRDefault="004A027C" w14:paraId="672A6659" w14:textId="77777777">
      <w:pPr>
        <w:spacing w:line="240" w:lineRule="auto"/>
        <w:jc w:val="both"/>
        <w:rPr>
          <w:rFonts w:cstheme="minorHAnsi"/>
          <w:i/>
        </w:rPr>
      </w:pPr>
    </w:p>
    <w:p w:rsidRPr="001557F3" w:rsidR="004A027C" w:rsidP="004D4719" w:rsidRDefault="004A027C" w14:paraId="0A37501D" w14:textId="77777777">
      <w:pPr>
        <w:spacing w:line="240" w:lineRule="auto"/>
        <w:jc w:val="both"/>
        <w:rPr>
          <w:rFonts w:cstheme="minorHAnsi"/>
          <w:i/>
        </w:rPr>
      </w:pPr>
    </w:p>
    <w:p w:rsidRPr="001557F3" w:rsidR="004A027C" w:rsidP="004D4719" w:rsidRDefault="004A027C" w14:paraId="5DAB6C7B" w14:textId="77777777">
      <w:pPr>
        <w:spacing w:line="240" w:lineRule="auto"/>
        <w:jc w:val="both"/>
        <w:rPr>
          <w:rFonts w:cstheme="minorHAnsi"/>
          <w:i/>
        </w:rPr>
      </w:pPr>
    </w:p>
    <w:p w:rsidRPr="001557F3" w:rsidR="00087C02" w:rsidP="004D4719" w:rsidRDefault="0051271C" w14:paraId="29D6B04F" w14:textId="77777777">
      <w:pPr>
        <w:spacing w:line="240" w:lineRule="auto"/>
        <w:jc w:val="both"/>
        <w:rPr>
          <w:rFonts w:cstheme="minorHAnsi"/>
          <w:i/>
        </w:rPr>
      </w:pPr>
      <w:r w:rsidRPr="001557F3">
        <w:rPr>
          <w:rFonts w:cstheme="minorHAnsi"/>
          <w:i/>
        </w:rPr>
        <w:t xml:space="preserve"> </w:t>
      </w:r>
    </w:p>
    <w:p w:rsidR="00DE089C" w:rsidP="004D4719" w:rsidRDefault="00DE089C" w14:paraId="30A0E012" w14:textId="77777777">
      <w:pPr>
        <w:spacing w:after="120"/>
        <w:rPr>
          <w:rFonts w:cstheme="minorHAnsi"/>
          <w:b/>
        </w:rPr>
      </w:pPr>
    </w:p>
    <w:p w:rsidRPr="001557F3" w:rsidR="005D37F8" w:rsidP="004D4719" w:rsidRDefault="00FF5107" w14:paraId="75CFCEA3" w14:textId="17F240F4">
      <w:pPr>
        <w:spacing w:after="120"/>
        <w:rPr>
          <w:rFonts w:cstheme="minorHAnsi"/>
          <w:b/>
        </w:rPr>
      </w:pPr>
      <w:r w:rsidRPr="001557F3">
        <w:rPr>
          <w:rFonts w:cstheme="minorHAnsi"/>
          <w:b/>
        </w:rPr>
        <w:t>1.0</w:t>
      </w:r>
      <w:r w:rsidRPr="001557F3" w:rsidR="00ED2D45">
        <w:rPr>
          <w:rFonts w:cstheme="minorHAnsi"/>
          <w:b/>
        </w:rPr>
        <w:t xml:space="preserve"> </w:t>
      </w:r>
      <w:r w:rsidR="00664155">
        <w:rPr>
          <w:rFonts w:cstheme="minorHAnsi"/>
          <w:b/>
        </w:rPr>
        <w:t>Please confirm that you</w:t>
      </w:r>
      <w:r w:rsidRPr="001557F3" w:rsidR="00A12D16">
        <w:rPr>
          <w:rFonts w:cstheme="minorHAnsi"/>
        </w:rPr>
        <w:t xml:space="preserve"> consent for your data to be recorded in accordance to the above statement</w:t>
      </w:r>
      <w:r w:rsidR="00664155">
        <w:rPr>
          <w:rFonts w:cstheme="minorHAnsi"/>
        </w:rPr>
        <w:t xml:space="preserve">. </w:t>
      </w:r>
      <w:r w:rsidRPr="001557F3" w:rsidR="00B42B10">
        <w:rPr>
          <w:rFonts w:cstheme="minorHAnsi"/>
          <w:b/>
        </w:rPr>
        <w:tab/>
      </w:r>
      <w:r w:rsidRPr="001557F3" w:rsidR="00EA1D55">
        <w:rPr>
          <w:rFonts w:cstheme="minorHAnsi"/>
        </w:rPr>
        <w:t xml:space="preserve">Yes </w:t>
      </w:r>
      <w:sdt>
        <w:sdtPr>
          <w:rPr>
            <w:rFonts w:cstheme="minorHAnsi"/>
          </w:rPr>
          <w:id w:val="-970749822"/>
          <w14:checkbox>
            <w14:checked w14:val="0"/>
            <w14:checkedState w14:font="MS Gothic" w14:val="2612"/>
            <w14:uncheckedState w14:font="MS Gothic" w14:val="2610"/>
          </w14:checkbox>
        </w:sdtPr>
        <w:sdtEndPr/>
        <w:sdtContent>
          <w:r w:rsidRPr="00720CC0" w:rsidR="00720CC0">
            <w:rPr>
              <w:rFonts w:hint="eastAsia" w:ascii="MS Gothic" w:hAnsi="MS Gothic" w:eastAsia="MS Gothic" w:cstheme="minorHAnsi"/>
            </w:rPr>
            <w:t>☐</w:t>
          </w:r>
        </w:sdtContent>
      </w:sdt>
      <w:r w:rsidRPr="001557F3" w:rsidR="00ED2D45">
        <w:rPr>
          <w:rFonts w:cstheme="minorHAnsi"/>
        </w:rPr>
        <w:t xml:space="preserve"> </w:t>
      </w:r>
    </w:p>
    <w:p w:rsidRPr="001557F3" w:rsidR="00DE089C" w:rsidP="004D4719" w:rsidRDefault="00DE089C" w14:paraId="790A304A" w14:textId="77777777">
      <w:pPr>
        <w:spacing w:after="120" w:line="240" w:lineRule="auto"/>
        <w:rPr>
          <w:rFonts w:cstheme="minorHAnsi"/>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3227"/>
        <w:gridCol w:w="6397"/>
      </w:tblGrid>
      <w:tr w:rsidRPr="001557F3" w:rsidR="00A12D16" w:rsidTr="00DE089C" w14:paraId="2F24D330" w14:textId="77777777">
        <w:tc>
          <w:tcPr>
            <w:tcW w:w="3227" w:type="dxa"/>
          </w:tcPr>
          <w:p w:rsidRPr="001557F3" w:rsidR="00A12D16" w:rsidP="004D4719" w:rsidRDefault="00F34650" w14:paraId="0712EA21" w14:textId="0BB346B0">
            <w:pPr>
              <w:spacing w:before="60" w:after="60"/>
              <w:ind w:left="113"/>
              <w:rPr>
                <w:rFonts w:cstheme="minorHAnsi"/>
                <w:b/>
              </w:rPr>
            </w:pPr>
            <w:r>
              <w:rPr>
                <w:rFonts w:cstheme="minorHAnsi"/>
                <w:b/>
              </w:rPr>
              <w:t>Name</w:t>
            </w:r>
          </w:p>
        </w:tc>
        <w:tc>
          <w:tcPr>
            <w:tcW w:w="6397" w:type="dxa"/>
          </w:tcPr>
          <w:p w:rsidRPr="001557F3" w:rsidR="00A12D16" w:rsidP="004D4719" w:rsidRDefault="00A12D16" w14:paraId="5A39BBE3" w14:textId="77777777">
            <w:pPr>
              <w:spacing w:before="60" w:after="60"/>
              <w:ind w:left="113"/>
              <w:rPr>
                <w:rFonts w:cstheme="minorHAnsi"/>
              </w:rPr>
            </w:pPr>
          </w:p>
        </w:tc>
      </w:tr>
      <w:tr w:rsidRPr="001557F3" w:rsidR="00A12D16" w:rsidTr="00DE089C" w14:paraId="73FAC522" w14:textId="77777777">
        <w:tc>
          <w:tcPr>
            <w:tcW w:w="3227" w:type="dxa"/>
          </w:tcPr>
          <w:p w:rsidRPr="001557F3" w:rsidR="00A12D16" w:rsidP="004D4719" w:rsidRDefault="00A12D16" w14:paraId="540F166E" w14:textId="77777777">
            <w:pPr>
              <w:spacing w:before="60" w:after="60"/>
              <w:ind w:left="113"/>
              <w:rPr>
                <w:rFonts w:cstheme="minorHAnsi"/>
                <w:b/>
              </w:rPr>
            </w:pPr>
            <w:r w:rsidRPr="001557F3">
              <w:rPr>
                <w:rFonts w:cstheme="minorHAnsi"/>
                <w:b/>
              </w:rPr>
              <w:t>Job Title</w:t>
            </w:r>
          </w:p>
        </w:tc>
        <w:tc>
          <w:tcPr>
            <w:tcW w:w="6397" w:type="dxa"/>
          </w:tcPr>
          <w:p w:rsidRPr="001557F3" w:rsidR="00A12D16" w:rsidP="004D4719" w:rsidRDefault="00A12D16" w14:paraId="0D0B940D" w14:textId="77777777">
            <w:pPr>
              <w:spacing w:before="60" w:after="60"/>
              <w:ind w:left="113"/>
              <w:rPr>
                <w:rFonts w:cstheme="minorHAnsi"/>
              </w:rPr>
            </w:pPr>
          </w:p>
        </w:tc>
      </w:tr>
      <w:tr w:rsidRPr="001557F3" w:rsidR="00A12D16" w:rsidTr="00DE089C" w14:paraId="409342B9" w14:textId="77777777">
        <w:tc>
          <w:tcPr>
            <w:tcW w:w="3227" w:type="dxa"/>
          </w:tcPr>
          <w:p w:rsidRPr="001557F3" w:rsidR="00A12D16" w:rsidP="004D4719" w:rsidRDefault="004467C1" w14:paraId="118D4A7B" w14:textId="77777777">
            <w:pPr>
              <w:spacing w:before="60" w:after="60"/>
              <w:ind w:left="113"/>
              <w:rPr>
                <w:rFonts w:cstheme="minorHAnsi"/>
                <w:b/>
              </w:rPr>
            </w:pPr>
            <w:r>
              <w:rPr>
                <w:rFonts w:cstheme="minorHAnsi"/>
                <w:b/>
              </w:rPr>
              <w:t>Institute/</w:t>
            </w:r>
            <w:r w:rsidRPr="001557F3" w:rsidR="00A12D16">
              <w:rPr>
                <w:rFonts w:cstheme="minorHAnsi"/>
                <w:b/>
              </w:rPr>
              <w:t>Department</w:t>
            </w:r>
          </w:p>
        </w:tc>
        <w:tc>
          <w:tcPr>
            <w:tcW w:w="6397" w:type="dxa"/>
          </w:tcPr>
          <w:p w:rsidRPr="001557F3" w:rsidR="00A12D16" w:rsidP="004D4719" w:rsidRDefault="00A12D16" w14:paraId="0E27B00A" w14:textId="77777777">
            <w:pPr>
              <w:spacing w:before="60" w:after="60"/>
              <w:ind w:left="113"/>
              <w:rPr>
                <w:rFonts w:cstheme="minorHAnsi"/>
              </w:rPr>
            </w:pPr>
          </w:p>
        </w:tc>
      </w:tr>
      <w:tr w:rsidRPr="001557F3" w:rsidR="00A12D16" w:rsidTr="00DE089C" w14:paraId="07028421" w14:textId="77777777">
        <w:tc>
          <w:tcPr>
            <w:tcW w:w="3227" w:type="dxa"/>
          </w:tcPr>
          <w:p w:rsidRPr="001557F3" w:rsidR="00A12D16" w:rsidP="004D4719" w:rsidRDefault="00A12D16" w14:paraId="682682B2" w14:textId="77777777">
            <w:pPr>
              <w:spacing w:before="60" w:after="60"/>
              <w:ind w:left="113"/>
              <w:rPr>
                <w:rFonts w:cstheme="minorHAnsi"/>
                <w:b/>
              </w:rPr>
            </w:pPr>
            <w:r w:rsidRPr="001557F3">
              <w:rPr>
                <w:rFonts w:cstheme="minorHAnsi"/>
                <w:b/>
              </w:rPr>
              <w:t>Name of manager</w:t>
            </w:r>
          </w:p>
        </w:tc>
        <w:tc>
          <w:tcPr>
            <w:tcW w:w="6397" w:type="dxa"/>
          </w:tcPr>
          <w:p w:rsidRPr="001557F3" w:rsidR="00A12D16" w:rsidP="004D4719" w:rsidRDefault="00A12D16" w14:paraId="60061E4C" w14:textId="77777777">
            <w:pPr>
              <w:spacing w:before="60" w:after="60"/>
              <w:ind w:left="113"/>
              <w:rPr>
                <w:rFonts w:cstheme="minorHAnsi"/>
              </w:rPr>
            </w:pPr>
          </w:p>
        </w:tc>
      </w:tr>
      <w:tr w:rsidRPr="001557F3" w:rsidR="00A12D16" w:rsidTr="00DE089C" w14:paraId="315E6C7C" w14:textId="77777777">
        <w:tc>
          <w:tcPr>
            <w:tcW w:w="3227" w:type="dxa"/>
          </w:tcPr>
          <w:p w:rsidRPr="001557F3" w:rsidR="00A12D16" w:rsidP="004D4719" w:rsidRDefault="00A12D16" w14:paraId="5D4CDC86" w14:textId="77777777">
            <w:pPr>
              <w:spacing w:before="60" w:after="60"/>
              <w:ind w:left="113"/>
              <w:rPr>
                <w:rFonts w:cstheme="minorHAnsi"/>
                <w:b/>
              </w:rPr>
            </w:pPr>
            <w:r w:rsidRPr="001557F3">
              <w:rPr>
                <w:rFonts w:cstheme="minorHAnsi"/>
                <w:b/>
              </w:rPr>
              <w:t>Your email address</w:t>
            </w:r>
          </w:p>
        </w:tc>
        <w:tc>
          <w:tcPr>
            <w:tcW w:w="6397" w:type="dxa"/>
          </w:tcPr>
          <w:p w:rsidRPr="001557F3" w:rsidR="00A12D16" w:rsidP="004D4719" w:rsidRDefault="00A12D16" w14:paraId="4B94D5A5" w14:textId="77777777">
            <w:pPr>
              <w:spacing w:before="60" w:after="60"/>
              <w:ind w:left="113"/>
              <w:rPr>
                <w:rFonts w:cstheme="minorHAnsi"/>
              </w:rPr>
            </w:pPr>
          </w:p>
        </w:tc>
      </w:tr>
      <w:tr w:rsidRPr="001557F3" w:rsidR="00A12D16" w:rsidTr="00DE089C" w14:paraId="523EB067" w14:textId="77777777">
        <w:tc>
          <w:tcPr>
            <w:tcW w:w="3227" w:type="dxa"/>
          </w:tcPr>
          <w:p w:rsidRPr="001557F3" w:rsidR="00A12D16" w:rsidP="004D4719" w:rsidRDefault="00A12D16" w14:paraId="16EEAD1B" w14:textId="1D42A503">
            <w:pPr>
              <w:spacing w:before="60" w:after="60"/>
              <w:ind w:left="113"/>
              <w:rPr>
                <w:rFonts w:cstheme="minorHAnsi"/>
                <w:b/>
              </w:rPr>
            </w:pPr>
            <w:r w:rsidRPr="001557F3">
              <w:rPr>
                <w:rFonts w:cstheme="minorHAnsi"/>
                <w:b/>
              </w:rPr>
              <w:t xml:space="preserve">Date of </w:t>
            </w:r>
            <w:r w:rsidR="00F34650">
              <w:rPr>
                <w:rFonts w:cstheme="minorHAnsi"/>
                <w:b/>
              </w:rPr>
              <w:t>Form completed</w:t>
            </w:r>
          </w:p>
        </w:tc>
        <w:tc>
          <w:tcPr>
            <w:tcW w:w="6397" w:type="dxa"/>
          </w:tcPr>
          <w:p w:rsidRPr="001557F3" w:rsidR="00A12D16" w:rsidP="004D4719" w:rsidRDefault="00A12D16" w14:paraId="3DEEC669" w14:textId="77777777">
            <w:pPr>
              <w:spacing w:before="60" w:after="60"/>
              <w:ind w:left="113"/>
              <w:rPr>
                <w:rFonts w:cstheme="minorHAnsi"/>
              </w:rPr>
            </w:pPr>
          </w:p>
        </w:tc>
      </w:tr>
    </w:tbl>
    <w:p w:rsidR="00332B7A" w:rsidP="00F02576" w:rsidRDefault="0004032C" w14:paraId="37F0059B" w14:textId="66DEAC7D">
      <w:pPr>
        <w:spacing w:before="240"/>
        <w:rPr>
          <w:rFonts w:cstheme="minorHAnsi"/>
        </w:rPr>
      </w:pPr>
      <w:r w:rsidRPr="001557F3">
        <w:rPr>
          <w:rFonts w:cstheme="minorHAnsi"/>
        </w:rPr>
        <w:t xml:space="preserve">Please </w:t>
      </w:r>
      <w:r w:rsidRPr="001557F3" w:rsidR="004778DC">
        <w:rPr>
          <w:rFonts w:cstheme="minorHAnsi"/>
        </w:rPr>
        <w:t xml:space="preserve">also </w:t>
      </w:r>
      <w:r w:rsidRPr="001557F3">
        <w:rPr>
          <w:rFonts w:cstheme="minorHAnsi"/>
        </w:rPr>
        <w:t xml:space="preserve">refer to </w:t>
      </w:r>
      <w:r w:rsidRPr="001557F3" w:rsidR="004778DC">
        <w:rPr>
          <w:rFonts w:cstheme="minorHAnsi"/>
        </w:rPr>
        <w:t>the</w:t>
      </w:r>
      <w:r w:rsidRPr="001557F3" w:rsidR="000019F4">
        <w:rPr>
          <w:rFonts w:cstheme="minorHAnsi"/>
        </w:rPr>
        <w:t xml:space="preserve"> University webpages </w:t>
      </w:r>
      <w:hyperlink w:history="1" r:id="rId14">
        <w:r w:rsidRPr="001557F3" w:rsidR="000019F4">
          <w:rPr>
            <w:rStyle w:val="Hyperlink"/>
            <w:rFonts w:cstheme="minorHAnsi"/>
          </w:rPr>
          <w:t>https://www.sgul.ac.uk/news/alerts/return-to-site</w:t>
        </w:r>
      </w:hyperlink>
      <w:r w:rsidRPr="001557F3" w:rsidR="000019F4">
        <w:rPr>
          <w:rFonts w:cstheme="minorHAnsi"/>
        </w:rPr>
        <w:t xml:space="preserve"> </w:t>
      </w:r>
      <w:r w:rsidRPr="001557F3" w:rsidR="00B4664B">
        <w:rPr>
          <w:rFonts w:cstheme="minorHAnsi"/>
        </w:rPr>
        <w:t>to assist your risk assessment.</w:t>
      </w:r>
    </w:p>
    <w:p w:rsidRPr="00D9579A" w:rsidR="00B309B5" w:rsidP="00D9579A" w:rsidRDefault="00B309B5" w14:paraId="67600FAE" w14:textId="004D9FA5">
      <w:pPr>
        <w:spacing w:before="240"/>
        <w:rPr>
          <w:rFonts w:cstheme="minorHAnsi"/>
          <w:b/>
        </w:rPr>
      </w:pPr>
    </w:p>
    <w:p w:rsidRPr="001557F3" w:rsidR="00E3506C" w:rsidP="002D0062" w:rsidRDefault="00F67C11" w14:paraId="55CEC54F" w14:textId="5C3CC31D">
      <w:pPr>
        <w:pStyle w:val="Heading1"/>
      </w:pPr>
      <w:bookmarkStart w:name="Section2" w:id="2"/>
      <w:r w:rsidRPr="001557F3">
        <w:t>SECTION 2</w:t>
      </w:r>
      <w:r w:rsidRPr="001557F3" w:rsidR="00906976">
        <w:t>: SELF DECLARATION OF RISK FACTORS</w:t>
      </w:r>
      <w:r w:rsidR="006E4CD7">
        <w:t xml:space="preserve"> – TO BE COMPLETED BY EMPLOYEE</w:t>
      </w:r>
    </w:p>
    <w:bookmarkEnd w:id="2"/>
    <w:p w:rsidR="00AA6769" w:rsidP="004D4719" w:rsidRDefault="00AA6769" w14:paraId="51CAB0DB" w14:textId="6B83C143">
      <w:pPr>
        <w:spacing w:after="60"/>
        <w:rPr>
          <w:rFonts w:cstheme="minorHAnsi"/>
        </w:rPr>
      </w:pPr>
      <w:r w:rsidRPr="001557F3">
        <w:rPr>
          <w:rFonts w:cstheme="minorHAnsi"/>
        </w:rPr>
        <w:t xml:space="preserve">Please mark the below questionnaire to the best of your knowledge. </w:t>
      </w:r>
      <w:r w:rsidR="00DE089C">
        <w:rPr>
          <w:rFonts w:cstheme="minorHAnsi"/>
        </w:rPr>
        <w:t xml:space="preserve">You </w:t>
      </w:r>
      <w:r w:rsidRPr="001557F3" w:rsidR="00EE7B5E">
        <w:rPr>
          <w:rFonts w:cstheme="minorHAnsi"/>
        </w:rPr>
        <w:t xml:space="preserve">can choose to give the total score only if </w:t>
      </w:r>
      <w:r w:rsidR="00DE089C">
        <w:rPr>
          <w:rFonts w:cstheme="minorHAnsi"/>
        </w:rPr>
        <w:t>you</w:t>
      </w:r>
      <w:r w:rsidRPr="001557F3" w:rsidR="00EE7B5E">
        <w:rPr>
          <w:rFonts w:cstheme="minorHAnsi"/>
        </w:rPr>
        <w:t xml:space="preserve"> do not wish to disclose individual conditions. </w:t>
      </w:r>
    </w:p>
    <w:p w:rsidRPr="001557F3" w:rsidR="00240DC3" w:rsidP="004D4719" w:rsidRDefault="00240DC3" w14:paraId="389A2140" w14:textId="420B8298">
      <w:pPr>
        <w:spacing w:after="60"/>
        <w:rPr>
          <w:rFonts w:cstheme="minorHAnsi"/>
        </w:rPr>
      </w:pPr>
      <w:r>
        <w:rPr>
          <w:rFonts w:cstheme="minorHAnsi"/>
        </w:rPr>
        <w:t>(</w:t>
      </w:r>
      <w:r>
        <w:t>the scoring is a guidance exercise to help indicate where and how staff might need to be supported)</w:t>
      </w:r>
    </w:p>
    <w:tbl>
      <w:tblPr>
        <w:tblStyle w:val="TableGrid"/>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534"/>
        <w:gridCol w:w="6662"/>
        <w:gridCol w:w="1276"/>
        <w:gridCol w:w="770"/>
      </w:tblGrid>
      <w:tr w:rsidRPr="001557F3" w:rsidR="00AA6769" w:rsidTr="0051563B" w14:paraId="40EE02D8" w14:textId="77777777">
        <w:tc>
          <w:tcPr>
            <w:tcW w:w="534" w:type="dxa"/>
          </w:tcPr>
          <w:p w:rsidRPr="001557F3" w:rsidR="00AA6769" w:rsidP="004D4719" w:rsidRDefault="00AA6769" w14:paraId="3FE9F23F" w14:textId="77777777">
            <w:pPr>
              <w:jc w:val="center"/>
              <w:rPr>
                <w:rFonts w:cstheme="minorHAnsi"/>
                <w:b/>
              </w:rPr>
            </w:pPr>
          </w:p>
        </w:tc>
        <w:tc>
          <w:tcPr>
            <w:tcW w:w="6662" w:type="dxa"/>
          </w:tcPr>
          <w:p w:rsidRPr="001557F3" w:rsidR="00AA6769" w:rsidP="004D4719" w:rsidRDefault="00AA6769" w14:paraId="47933924" w14:textId="77777777">
            <w:pPr>
              <w:jc w:val="center"/>
              <w:rPr>
                <w:rFonts w:cstheme="minorHAnsi"/>
                <w:b/>
              </w:rPr>
            </w:pPr>
            <w:r w:rsidRPr="001557F3">
              <w:rPr>
                <w:rFonts w:cstheme="minorHAnsi"/>
                <w:b/>
              </w:rPr>
              <w:t>Risk Factor</w:t>
            </w:r>
          </w:p>
        </w:tc>
        <w:tc>
          <w:tcPr>
            <w:tcW w:w="1276" w:type="dxa"/>
          </w:tcPr>
          <w:p w:rsidRPr="001557F3" w:rsidR="00AA6769" w:rsidP="004D4719" w:rsidRDefault="00AA6769" w14:paraId="61B4DBB1" w14:textId="77777777">
            <w:pPr>
              <w:jc w:val="center"/>
              <w:rPr>
                <w:rFonts w:cstheme="minorHAnsi"/>
                <w:b/>
              </w:rPr>
            </w:pPr>
            <w:r w:rsidRPr="001557F3">
              <w:rPr>
                <w:rFonts w:cstheme="minorHAnsi"/>
                <w:b/>
              </w:rPr>
              <w:t>Risk score</w:t>
            </w:r>
          </w:p>
        </w:tc>
        <w:tc>
          <w:tcPr>
            <w:tcW w:w="770" w:type="dxa"/>
          </w:tcPr>
          <w:p w:rsidRPr="001557F3" w:rsidR="00AA6769" w:rsidP="004D4719" w:rsidRDefault="0009431B" w14:paraId="657C3913" w14:textId="77777777">
            <w:pPr>
              <w:jc w:val="center"/>
              <w:rPr>
                <w:rFonts w:cstheme="minorHAnsi"/>
                <w:b/>
              </w:rPr>
            </w:pPr>
            <w:r w:rsidRPr="001557F3">
              <w:rPr>
                <w:rFonts w:cstheme="minorHAnsi"/>
                <w:b/>
              </w:rPr>
              <w:t>Score</w:t>
            </w:r>
          </w:p>
        </w:tc>
      </w:tr>
      <w:tr w:rsidRPr="001557F3" w:rsidR="00AA6769" w:rsidTr="0051563B" w14:paraId="082B4DB3" w14:textId="77777777">
        <w:tc>
          <w:tcPr>
            <w:tcW w:w="534" w:type="dxa"/>
          </w:tcPr>
          <w:p w:rsidRPr="001557F3" w:rsidR="00AA6769" w:rsidP="004D4719" w:rsidRDefault="00F67C11" w14:paraId="17B0139E" w14:textId="77777777">
            <w:pPr>
              <w:rPr>
                <w:rFonts w:cstheme="minorHAnsi"/>
                <w:b/>
              </w:rPr>
            </w:pPr>
            <w:r w:rsidRPr="001557F3">
              <w:rPr>
                <w:rFonts w:cstheme="minorHAnsi"/>
                <w:b/>
              </w:rPr>
              <w:t xml:space="preserve">2.1 </w:t>
            </w:r>
          </w:p>
        </w:tc>
        <w:tc>
          <w:tcPr>
            <w:tcW w:w="6662" w:type="dxa"/>
          </w:tcPr>
          <w:p w:rsidRPr="001557F3" w:rsidR="00AA6769" w:rsidP="004D4719" w:rsidRDefault="00AA6769" w14:paraId="621BE99D" w14:textId="77777777">
            <w:pPr>
              <w:spacing w:before="20" w:after="20"/>
              <w:rPr>
                <w:rFonts w:cstheme="minorHAnsi"/>
                <w:b/>
              </w:rPr>
            </w:pPr>
            <w:r w:rsidRPr="001557F3">
              <w:rPr>
                <w:rFonts w:cstheme="minorHAnsi"/>
                <w:b/>
              </w:rPr>
              <w:t>Age group</w:t>
            </w:r>
          </w:p>
        </w:tc>
        <w:tc>
          <w:tcPr>
            <w:tcW w:w="1276" w:type="dxa"/>
          </w:tcPr>
          <w:p w:rsidRPr="001557F3" w:rsidR="00AA6769" w:rsidP="004D4719" w:rsidRDefault="00AA6769" w14:paraId="1F72F646" w14:textId="77777777">
            <w:pPr>
              <w:jc w:val="center"/>
              <w:rPr>
                <w:rFonts w:cstheme="minorHAnsi"/>
                <w:b/>
              </w:rPr>
            </w:pPr>
          </w:p>
        </w:tc>
        <w:tc>
          <w:tcPr>
            <w:tcW w:w="770" w:type="dxa"/>
          </w:tcPr>
          <w:p w:rsidRPr="001557F3" w:rsidR="00AA6769" w:rsidP="004D4719" w:rsidRDefault="00AA6769" w14:paraId="08CE6F91" w14:textId="77777777">
            <w:pPr>
              <w:rPr>
                <w:rFonts w:cstheme="minorHAnsi"/>
                <w:b/>
              </w:rPr>
            </w:pPr>
          </w:p>
        </w:tc>
      </w:tr>
      <w:tr w:rsidRPr="001557F3" w:rsidR="00AA6769" w:rsidTr="0051563B" w14:paraId="14E7AD38" w14:textId="77777777">
        <w:tc>
          <w:tcPr>
            <w:tcW w:w="534" w:type="dxa"/>
          </w:tcPr>
          <w:p w:rsidRPr="001557F3" w:rsidR="00AA6769" w:rsidP="004D4719" w:rsidRDefault="00AA6769" w14:paraId="61CDCEAD" w14:textId="77777777">
            <w:pPr>
              <w:rPr>
                <w:rFonts w:cstheme="minorHAnsi"/>
                <w:b/>
              </w:rPr>
            </w:pPr>
          </w:p>
        </w:tc>
        <w:tc>
          <w:tcPr>
            <w:tcW w:w="6662" w:type="dxa"/>
          </w:tcPr>
          <w:p w:rsidRPr="001557F3" w:rsidR="00AA6769" w:rsidP="004D4719" w:rsidRDefault="00AA6769" w14:paraId="4B102C8C" w14:textId="77777777">
            <w:pPr>
              <w:spacing w:before="20" w:after="20"/>
              <w:jc w:val="right"/>
              <w:rPr>
                <w:rFonts w:cstheme="minorHAnsi"/>
              </w:rPr>
            </w:pPr>
            <w:r w:rsidRPr="001557F3">
              <w:rPr>
                <w:rFonts w:cstheme="minorHAnsi"/>
              </w:rPr>
              <w:t>16 – 49</w:t>
            </w:r>
          </w:p>
        </w:tc>
        <w:tc>
          <w:tcPr>
            <w:tcW w:w="1276" w:type="dxa"/>
          </w:tcPr>
          <w:p w:rsidRPr="001557F3" w:rsidR="005914D8" w:rsidP="004D4719" w:rsidRDefault="005914D8" w14:paraId="5C192514" w14:textId="77777777">
            <w:pPr>
              <w:jc w:val="center"/>
              <w:rPr>
                <w:rFonts w:cstheme="minorHAnsi"/>
                <w:b/>
              </w:rPr>
            </w:pPr>
            <w:r w:rsidRPr="001557F3">
              <w:rPr>
                <w:rFonts w:cstheme="minorHAnsi"/>
                <w:b/>
              </w:rPr>
              <w:t>0.0</w:t>
            </w:r>
          </w:p>
        </w:tc>
        <w:tc>
          <w:tcPr>
            <w:tcW w:w="770" w:type="dxa"/>
          </w:tcPr>
          <w:p w:rsidRPr="001557F3" w:rsidR="00AA6769" w:rsidP="004D4719" w:rsidRDefault="00AA6769" w14:paraId="6BB9E253" w14:textId="77777777">
            <w:pPr>
              <w:rPr>
                <w:rFonts w:cstheme="minorHAnsi"/>
                <w:b/>
              </w:rPr>
            </w:pPr>
          </w:p>
        </w:tc>
      </w:tr>
      <w:tr w:rsidRPr="001557F3" w:rsidR="00AA6769" w:rsidTr="0051563B" w14:paraId="5B7C1FAA" w14:textId="77777777">
        <w:tc>
          <w:tcPr>
            <w:tcW w:w="534" w:type="dxa"/>
          </w:tcPr>
          <w:p w:rsidRPr="001557F3" w:rsidR="00AA6769" w:rsidP="004D4719" w:rsidRDefault="00AA6769" w14:paraId="23DE523C" w14:textId="77777777">
            <w:pPr>
              <w:rPr>
                <w:rFonts w:cstheme="minorHAnsi"/>
                <w:b/>
              </w:rPr>
            </w:pPr>
          </w:p>
        </w:tc>
        <w:tc>
          <w:tcPr>
            <w:tcW w:w="6662" w:type="dxa"/>
          </w:tcPr>
          <w:p w:rsidRPr="001557F3" w:rsidR="00AA6769" w:rsidP="004D4719" w:rsidRDefault="00AA6769" w14:paraId="188426C9" w14:textId="77777777">
            <w:pPr>
              <w:spacing w:before="20" w:after="20"/>
              <w:jc w:val="right"/>
              <w:rPr>
                <w:rFonts w:cstheme="minorHAnsi"/>
              </w:rPr>
            </w:pPr>
            <w:r w:rsidRPr="001557F3">
              <w:rPr>
                <w:rFonts w:cstheme="minorHAnsi"/>
              </w:rPr>
              <w:t>50 – 59</w:t>
            </w:r>
          </w:p>
        </w:tc>
        <w:tc>
          <w:tcPr>
            <w:tcW w:w="1276" w:type="dxa"/>
          </w:tcPr>
          <w:p w:rsidRPr="001557F3" w:rsidR="00AA6769" w:rsidP="004D4719" w:rsidRDefault="005914D8" w14:paraId="4B3AA50C" w14:textId="77777777">
            <w:pPr>
              <w:jc w:val="center"/>
              <w:rPr>
                <w:rFonts w:cstheme="minorHAnsi"/>
                <w:b/>
              </w:rPr>
            </w:pPr>
            <w:r w:rsidRPr="001557F3">
              <w:rPr>
                <w:rFonts w:cstheme="minorHAnsi"/>
                <w:b/>
              </w:rPr>
              <w:t>1.0</w:t>
            </w:r>
          </w:p>
        </w:tc>
        <w:tc>
          <w:tcPr>
            <w:tcW w:w="770" w:type="dxa"/>
          </w:tcPr>
          <w:p w:rsidRPr="001557F3" w:rsidR="00AA6769" w:rsidP="004D4719" w:rsidRDefault="00AA6769" w14:paraId="52E56223" w14:textId="77777777">
            <w:pPr>
              <w:rPr>
                <w:rFonts w:cstheme="minorHAnsi"/>
                <w:b/>
              </w:rPr>
            </w:pPr>
          </w:p>
        </w:tc>
      </w:tr>
      <w:tr w:rsidRPr="001557F3" w:rsidR="00AA6769" w:rsidTr="0051563B" w14:paraId="77C5943D" w14:textId="77777777">
        <w:tc>
          <w:tcPr>
            <w:tcW w:w="534" w:type="dxa"/>
          </w:tcPr>
          <w:p w:rsidRPr="001557F3" w:rsidR="00AA6769" w:rsidP="004D4719" w:rsidRDefault="00AA6769" w14:paraId="07547A01" w14:textId="77777777">
            <w:pPr>
              <w:rPr>
                <w:rFonts w:cstheme="minorHAnsi"/>
                <w:b/>
              </w:rPr>
            </w:pPr>
          </w:p>
        </w:tc>
        <w:tc>
          <w:tcPr>
            <w:tcW w:w="6662" w:type="dxa"/>
          </w:tcPr>
          <w:p w:rsidRPr="001557F3" w:rsidR="00AA6769" w:rsidP="004D4719" w:rsidRDefault="00AA6769" w14:paraId="6D32B076" w14:textId="77777777">
            <w:pPr>
              <w:spacing w:before="20" w:after="20"/>
              <w:jc w:val="right"/>
              <w:rPr>
                <w:rFonts w:cstheme="minorHAnsi"/>
              </w:rPr>
            </w:pPr>
            <w:r w:rsidRPr="001557F3">
              <w:rPr>
                <w:rFonts w:cstheme="minorHAnsi"/>
              </w:rPr>
              <w:t>60 – 69</w:t>
            </w:r>
          </w:p>
        </w:tc>
        <w:tc>
          <w:tcPr>
            <w:tcW w:w="1276" w:type="dxa"/>
          </w:tcPr>
          <w:p w:rsidRPr="001557F3" w:rsidR="00AA6769" w:rsidP="004D4719" w:rsidRDefault="005914D8" w14:paraId="699E2A8F" w14:textId="77777777">
            <w:pPr>
              <w:jc w:val="center"/>
              <w:rPr>
                <w:rFonts w:cstheme="minorHAnsi"/>
                <w:b/>
              </w:rPr>
            </w:pPr>
            <w:r w:rsidRPr="001557F3">
              <w:rPr>
                <w:rFonts w:cstheme="minorHAnsi"/>
                <w:b/>
              </w:rPr>
              <w:t>2.0</w:t>
            </w:r>
          </w:p>
        </w:tc>
        <w:tc>
          <w:tcPr>
            <w:tcW w:w="770" w:type="dxa"/>
          </w:tcPr>
          <w:p w:rsidRPr="001557F3" w:rsidR="00AA6769" w:rsidP="004D4719" w:rsidRDefault="00AA6769" w14:paraId="5043CB0F" w14:textId="77777777">
            <w:pPr>
              <w:rPr>
                <w:rFonts w:cstheme="minorHAnsi"/>
                <w:b/>
              </w:rPr>
            </w:pPr>
          </w:p>
        </w:tc>
      </w:tr>
      <w:tr w:rsidRPr="001557F3" w:rsidR="00AA6769" w:rsidTr="0051563B" w14:paraId="16D3A6A6" w14:textId="77777777">
        <w:tc>
          <w:tcPr>
            <w:tcW w:w="534" w:type="dxa"/>
          </w:tcPr>
          <w:p w:rsidRPr="001557F3" w:rsidR="00AA6769" w:rsidP="004D4719" w:rsidRDefault="00AA6769" w14:paraId="07459315" w14:textId="77777777">
            <w:pPr>
              <w:rPr>
                <w:rFonts w:cstheme="minorHAnsi"/>
                <w:b/>
              </w:rPr>
            </w:pPr>
          </w:p>
        </w:tc>
        <w:tc>
          <w:tcPr>
            <w:tcW w:w="6662" w:type="dxa"/>
          </w:tcPr>
          <w:p w:rsidRPr="001557F3" w:rsidR="00AA6769" w:rsidP="004D4719" w:rsidRDefault="00AA6769" w14:paraId="586CDFF5" w14:textId="77777777">
            <w:pPr>
              <w:spacing w:before="20" w:after="20"/>
              <w:jc w:val="right"/>
              <w:rPr>
                <w:rFonts w:cstheme="minorHAnsi"/>
              </w:rPr>
            </w:pPr>
            <w:r w:rsidRPr="001557F3">
              <w:rPr>
                <w:rFonts w:cstheme="minorHAnsi"/>
              </w:rPr>
              <w:t>70 and above</w:t>
            </w:r>
          </w:p>
        </w:tc>
        <w:tc>
          <w:tcPr>
            <w:tcW w:w="1276" w:type="dxa"/>
          </w:tcPr>
          <w:p w:rsidRPr="001557F3" w:rsidR="00AA6769" w:rsidP="004D4719" w:rsidRDefault="005914D8" w14:paraId="1F6B2BC5" w14:textId="77777777">
            <w:pPr>
              <w:jc w:val="center"/>
              <w:rPr>
                <w:rFonts w:cstheme="minorHAnsi"/>
                <w:b/>
              </w:rPr>
            </w:pPr>
            <w:r w:rsidRPr="001557F3">
              <w:rPr>
                <w:rFonts w:cstheme="minorHAnsi"/>
                <w:b/>
              </w:rPr>
              <w:t>4.0</w:t>
            </w:r>
          </w:p>
        </w:tc>
        <w:tc>
          <w:tcPr>
            <w:tcW w:w="770" w:type="dxa"/>
          </w:tcPr>
          <w:p w:rsidRPr="001557F3" w:rsidR="00AA6769" w:rsidP="004D4719" w:rsidRDefault="00AA6769" w14:paraId="6537F28F" w14:textId="77777777">
            <w:pPr>
              <w:rPr>
                <w:rFonts w:cstheme="minorHAnsi"/>
                <w:b/>
              </w:rPr>
            </w:pPr>
          </w:p>
        </w:tc>
      </w:tr>
      <w:tr w:rsidRPr="001557F3" w:rsidR="00AA6769" w:rsidTr="0051563B" w14:paraId="6DFB9E20" w14:textId="77777777">
        <w:tc>
          <w:tcPr>
            <w:tcW w:w="534" w:type="dxa"/>
            <w:shd w:val="clear" w:color="auto" w:fill="BFBFBF" w:themeFill="background1" w:themeFillShade="BF"/>
          </w:tcPr>
          <w:p w:rsidRPr="001557F3" w:rsidR="00AA6769" w:rsidP="004D4719" w:rsidRDefault="00AA6769" w14:paraId="70DF9E56" w14:textId="77777777">
            <w:pPr>
              <w:rPr>
                <w:rFonts w:cstheme="minorHAnsi"/>
                <w:b/>
              </w:rPr>
            </w:pPr>
          </w:p>
        </w:tc>
        <w:tc>
          <w:tcPr>
            <w:tcW w:w="6662" w:type="dxa"/>
            <w:shd w:val="clear" w:color="auto" w:fill="BFBFBF" w:themeFill="background1" w:themeFillShade="BF"/>
          </w:tcPr>
          <w:p w:rsidRPr="001557F3" w:rsidR="00AA6769" w:rsidP="004D4719" w:rsidRDefault="00AA6769" w14:paraId="44E871BC" w14:textId="77777777">
            <w:pPr>
              <w:spacing w:before="20" w:after="20"/>
              <w:rPr>
                <w:rFonts w:cstheme="minorHAnsi"/>
                <w:b/>
              </w:rPr>
            </w:pPr>
          </w:p>
        </w:tc>
        <w:tc>
          <w:tcPr>
            <w:tcW w:w="1276" w:type="dxa"/>
            <w:shd w:val="clear" w:color="auto" w:fill="BFBFBF" w:themeFill="background1" w:themeFillShade="BF"/>
          </w:tcPr>
          <w:p w:rsidRPr="001557F3" w:rsidR="00AA6769" w:rsidP="004D4719" w:rsidRDefault="00AA6769" w14:paraId="144A5D23" w14:textId="77777777">
            <w:pPr>
              <w:jc w:val="center"/>
              <w:rPr>
                <w:rFonts w:cstheme="minorHAnsi"/>
                <w:b/>
              </w:rPr>
            </w:pPr>
          </w:p>
        </w:tc>
        <w:tc>
          <w:tcPr>
            <w:tcW w:w="770" w:type="dxa"/>
            <w:shd w:val="clear" w:color="auto" w:fill="BFBFBF" w:themeFill="background1" w:themeFillShade="BF"/>
          </w:tcPr>
          <w:p w:rsidRPr="001557F3" w:rsidR="00AA6769" w:rsidP="004D4719" w:rsidRDefault="00AA6769" w14:paraId="738610EB" w14:textId="77777777">
            <w:pPr>
              <w:rPr>
                <w:rFonts w:cstheme="minorHAnsi"/>
                <w:b/>
              </w:rPr>
            </w:pPr>
          </w:p>
        </w:tc>
      </w:tr>
      <w:tr w:rsidRPr="001557F3" w:rsidR="00AA6769" w:rsidTr="0051563B" w14:paraId="3AC8B497" w14:textId="77777777">
        <w:tc>
          <w:tcPr>
            <w:tcW w:w="534" w:type="dxa"/>
          </w:tcPr>
          <w:p w:rsidRPr="001557F3" w:rsidR="00AA6769" w:rsidP="004D4719" w:rsidRDefault="00AA6769" w14:paraId="24672A24" w14:textId="77777777">
            <w:pPr>
              <w:rPr>
                <w:rFonts w:cstheme="minorHAnsi"/>
                <w:b/>
              </w:rPr>
            </w:pPr>
            <w:r w:rsidRPr="001557F3">
              <w:rPr>
                <w:rFonts w:cstheme="minorHAnsi"/>
                <w:b/>
              </w:rPr>
              <w:t>2.</w:t>
            </w:r>
            <w:r w:rsidRPr="001557F3" w:rsidR="00F67C11">
              <w:rPr>
                <w:rFonts w:cstheme="minorHAnsi"/>
                <w:b/>
              </w:rPr>
              <w:t>2</w:t>
            </w:r>
          </w:p>
        </w:tc>
        <w:tc>
          <w:tcPr>
            <w:tcW w:w="6662" w:type="dxa"/>
          </w:tcPr>
          <w:p w:rsidRPr="001557F3" w:rsidR="00AA6769" w:rsidP="004D4719" w:rsidRDefault="00AA6769" w14:paraId="5BCD8983" w14:textId="77777777">
            <w:pPr>
              <w:spacing w:before="20" w:after="20"/>
              <w:rPr>
                <w:rFonts w:cstheme="minorHAnsi"/>
                <w:b/>
              </w:rPr>
            </w:pPr>
            <w:r w:rsidRPr="001557F3">
              <w:rPr>
                <w:rFonts w:cstheme="minorHAnsi"/>
                <w:b/>
              </w:rPr>
              <w:t>Gender assigned at birth</w:t>
            </w:r>
          </w:p>
        </w:tc>
        <w:tc>
          <w:tcPr>
            <w:tcW w:w="1276" w:type="dxa"/>
          </w:tcPr>
          <w:p w:rsidRPr="001557F3" w:rsidR="00AA6769" w:rsidP="004D4719" w:rsidRDefault="00AA6769" w14:paraId="637805D2" w14:textId="77777777">
            <w:pPr>
              <w:jc w:val="center"/>
              <w:rPr>
                <w:rFonts w:cstheme="minorHAnsi"/>
                <w:b/>
              </w:rPr>
            </w:pPr>
          </w:p>
        </w:tc>
        <w:tc>
          <w:tcPr>
            <w:tcW w:w="770" w:type="dxa"/>
          </w:tcPr>
          <w:p w:rsidRPr="001557F3" w:rsidR="00AA6769" w:rsidP="004D4719" w:rsidRDefault="00AA6769" w14:paraId="463F29E8" w14:textId="77777777">
            <w:pPr>
              <w:rPr>
                <w:rFonts w:cstheme="minorHAnsi"/>
                <w:b/>
              </w:rPr>
            </w:pPr>
          </w:p>
        </w:tc>
      </w:tr>
      <w:tr w:rsidRPr="001557F3" w:rsidR="00AA6769" w:rsidTr="0051563B" w14:paraId="638F0918" w14:textId="77777777">
        <w:tc>
          <w:tcPr>
            <w:tcW w:w="534" w:type="dxa"/>
          </w:tcPr>
          <w:p w:rsidRPr="001557F3" w:rsidR="00AA6769" w:rsidP="004D4719" w:rsidRDefault="00AA6769" w14:paraId="3B7B4B86" w14:textId="77777777">
            <w:pPr>
              <w:rPr>
                <w:rFonts w:cstheme="minorHAnsi"/>
                <w:b/>
              </w:rPr>
            </w:pPr>
          </w:p>
        </w:tc>
        <w:tc>
          <w:tcPr>
            <w:tcW w:w="6662" w:type="dxa"/>
          </w:tcPr>
          <w:p w:rsidRPr="001557F3" w:rsidR="00AA6769" w:rsidP="004D4719" w:rsidRDefault="00AA6769" w14:paraId="05CA2942" w14:textId="77777777">
            <w:pPr>
              <w:spacing w:before="20" w:after="20"/>
              <w:jc w:val="right"/>
              <w:rPr>
                <w:rFonts w:cstheme="minorHAnsi"/>
              </w:rPr>
            </w:pPr>
            <w:r w:rsidRPr="001557F3">
              <w:rPr>
                <w:rFonts w:cstheme="minorHAnsi"/>
              </w:rPr>
              <w:t>Male</w:t>
            </w:r>
          </w:p>
        </w:tc>
        <w:tc>
          <w:tcPr>
            <w:tcW w:w="1276" w:type="dxa"/>
          </w:tcPr>
          <w:p w:rsidRPr="001557F3" w:rsidR="00AA6769" w:rsidP="004D4719" w:rsidRDefault="005914D8" w14:paraId="2ED06E6E" w14:textId="77777777">
            <w:pPr>
              <w:jc w:val="center"/>
              <w:rPr>
                <w:rFonts w:cstheme="minorHAnsi"/>
                <w:b/>
              </w:rPr>
            </w:pPr>
            <w:r w:rsidRPr="001557F3">
              <w:rPr>
                <w:rFonts w:cstheme="minorHAnsi"/>
                <w:b/>
              </w:rPr>
              <w:t>1.0</w:t>
            </w:r>
          </w:p>
        </w:tc>
        <w:tc>
          <w:tcPr>
            <w:tcW w:w="770" w:type="dxa"/>
          </w:tcPr>
          <w:p w:rsidRPr="001557F3" w:rsidR="00AA6769" w:rsidP="004D4719" w:rsidRDefault="00AA6769" w14:paraId="3A0FF5F2" w14:textId="77777777">
            <w:pPr>
              <w:rPr>
                <w:rFonts w:cstheme="minorHAnsi"/>
                <w:b/>
              </w:rPr>
            </w:pPr>
          </w:p>
        </w:tc>
      </w:tr>
      <w:tr w:rsidRPr="001557F3" w:rsidR="00AA6769" w:rsidTr="0051563B" w14:paraId="3A62F7CE" w14:textId="77777777">
        <w:tc>
          <w:tcPr>
            <w:tcW w:w="534" w:type="dxa"/>
          </w:tcPr>
          <w:p w:rsidRPr="001557F3" w:rsidR="00AA6769" w:rsidP="004D4719" w:rsidRDefault="00AA6769" w14:paraId="5630AD66" w14:textId="77777777">
            <w:pPr>
              <w:rPr>
                <w:rFonts w:cstheme="minorHAnsi"/>
                <w:b/>
              </w:rPr>
            </w:pPr>
          </w:p>
        </w:tc>
        <w:tc>
          <w:tcPr>
            <w:tcW w:w="6662" w:type="dxa"/>
          </w:tcPr>
          <w:p w:rsidRPr="001557F3" w:rsidR="00AA6769" w:rsidP="004D4719" w:rsidRDefault="00AA6769" w14:paraId="2ACD8524" w14:textId="77777777">
            <w:pPr>
              <w:spacing w:before="20" w:after="20"/>
              <w:jc w:val="right"/>
              <w:rPr>
                <w:rFonts w:cstheme="minorHAnsi"/>
              </w:rPr>
            </w:pPr>
            <w:r w:rsidRPr="001557F3">
              <w:rPr>
                <w:rFonts w:cstheme="minorHAnsi"/>
              </w:rPr>
              <w:t>Female</w:t>
            </w:r>
          </w:p>
        </w:tc>
        <w:tc>
          <w:tcPr>
            <w:tcW w:w="1276" w:type="dxa"/>
          </w:tcPr>
          <w:p w:rsidRPr="001557F3" w:rsidR="00AA6769" w:rsidP="004D4719" w:rsidRDefault="005914D8" w14:paraId="221320B8" w14:textId="77777777">
            <w:pPr>
              <w:jc w:val="center"/>
              <w:rPr>
                <w:rFonts w:cstheme="minorHAnsi"/>
                <w:b/>
              </w:rPr>
            </w:pPr>
            <w:r w:rsidRPr="001557F3">
              <w:rPr>
                <w:rFonts w:cstheme="minorHAnsi"/>
                <w:b/>
              </w:rPr>
              <w:t>0.5</w:t>
            </w:r>
          </w:p>
        </w:tc>
        <w:tc>
          <w:tcPr>
            <w:tcW w:w="770" w:type="dxa"/>
          </w:tcPr>
          <w:p w:rsidRPr="001557F3" w:rsidR="00AA6769" w:rsidP="004D4719" w:rsidRDefault="00AA6769" w14:paraId="61829076" w14:textId="77777777">
            <w:pPr>
              <w:rPr>
                <w:rFonts w:cstheme="minorHAnsi"/>
                <w:b/>
              </w:rPr>
            </w:pPr>
          </w:p>
        </w:tc>
      </w:tr>
      <w:tr w:rsidRPr="001557F3" w:rsidR="00AA6769" w:rsidTr="0051563B" w14:paraId="2BA226A1" w14:textId="77777777">
        <w:tc>
          <w:tcPr>
            <w:tcW w:w="534" w:type="dxa"/>
            <w:shd w:val="clear" w:color="auto" w:fill="BFBFBF" w:themeFill="background1" w:themeFillShade="BF"/>
          </w:tcPr>
          <w:p w:rsidRPr="001557F3" w:rsidR="00AA6769" w:rsidP="004D4719" w:rsidRDefault="00AA6769" w14:paraId="17AD93B2" w14:textId="77777777">
            <w:pPr>
              <w:rPr>
                <w:rFonts w:cstheme="minorHAnsi"/>
                <w:b/>
              </w:rPr>
            </w:pPr>
          </w:p>
        </w:tc>
        <w:tc>
          <w:tcPr>
            <w:tcW w:w="6662" w:type="dxa"/>
            <w:shd w:val="clear" w:color="auto" w:fill="BFBFBF" w:themeFill="background1" w:themeFillShade="BF"/>
          </w:tcPr>
          <w:p w:rsidRPr="001557F3" w:rsidR="00AA6769" w:rsidP="004D4719" w:rsidRDefault="00AA6769" w14:paraId="0DE4B5B7" w14:textId="77777777">
            <w:pPr>
              <w:spacing w:before="20" w:after="20"/>
              <w:rPr>
                <w:rFonts w:cstheme="minorHAnsi"/>
                <w:b/>
              </w:rPr>
            </w:pPr>
          </w:p>
        </w:tc>
        <w:tc>
          <w:tcPr>
            <w:tcW w:w="1276" w:type="dxa"/>
            <w:shd w:val="clear" w:color="auto" w:fill="BFBFBF" w:themeFill="background1" w:themeFillShade="BF"/>
          </w:tcPr>
          <w:p w:rsidRPr="001557F3" w:rsidR="00AA6769" w:rsidP="004D4719" w:rsidRDefault="00AA6769" w14:paraId="66204FF1" w14:textId="77777777">
            <w:pPr>
              <w:rPr>
                <w:rFonts w:cstheme="minorHAnsi"/>
                <w:b/>
              </w:rPr>
            </w:pPr>
          </w:p>
        </w:tc>
        <w:tc>
          <w:tcPr>
            <w:tcW w:w="770" w:type="dxa"/>
            <w:shd w:val="clear" w:color="auto" w:fill="BFBFBF" w:themeFill="background1" w:themeFillShade="BF"/>
          </w:tcPr>
          <w:p w:rsidRPr="001557F3" w:rsidR="00AA6769" w:rsidP="004D4719" w:rsidRDefault="00AA6769" w14:paraId="2DBF0D7D" w14:textId="77777777">
            <w:pPr>
              <w:rPr>
                <w:rFonts w:cstheme="minorHAnsi"/>
                <w:b/>
              </w:rPr>
            </w:pPr>
          </w:p>
        </w:tc>
      </w:tr>
      <w:tr w:rsidRPr="001557F3" w:rsidR="00AA6769" w:rsidTr="0051563B" w14:paraId="50BB009E" w14:textId="77777777">
        <w:tc>
          <w:tcPr>
            <w:tcW w:w="534" w:type="dxa"/>
          </w:tcPr>
          <w:p w:rsidRPr="001557F3" w:rsidR="00AA6769" w:rsidP="004D4719" w:rsidRDefault="00F67C11" w14:paraId="1C93486C" w14:textId="77777777">
            <w:pPr>
              <w:rPr>
                <w:rFonts w:cstheme="minorHAnsi"/>
                <w:b/>
              </w:rPr>
            </w:pPr>
            <w:bookmarkStart w:name="_Hlk43063985" w:id="3"/>
            <w:r w:rsidRPr="001557F3">
              <w:rPr>
                <w:rFonts w:cstheme="minorHAnsi"/>
                <w:b/>
              </w:rPr>
              <w:t>2.3</w:t>
            </w:r>
          </w:p>
        </w:tc>
        <w:tc>
          <w:tcPr>
            <w:tcW w:w="6662" w:type="dxa"/>
          </w:tcPr>
          <w:p w:rsidRPr="001557F3" w:rsidR="00AA6769" w:rsidP="004D4719" w:rsidRDefault="002F0103" w14:paraId="492D8E31" w14:textId="77777777">
            <w:pPr>
              <w:spacing w:before="20" w:after="20"/>
              <w:rPr>
                <w:rFonts w:cstheme="minorHAnsi"/>
                <w:b/>
              </w:rPr>
            </w:pPr>
            <w:r w:rsidRPr="001557F3">
              <w:rPr>
                <w:rFonts w:cstheme="minorHAnsi"/>
                <w:b/>
              </w:rPr>
              <w:t>Health condition</w:t>
            </w:r>
            <w:r w:rsidRPr="001557F3" w:rsidR="00EA1D55">
              <w:rPr>
                <w:rFonts w:cstheme="minorHAnsi"/>
                <w:b/>
              </w:rPr>
              <w:t xml:space="preserve"> (comorbidity)</w:t>
            </w:r>
          </w:p>
        </w:tc>
        <w:tc>
          <w:tcPr>
            <w:tcW w:w="1276" w:type="dxa"/>
          </w:tcPr>
          <w:p w:rsidRPr="001557F3" w:rsidR="00AA6769" w:rsidP="004D4719" w:rsidRDefault="00AA6769" w14:paraId="6B62F1B3" w14:textId="77777777">
            <w:pPr>
              <w:jc w:val="center"/>
              <w:rPr>
                <w:rFonts w:cstheme="minorHAnsi"/>
                <w:b/>
              </w:rPr>
            </w:pPr>
          </w:p>
        </w:tc>
        <w:tc>
          <w:tcPr>
            <w:tcW w:w="770" w:type="dxa"/>
          </w:tcPr>
          <w:p w:rsidRPr="001557F3" w:rsidR="00AA6769" w:rsidP="004D4719" w:rsidRDefault="00AA6769" w14:paraId="02F2C34E" w14:textId="77777777">
            <w:pPr>
              <w:rPr>
                <w:rFonts w:cstheme="minorHAnsi"/>
                <w:b/>
              </w:rPr>
            </w:pPr>
          </w:p>
        </w:tc>
      </w:tr>
      <w:tr w:rsidRPr="001557F3" w:rsidR="00AA6769" w:rsidTr="0051563B" w14:paraId="02B582B6" w14:textId="77777777">
        <w:tc>
          <w:tcPr>
            <w:tcW w:w="534" w:type="dxa"/>
          </w:tcPr>
          <w:p w:rsidRPr="001557F3" w:rsidR="00AA6769" w:rsidP="004D4719" w:rsidRDefault="00AA6769" w14:paraId="680A4E5D" w14:textId="77777777">
            <w:pPr>
              <w:rPr>
                <w:rFonts w:cstheme="minorHAnsi"/>
                <w:b/>
              </w:rPr>
            </w:pPr>
          </w:p>
        </w:tc>
        <w:tc>
          <w:tcPr>
            <w:tcW w:w="6662" w:type="dxa"/>
          </w:tcPr>
          <w:p w:rsidRPr="001557F3" w:rsidR="00AA6769" w:rsidP="004D4719" w:rsidRDefault="0051563B" w14:paraId="3608B999" w14:textId="77777777">
            <w:pPr>
              <w:spacing w:before="20" w:after="20"/>
              <w:rPr>
                <w:rFonts w:cstheme="minorHAnsi"/>
              </w:rPr>
            </w:pPr>
            <w:r w:rsidRPr="001557F3">
              <w:rPr>
                <w:rFonts w:cstheme="minorHAnsi"/>
                <w:b/>
              </w:rPr>
              <w:t>Heart</w:t>
            </w:r>
            <w:r w:rsidRPr="001557F3" w:rsidR="007322F7">
              <w:rPr>
                <w:rFonts w:cstheme="minorHAnsi"/>
                <w:b/>
              </w:rPr>
              <w:t xml:space="preserve"> disease</w:t>
            </w:r>
            <w:r w:rsidRPr="001557F3" w:rsidR="007322F7">
              <w:rPr>
                <w:rFonts w:cstheme="minorHAnsi"/>
              </w:rPr>
              <w:t xml:space="preserve"> </w:t>
            </w:r>
            <w:r w:rsidRPr="001557F3">
              <w:rPr>
                <w:rFonts w:cstheme="minorHAnsi"/>
                <w:i/>
              </w:rPr>
              <w:t xml:space="preserve">(i.e. </w:t>
            </w:r>
            <w:r w:rsidRPr="001557F3" w:rsidR="00404FFF">
              <w:rPr>
                <w:rFonts w:cstheme="minorHAnsi"/>
                <w:i/>
              </w:rPr>
              <w:t>hypertension</w:t>
            </w:r>
            <w:r w:rsidRPr="001557F3" w:rsidR="00F96F6A">
              <w:rPr>
                <w:rFonts w:cstheme="minorHAnsi"/>
                <w:i/>
              </w:rPr>
              <w:t xml:space="preserve"> on treatment</w:t>
            </w:r>
            <w:r w:rsidRPr="001557F3" w:rsidR="00B30342">
              <w:rPr>
                <w:rFonts w:cstheme="minorHAnsi"/>
                <w:i/>
              </w:rPr>
              <w:t>, past</w:t>
            </w:r>
            <w:r w:rsidRPr="001557F3" w:rsidR="00404FFF">
              <w:rPr>
                <w:rFonts w:cstheme="minorHAnsi"/>
                <w:i/>
              </w:rPr>
              <w:t xml:space="preserve"> </w:t>
            </w:r>
            <w:r w:rsidRPr="001557F3" w:rsidR="00C172D3">
              <w:rPr>
                <w:rFonts w:cstheme="minorHAnsi"/>
                <w:i/>
              </w:rPr>
              <w:t>heart attack</w:t>
            </w:r>
            <w:r w:rsidRPr="001557F3" w:rsidR="007322F7">
              <w:rPr>
                <w:rFonts w:cstheme="minorHAnsi"/>
                <w:i/>
              </w:rPr>
              <w:t>,</w:t>
            </w:r>
            <w:r w:rsidRPr="001557F3" w:rsidR="00C172D3">
              <w:rPr>
                <w:rFonts w:cstheme="minorHAnsi"/>
                <w:i/>
              </w:rPr>
              <w:t xml:space="preserve"> angina,</w:t>
            </w:r>
            <w:r w:rsidRPr="001557F3" w:rsidR="007322F7">
              <w:rPr>
                <w:rFonts w:cstheme="minorHAnsi"/>
                <w:i/>
              </w:rPr>
              <w:t xml:space="preserve"> heart failure</w:t>
            </w:r>
            <w:r w:rsidRPr="001557F3" w:rsidR="00C172D3">
              <w:rPr>
                <w:rFonts w:cstheme="minorHAnsi"/>
                <w:i/>
              </w:rPr>
              <w:t>, heart</w:t>
            </w:r>
            <w:r w:rsidRPr="001557F3" w:rsidR="00B30342">
              <w:rPr>
                <w:rFonts w:cstheme="minorHAnsi"/>
                <w:i/>
              </w:rPr>
              <w:t xml:space="preserve"> arrhythmia</w:t>
            </w:r>
            <w:r w:rsidRPr="001557F3" w:rsidR="00B4664B">
              <w:rPr>
                <w:rFonts w:cstheme="minorHAnsi"/>
                <w:i/>
              </w:rPr>
              <w:t xml:space="preserve"> on</w:t>
            </w:r>
            <w:r w:rsidRPr="001557F3" w:rsidR="00B30342">
              <w:rPr>
                <w:rFonts w:cstheme="minorHAnsi"/>
                <w:i/>
              </w:rPr>
              <w:t xml:space="preserve"> treatment,</w:t>
            </w:r>
            <w:r w:rsidRPr="001557F3">
              <w:rPr>
                <w:rFonts w:cstheme="minorHAnsi"/>
                <w:i/>
              </w:rPr>
              <w:t xml:space="preserve"> heart surgery</w:t>
            </w:r>
            <w:r w:rsidRPr="001557F3" w:rsidR="00B4664B">
              <w:rPr>
                <w:rFonts w:cstheme="minorHAnsi"/>
                <w:i/>
              </w:rPr>
              <w:t>, valve disease</w:t>
            </w:r>
            <w:r w:rsidRPr="001557F3" w:rsidR="007322F7">
              <w:rPr>
                <w:rFonts w:cstheme="minorHAnsi"/>
                <w:i/>
              </w:rPr>
              <w:t>)</w:t>
            </w:r>
          </w:p>
        </w:tc>
        <w:tc>
          <w:tcPr>
            <w:tcW w:w="1276" w:type="dxa"/>
          </w:tcPr>
          <w:p w:rsidRPr="001557F3" w:rsidR="00AA6769" w:rsidP="004D4719" w:rsidRDefault="00133ADC" w14:paraId="6C964F70" w14:textId="77777777">
            <w:pPr>
              <w:jc w:val="center"/>
              <w:rPr>
                <w:rFonts w:cstheme="minorHAnsi"/>
                <w:b/>
              </w:rPr>
            </w:pPr>
            <w:r w:rsidRPr="001557F3">
              <w:rPr>
                <w:rFonts w:cstheme="minorHAnsi"/>
                <w:b/>
              </w:rPr>
              <w:t>1.5</w:t>
            </w:r>
          </w:p>
        </w:tc>
        <w:tc>
          <w:tcPr>
            <w:tcW w:w="770" w:type="dxa"/>
          </w:tcPr>
          <w:p w:rsidRPr="001557F3" w:rsidR="00AA6769" w:rsidP="004D4719" w:rsidRDefault="00AA6769" w14:paraId="19219836" w14:textId="77777777">
            <w:pPr>
              <w:rPr>
                <w:rFonts w:cstheme="minorHAnsi"/>
                <w:b/>
              </w:rPr>
            </w:pPr>
          </w:p>
        </w:tc>
      </w:tr>
      <w:tr w:rsidRPr="001557F3" w:rsidR="005914D8" w:rsidTr="0051563B" w14:paraId="5349D4A3" w14:textId="77777777">
        <w:tc>
          <w:tcPr>
            <w:tcW w:w="534" w:type="dxa"/>
          </w:tcPr>
          <w:p w:rsidRPr="001557F3" w:rsidR="005914D8" w:rsidP="004D4719" w:rsidRDefault="005914D8" w14:paraId="296FEF7D" w14:textId="77777777">
            <w:pPr>
              <w:rPr>
                <w:rFonts w:cstheme="minorHAnsi"/>
                <w:b/>
              </w:rPr>
            </w:pPr>
          </w:p>
        </w:tc>
        <w:tc>
          <w:tcPr>
            <w:tcW w:w="6662" w:type="dxa"/>
          </w:tcPr>
          <w:p w:rsidRPr="001557F3" w:rsidR="005914D8" w:rsidP="004D4719" w:rsidRDefault="00F96F6A" w14:paraId="2DC3AD5D" w14:textId="77777777">
            <w:pPr>
              <w:spacing w:before="20" w:after="20"/>
              <w:rPr>
                <w:rFonts w:cstheme="minorHAnsi"/>
              </w:rPr>
            </w:pPr>
            <w:r w:rsidRPr="001557F3">
              <w:rPr>
                <w:rFonts w:cstheme="minorHAnsi"/>
                <w:b/>
              </w:rPr>
              <w:t>D</w:t>
            </w:r>
            <w:r w:rsidRPr="001557F3" w:rsidR="005659B3">
              <w:rPr>
                <w:rFonts w:cstheme="minorHAnsi"/>
                <w:b/>
              </w:rPr>
              <w:t>iabetes m</w:t>
            </w:r>
            <w:r w:rsidRPr="001557F3" w:rsidR="005914D8">
              <w:rPr>
                <w:rFonts w:cstheme="minorHAnsi"/>
                <w:b/>
              </w:rPr>
              <w:t>ellitus</w:t>
            </w:r>
            <w:r w:rsidRPr="001557F3">
              <w:rPr>
                <w:rFonts w:cstheme="minorHAnsi"/>
              </w:rPr>
              <w:t xml:space="preserve"> on treatment (insulin or tablets)</w:t>
            </w:r>
          </w:p>
        </w:tc>
        <w:tc>
          <w:tcPr>
            <w:tcW w:w="1276" w:type="dxa"/>
          </w:tcPr>
          <w:p w:rsidRPr="001557F3" w:rsidR="005914D8" w:rsidP="004D4719" w:rsidRDefault="00133ADC" w14:paraId="7E3A48B2" w14:textId="77777777">
            <w:pPr>
              <w:jc w:val="center"/>
              <w:rPr>
                <w:rFonts w:cstheme="minorHAnsi"/>
                <w:b/>
              </w:rPr>
            </w:pPr>
            <w:r w:rsidRPr="001557F3">
              <w:rPr>
                <w:rFonts w:cstheme="minorHAnsi"/>
                <w:b/>
              </w:rPr>
              <w:t>1.5</w:t>
            </w:r>
          </w:p>
        </w:tc>
        <w:tc>
          <w:tcPr>
            <w:tcW w:w="770" w:type="dxa"/>
          </w:tcPr>
          <w:p w:rsidRPr="001557F3" w:rsidR="005914D8" w:rsidP="004D4719" w:rsidRDefault="005914D8" w14:paraId="7194DBDC" w14:textId="77777777">
            <w:pPr>
              <w:rPr>
                <w:rFonts w:cstheme="minorHAnsi"/>
                <w:b/>
              </w:rPr>
            </w:pPr>
          </w:p>
        </w:tc>
      </w:tr>
      <w:tr w:rsidRPr="001557F3" w:rsidR="00AA6769" w:rsidTr="0051563B" w14:paraId="3083152B" w14:textId="77777777">
        <w:tc>
          <w:tcPr>
            <w:tcW w:w="534" w:type="dxa"/>
          </w:tcPr>
          <w:p w:rsidRPr="001557F3" w:rsidR="00AA6769" w:rsidP="004D4719" w:rsidRDefault="00AA6769" w14:paraId="769D0D3C" w14:textId="77777777">
            <w:pPr>
              <w:rPr>
                <w:rFonts w:cstheme="minorHAnsi"/>
                <w:b/>
              </w:rPr>
            </w:pPr>
          </w:p>
        </w:tc>
        <w:tc>
          <w:tcPr>
            <w:tcW w:w="6662" w:type="dxa"/>
          </w:tcPr>
          <w:p w:rsidRPr="001557F3" w:rsidR="007F1A8D" w:rsidP="004D4719" w:rsidRDefault="007322F7" w14:paraId="7E42546D" w14:textId="77777777">
            <w:pPr>
              <w:spacing w:before="20" w:after="20"/>
              <w:rPr>
                <w:rFonts w:cstheme="minorHAnsi"/>
              </w:rPr>
            </w:pPr>
            <w:r w:rsidRPr="001557F3">
              <w:rPr>
                <w:rFonts w:cstheme="minorHAnsi"/>
              </w:rPr>
              <w:t xml:space="preserve">Chronic </w:t>
            </w:r>
            <w:r w:rsidRPr="001557F3" w:rsidR="0024281B">
              <w:rPr>
                <w:rFonts w:cstheme="minorHAnsi"/>
                <w:b/>
              </w:rPr>
              <w:t>lung</w:t>
            </w:r>
            <w:r w:rsidRPr="001557F3" w:rsidR="0051563B">
              <w:rPr>
                <w:rFonts w:cstheme="minorHAnsi"/>
                <w:b/>
              </w:rPr>
              <w:t xml:space="preserve"> </w:t>
            </w:r>
            <w:r w:rsidRPr="001557F3">
              <w:rPr>
                <w:rFonts w:cstheme="minorHAnsi"/>
                <w:b/>
              </w:rPr>
              <w:t>disease</w:t>
            </w:r>
            <w:r w:rsidRPr="001557F3" w:rsidR="00B30342">
              <w:rPr>
                <w:rFonts w:cstheme="minorHAnsi"/>
              </w:rPr>
              <w:t xml:space="preserve">: </w:t>
            </w:r>
          </w:p>
          <w:p w:rsidRPr="001557F3" w:rsidR="00B30342" w:rsidP="004D4719" w:rsidRDefault="00B30342" w14:paraId="1247BD2E" w14:textId="77777777">
            <w:pPr>
              <w:pStyle w:val="ListParagraph"/>
              <w:numPr>
                <w:ilvl w:val="0"/>
                <w:numId w:val="11"/>
              </w:numPr>
              <w:spacing w:before="20" w:after="20"/>
              <w:rPr>
                <w:rFonts w:cstheme="minorHAnsi"/>
                <w:i/>
              </w:rPr>
            </w:pPr>
            <w:r w:rsidRPr="001557F3">
              <w:rPr>
                <w:rFonts w:cstheme="minorHAnsi"/>
                <w:b/>
                <w:i/>
              </w:rPr>
              <w:t>Asthma</w:t>
            </w:r>
            <w:r w:rsidRPr="001557F3" w:rsidR="009831F7">
              <w:rPr>
                <w:rFonts w:cstheme="minorHAnsi"/>
                <w:i/>
              </w:rPr>
              <w:t xml:space="preserve"> on </w:t>
            </w:r>
            <w:r w:rsidRPr="001557F3">
              <w:rPr>
                <w:rFonts w:cstheme="minorHAnsi"/>
                <w:i/>
              </w:rPr>
              <w:t>regular steroid inhaler, recent short courses of steroid tablets, Immunosuppressive drugs, current symptoms or past hospital admission</w:t>
            </w:r>
            <w:r w:rsidRPr="001557F3" w:rsidR="007F1A8D">
              <w:rPr>
                <w:rFonts w:cstheme="minorHAnsi"/>
                <w:i/>
              </w:rPr>
              <w:t>.</w:t>
            </w:r>
          </w:p>
          <w:p w:rsidRPr="001557F3" w:rsidR="007F1A8D" w:rsidP="004D4719" w:rsidRDefault="007F1A8D" w14:paraId="6120FBA2" w14:textId="4E5446E0">
            <w:pPr>
              <w:pStyle w:val="ListParagraph"/>
              <w:numPr>
                <w:ilvl w:val="0"/>
                <w:numId w:val="11"/>
              </w:numPr>
              <w:spacing w:before="20" w:after="20"/>
              <w:rPr>
                <w:rFonts w:cstheme="minorHAnsi"/>
                <w:i/>
              </w:rPr>
            </w:pPr>
            <w:r w:rsidRPr="001557F3">
              <w:rPr>
                <w:rFonts w:cstheme="minorHAnsi"/>
                <w:i/>
              </w:rPr>
              <w:t>COPD, fibrosing lung disease, bronchiectasis and cystic fibrosis etc</w:t>
            </w:r>
            <w:r w:rsidRPr="001557F3" w:rsidR="0059762F">
              <w:rPr>
                <w:rFonts w:cstheme="minorHAnsi"/>
                <w:i/>
              </w:rPr>
              <w:t>.</w:t>
            </w:r>
            <w:r w:rsidRPr="001557F3" w:rsidR="00123E63">
              <w:rPr>
                <w:rFonts w:cstheme="minorHAnsi"/>
                <w:i/>
              </w:rPr>
              <w:t xml:space="preserve"> </w:t>
            </w:r>
            <w:r w:rsidRPr="001557F3" w:rsidR="009F1431">
              <w:rPr>
                <w:rFonts w:cstheme="minorHAnsi"/>
                <w:i/>
              </w:rPr>
              <w:t xml:space="preserve">who </w:t>
            </w:r>
            <w:r w:rsidR="00093B23">
              <w:rPr>
                <w:rFonts w:cstheme="minorHAnsi"/>
                <w:i/>
              </w:rPr>
              <w:t>were advised by GP or specialist that shielding not required</w:t>
            </w:r>
          </w:p>
        </w:tc>
        <w:tc>
          <w:tcPr>
            <w:tcW w:w="1276" w:type="dxa"/>
          </w:tcPr>
          <w:p w:rsidRPr="001557F3" w:rsidR="00AA6769" w:rsidP="004D4719" w:rsidRDefault="00133ADC" w14:paraId="1EAF5D0E" w14:textId="77777777">
            <w:pPr>
              <w:jc w:val="center"/>
              <w:rPr>
                <w:rFonts w:cstheme="minorHAnsi"/>
                <w:b/>
              </w:rPr>
            </w:pPr>
            <w:r w:rsidRPr="001557F3">
              <w:rPr>
                <w:rFonts w:cstheme="minorHAnsi"/>
                <w:b/>
              </w:rPr>
              <w:t>1.5</w:t>
            </w:r>
          </w:p>
        </w:tc>
        <w:tc>
          <w:tcPr>
            <w:tcW w:w="770" w:type="dxa"/>
          </w:tcPr>
          <w:p w:rsidRPr="001557F3" w:rsidR="00AA6769" w:rsidP="004D4719" w:rsidRDefault="00AA6769" w14:paraId="54CD245A" w14:textId="77777777">
            <w:pPr>
              <w:rPr>
                <w:rFonts w:cstheme="minorHAnsi"/>
                <w:b/>
              </w:rPr>
            </w:pPr>
          </w:p>
        </w:tc>
      </w:tr>
      <w:tr w:rsidRPr="001557F3" w:rsidR="00AA6769" w:rsidTr="0051563B" w14:paraId="1C452FCC" w14:textId="77777777">
        <w:tc>
          <w:tcPr>
            <w:tcW w:w="534" w:type="dxa"/>
          </w:tcPr>
          <w:p w:rsidRPr="001557F3" w:rsidR="00AA6769" w:rsidP="004D4719" w:rsidRDefault="00AA6769" w14:paraId="1231BE67" w14:textId="77777777">
            <w:pPr>
              <w:rPr>
                <w:rFonts w:cstheme="minorHAnsi"/>
                <w:b/>
              </w:rPr>
            </w:pPr>
          </w:p>
        </w:tc>
        <w:tc>
          <w:tcPr>
            <w:tcW w:w="6662" w:type="dxa"/>
          </w:tcPr>
          <w:p w:rsidRPr="001557F3" w:rsidR="00AA6769" w:rsidP="004D4719" w:rsidRDefault="005914D8" w14:paraId="7AAAFCC1" w14:textId="77777777">
            <w:pPr>
              <w:spacing w:before="20" w:after="20"/>
              <w:rPr>
                <w:rFonts w:cstheme="minorHAnsi"/>
              </w:rPr>
            </w:pPr>
            <w:r w:rsidRPr="001557F3">
              <w:rPr>
                <w:rFonts w:cstheme="minorHAnsi"/>
              </w:rPr>
              <w:t xml:space="preserve">Chronic </w:t>
            </w:r>
            <w:r w:rsidRPr="001557F3">
              <w:rPr>
                <w:rFonts w:cstheme="minorHAnsi"/>
                <w:b/>
              </w:rPr>
              <w:t>kidney disease</w:t>
            </w:r>
            <w:r w:rsidRPr="001557F3" w:rsidR="00F96F6A">
              <w:rPr>
                <w:rFonts w:cstheme="minorHAnsi"/>
              </w:rPr>
              <w:t xml:space="preserve"> needing </w:t>
            </w:r>
            <w:r w:rsidRPr="001557F3" w:rsidR="00C172D3">
              <w:rPr>
                <w:rFonts w:cstheme="minorHAnsi"/>
              </w:rPr>
              <w:t>Hospital clinic</w:t>
            </w:r>
            <w:r w:rsidRPr="001557F3" w:rsidR="00F96F6A">
              <w:rPr>
                <w:rFonts w:cstheme="minorHAnsi"/>
              </w:rPr>
              <w:t xml:space="preserve"> monitoring</w:t>
            </w:r>
          </w:p>
        </w:tc>
        <w:tc>
          <w:tcPr>
            <w:tcW w:w="1276" w:type="dxa"/>
          </w:tcPr>
          <w:p w:rsidRPr="001557F3" w:rsidR="00AA6769" w:rsidP="004D4719" w:rsidRDefault="00133ADC" w14:paraId="0AEE922B" w14:textId="77777777">
            <w:pPr>
              <w:jc w:val="center"/>
              <w:rPr>
                <w:rFonts w:cstheme="minorHAnsi"/>
                <w:b/>
              </w:rPr>
            </w:pPr>
            <w:r w:rsidRPr="001557F3">
              <w:rPr>
                <w:rFonts w:cstheme="minorHAnsi"/>
                <w:b/>
              </w:rPr>
              <w:t>1.5</w:t>
            </w:r>
          </w:p>
        </w:tc>
        <w:tc>
          <w:tcPr>
            <w:tcW w:w="770" w:type="dxa"/>
          </w:tcPr>
          <w:p w:rsidRPr="001557F3" w:rsidR="00AA6769" w:rsidP="004D4719" w:rsidRDefault="00AA6769" w14:paraId="36FEB5B0" w14:textId="77777777">
            <w:pPr>
              <w:rPr>
                <w:rFonts w:cstheme="minorHAnsi"/>
                <w:b/>
              </w:rPr>
            </w:pPr>
          </w:p>
        </w:tc>
      </w:tr>
      <w:tr w:rsidRPr="001557F3" w:rsidR="003B1FDF" w:rsidTr="0051563B" w14:paraId="16C9B973" w14:textId="77777777">
        <w:tc>
          <w:tcPr>
            <w:tcW w:w="534" w:type="dxa"/>
          </w:tcPr>
          <w:p w:rsidRPr="001557F3" w:rsidR="003B1FDF" w:rsidP="004D4719" w:rsidRDefault="003B1FDF" w14:paraId="30D7AA69" w14:textId="77777777">
            <w:pPr>
              <w:rPr>
                <w:rFonts w:cstheme="minorHAnsi"/>
                <w:b/>
              </w:rPr>
            </w:pPr>
          </w:p>
        </w:tc>
        <w:tc>
          <w:tcPr>
            <w:tcW w:w="6662" w:type="dxa"/>
          </w:tcPr>
          <w:p w:rsidRPr="001557F3" w:rsidR="003B1FDF" w:rsidP="004D4719" w:rsidRDefault="003B1FDF" w14:paraId="52B074E2" w14:textId="77777777">
            <w:pPr>
              <w:spacing w:before="20" w:after="20"/>
              <w:rPr>
                <w:rFonts w:cstheme="minorHAnsi"/>
              </w:rPr>
            </w:pPr>
            <w:r w:rsidRPr="001557F3">
              <w:rPr>
                <w:rFonts w:cstheme="minorHAnsi"/>
              </w:rPr>
              <w:t xml:space="preserve">Chronic </w:t>
            </w:r>
            <w:r w:rsidRPr="001557F3">
              <w:rPr>
                <w:rFonts w:cstheme="minorHAnsi"/>
                <w:b/>
              </w:rPr>
              <w:t>Liver disease</w:t>
            </w:r>
            <w:r w:rsidRPr="001557F3">
              <w:rPr>
                <w:rFonts w:cstheme="minorHAnsi"/>
              </w:rPr>
              <w:t xml:space="preserve"> with liver fibrosis or active hepatitis</w:t>
            </w:r>
          </w:p>
        </w:tc>
        <w:tc>
          <w:tcPr>
            <w:tcW w:w="1276" w:type="dxa"/>
          </w:tcPr>
          <w:p w:rsidRPr="001557F3" w:rsidR="003B1FDF" w:rsidP="004D4719" w:rsidRDefault="003B1FDF" w14:paraId="38F33F21" w14:textId="77777777">
            <w:pPr>
              <w:jc w:val="center"/>
              <w:rPr>
                <w:rFonts w:cstheme="minorHAnsi"/>
                <w:b/>
              </w:rPr>
            </w:pPr>
            <w:r w:rsidRPr="001557F3">
              <w:rPr>
                <w:rFonts w:cstheme="minorHAnsi"/>
                <w:b/>
              </w:rPr>
              <w:t>1.0</w:t>
            </w:r>
          </w:p>
        </w:tc>
        <w:tc>
          <w:tcPr>
            <w:tcW w:w="770" w:type="dxa"/>
          </w:tcPr>
          <w:p w:rsidRPr="001557F3" w:rsidR="003B1FDF" w:rsidP="004D4719" w:rsidRDefault="003B1FDF" w14:paraId="7196D064" w14:textId="77777777">
            <w:pPr>
              <w:rPr>
                <w:rFonts w:cstheme="minorHAnsi"/>
                <w:b/>
              </w:rPr>
            </w:pPr>
          </w:p>
        </w:tc>
      </w:tr>
      <w:tr w:rsidRPr="001557F3" w:rsidR="009831F7" w:rsidTr="0051563B" w14:paraId="1B1A88BC" w14:textId="77777777">
        <w:tc>
          <w:tcPr>
            <w:tcW w:w="534" w:type="dxa"/>
          </w:tcPr>
          <w:p w:rsidRPr="001557F3" w:rsidR="009831F7" w:rsidP="004D4719" w:rsidRDefault="009831F7" w14:paraId="34FF1C98" w14:textId="77777777">
            <w:pPr>
              <w:rPr>
                <w:rFonts w:cstheme="minorHAnsi"/>
                <w:b/>
              </w:rPr>
            </w:pPr>
          </w:p>
        </w:tc>
        <w:tc>
          <w:tcPr>
            <w:tcW w:w="6662" w:type="dxa"/>
          </w:tcPr>
          <w:p w:rsidRPr="001557F3" w:rsidR="009831F7" w:rsidP="004D4719" w:rsidRDefault="009831F7" w14:paraId="34C37409" w14:textId="77777777">
            <w:pPr>
              <w:spacing w:before="20" w:after="20"/>
              <w:rPr>
                <w:rFonts w:cstheme="minorHAnsi"/>
              </w:rPr>
            </w:pPr>
            <w:r w:rsidRPr="001557F3">
              <w:rPr>
                <w:rFonts w:cstheme="minorHAnsi"/>
              </w:rPr>
              <w:t xml:space="preserve">Chronic </w:t>
            </w:r>
            <w:r w:rsidRPr="001557F3">
              <w:rPr>
                <w:rFonts w:cstheme="minorHAnsi"/>
                <w:b/>
              </w:rPr>
              <w:t>Rheumatic conditions</w:t>
            </w:r>
            <w:r w:rsidRPr="001557F3">
              <w:rPr>
                <w:rFonts w:cstheme="minorHAnsi"/>
              </w:rPr>
              <w:t xml:space="preserve"> such as Rheumatoid arthritis, SLE etc.</w:t>
            </w:r>
          </w:p>
        </w:tc>
        <w:tc>
          <w:tcPr>
            <w:tcW w:w="1276" w:type="dxa"/>
          </w:tcPr>
          <w:p w:rsidRPr="001557F3" w:rsidR="009831F7" w:rsidP="004D4719" w:rsidRDefault="009831F7" w14:paraId="24C88103" w14:textId="77777777">
            <w:pPr>
              <w:jc w:val="center"/>
              <w:rPr>
                <w:rFonts w:cstheme="minorHAnsi"/>
                <w:b/>
              </w:rPr>
            </w:pPr>
            <w:r w:rsidRPr="001557F3">
              <w:rPr>
                <w:rFonts w:cstheme="minorHAnsi"/>
                <w:b/>
              </w:rPr>
              <w:t>1.0</w:t>
            </w:r>
          </w:p>
        </w:tc>
        <w:tc>
          <w:tcPr>
            <w:tcW w:w="770" w:type="dxa"/>
          </w:tcPr>
          <w:p w:rsidRPr="001557F3" w:rsidR="009831F7" w:rsidP="004D4719" w:rsidRDefault="009831F7" w14:paraId="6D072C0D" w14:textId="77777777">
            <w:pPr>
              <w:rPr>
                <w:rFonts w:cstheme="minorHAnsi"/>
                <w:b/>
              </w:rPr>
            </w:pPr>
          </w:p>
        </w:tc>
      </w:tr>
      <w:tr w:rsidRPr="001557F3" w:rsidR="00F96F6A" w:rsidTr="0051563B" w14:paraId="14426229" w14:textId="77777777">
        <w:tc>
          <w:tcPr>
            <w:tcW w:w="534" w:type="dxa"/>
          </w:tcPr>
          <w:p w:rsidRPr="001557F3" w:rsidR="00F96F6A" w:rsidP="004D4719" w:rsidRDefault="00F96F6A" w14:paraId="48A21919" w14:textId="77777777">
            <w:pPr>
              <w:rPr>
                <w:rFonts w:cstheme="minorHAnsi"/>
                <w:b/>
              </w:rPr>
            </w:pPr>
          </w:p>
        </w:tc>
        <w:tc>
          <w:tcPr>
            <w:tcW w:w="6662" w:type="dxa"/>
          </w:tcPr>
          <w:p w:rsidRPr="001557F3" w:rsidR="00F96F6A" w:rsidP="004D4719" w:rsidRDefault="00F96F6A" w14:paraId="5FA71AC1" w14:textId="457668CF">
            <w:pPr>
              <w:spacing w:before="20" w:after="20"/>
              <w:rPr>
                <w:rFonts w:cstheme="minorHAnsi"/>
                <w:i/>
              </w:rPr>
            </w:pPr>
            <w:r w:rsidRPr="001557F3">
              <w:rPr>
                <w:rFonts w:cstheme="minorHAnsi"/>
                <w:b/>
              </w:rPr>
              <w:t xml:space="preserve">Immunosuppressive </w:t>
            </w:r>
            <w:r w:rsidRPr="001557F3" w:rsidR="00FE3F90">
              <w:rPr>
                <w:rFonts w:cstheme="minorHAnsi"/>
                <w:b/>
              </w:rPr>
              <w:t>therapy</w:t>
            </w:r>
            <w:r w:rsidRPr="001557F3" w:rsidR="009831F7">
              <w:rPr>
                <w:rFonts w:cstheme="minorHAnsi"/>
                <w:b/>
              </w:rPr>
              <w:t xml:space="preserve">, conditions causing immune deficiency </w:t>
            </w:r>
            <w:r w:rsidRPr="001557F3" w:rsidR="00107DB7">
              <w:rPr>
                <w:rFonts w:cstheme="minorHAnsi"/>
                <w:b/>
              </w:rPr>
              <w:t>and HIV/AID</w:t>
            </w:r>
            <w:r w:rsidRPr="001557F3" w:rsidR="00813A2A">
              <w:rPr>
                <w:rFonts w:cstheme="minorHAnsi"/>
                <w:b/>
              </w:rPr>
              <w:t>S</w:t>
            </w:r>
            <w:r w:rsidRPr="001557F3" w:rsidR="00107DB7">
              <w:rPr>
                <w:rFonts w:cstheme="minorHAnsi"/>
                <w:b/>
              </w:rPr>
              <w:t xml:space="preserve"> </w:t>
            </w:r>
            <w:r w:rsidRPr="001557F3" w:rsidR="00FE3F90">
              <w:rPr>
                <w:rFonts w:cstheme="minorHAnsi"/>
                <w:i/>
              </w:rPr>
              <w:t>-</w:t>
            </w:r>
            <w:r w:rsidR="00044769">
              <w:rPr>
                <w:rFonts w:cstheme="minorHAnsi"/>
                <w:i/>
              </w:rPr>
              <w:t xml:space="preserve"> </w:t>
            </w:r>
            <w:r w:rsidRPr="001557F3">
              <w:rPr>
                <w:rFonts w:cstheme="minorHAnsi"/>
                <w:i/>
              </w:rPr>
              <w:t xml:space="preserve">steroid and other </w:t>
            </w:r>
            <w:r w:rsidRPr="001557F3" w:rsidR="000016D0">
              <w:rPr>
                <w:rFonts w:cstheme="minorHAnsi"/>
                <w:i/>
              </w:rPr>
              <w:t>immunosuppressive medication</w:t>
            </w:r>
            <w:r w:rsidRPr="001557F3" w:rsidR="0009431B">
              <w:rPr>
                <w:rFonts w:cstheme="minorHAnsi"/>
                <w:i/>
              </w:rPr>
              <w:t>,</w:t>
            </w:r>
            <w:r w:rsidRPr="001557F3" w:rsidR="000016D0">
              <w:rPr>
                <w:rFonts w:cstheme="minorHAnsi"/>
                <w:i/>
              </w:rPr>
              <w:t xml:space="preserve"> </w:t>
            </w:r>
            <w:r w:rsidRPr="001557F3" w:rsidR="0059762F">
              <w:rPr>
                <w:rFonts w:cstheme="minorHAnsi"/>
                <w:i/>
              </w:rPr>
              <w:t>except steroid inhalers and short courses of steroid tablets for asthma.</w:t>
            </w:r>
          </w:p>
          <w:p w:rsidRPr="001557F3" w:rsidR="00FE3F90" w:rsidP="004D4719" w:rsidRDefault="009831F7" w14:paraId="58589C0A" w14:textId="77777777">
            <w:pPr>
              <w:spacing w:before="20" w:after="20"/>
              <w:rPr>
                <w:rFonts w:cstheme="minorHAnsi"/>
              </w:rPr>
            </w:pPr>
            <w:r w:rsidRPr="001557F3">
              <w:rPr>
                <w:rFonts w:cstheme="minorHAnsi"/>
                <w:i/>
              </w:rPr>
              <w:t>C</w:t>
            </w:r>
            <w:r w:rsidRPr="001557F3" w:rsidR="00FE3F90">
              <w:rPr>
                <w:rFonts w:cstheme="minorHAnsi"/>
                <w:i/>
              </w:rPr>
              <w:t>heck the advice given by the GP or specialist clinic on the risk to COVID</w:t>
            </w:r>
          </w:p>
        </w:tc>
        <w:tc>
          <w:tcPr>
            <w:tcW w:w="1276" w:type="dxa"/>
          </w:tcPr>
          <w:p w:rsidRPr="001557F3" w:rsidR="00F96F6A" w:rsidP="004D4719" w:rsidRDefault="00133ADC" w14:paraId="69D93E1F" w14:textId="77777777">
            <w:pPr>
              <w:jc w:val="center"/>
              <w:rPr>
                <w:rFonts w:cstheme="minorHAnsi"/>
                <w:b/>
              </w:rPr>
            </w:pPr>
            <w:r w:rsidRPr="001557F3">
              <w:rPr>
                <w:rFonts w:cstheme="minorHAnsi"/>
                <w:b/>
              </w:rPr>
              <w:t>2.0</w:t>
            </w:r>
          </w:p>
        </w:tc>
        <w:tc>
          <w:tcPr>
            <w:tcW w:w="770" w:type="dxa"/>
          </w:tcPr>
          <w:p w:rsidRPr="001557F3" w:rsidR="00F96F6A" w:rsidP="004D4719" w:rsidRDefault="00F96F6A" w14:paraId="6BD18F9B" w14:textId="77777777">
            <w:pPr>
              <w:jc w:val="center"/>
              <w:rPr>
                <w:rFonts w:cstheme="minorHAnsi"/>
                <w:b/>
              </w:rPr>
            </w:pPr>
          </w:p>
        </w:tc>
      </w:tr>
      <w:tr w:rsidRPr="001557F3" w:rsidR="00F96F6A" w:rsidTr="0051563B" w14:paraId="045C9175" w14:textId="77777777">
        <w:tc>
          <w:tcPr>
            <w:tcW w:w="534" w:type="dxa"/>
          </w:tcPr>
          <w:p w:rsidRPr="001557F3" w:rsidR="00F96F6A" w:rsidP="004D4719" w:rsidRDefault="00F96F6A" w14:paraId="238601FE" w14:textId="77777777">
            <w:pPr>
              <w:rPr>
                <w:rFonts w:cstheme="minorHAnsi"/>
                <w:b/>
              </w:rPr>
            </w:pPr>
          </w:p>
        </w:tc>
        <w:tc>
          <w:tcPr>
            <w:tcW w:w="6662" w:type="dxa"/>
          </w:tcPr>
          <w:p w:rsidRPr="001557F3" w:rsidR="00F96F6A" w:rsidP="004D4719" w:rsidRDefault="00F96F6A" w14:paraId="7B81CDD9" w14:textId="5A2B034E">
            <w:pPr>
              <w:spacing w:before="20" w:after="20"/>
              <w:rPr>
                <w:rFonts w:cstheme="minorHAnsi"/>
              </w:rPr>
            </w:pPr>
            <w:r w:rsidRPr="001557F3">
              <w:rPr>
                <w:rFonts w:cstheme="minorHAnsi"/>
              </w:rPr>
              <w:t xml:space="preserve">Recent history of </w:t>
            </w:r>
            <w:r w:rsidRPr="001557F3">
              <w:rPr>
                <w:rFonts w:cstheme="minorHAnsi"/>
                <w:b/>
              </w:rPr>
              <w:t>cancer</w:t>
            </w:r>
            <w:r w:rsidRPr="001557F3">
              <w:rPr>
                <w:rFonts w:cstheme="minorHAnsi"/>
              </w:rPr>
              <w:t xml:space="preserve"> (within 1 year</w:t>
            </w:r>
            <w:r w:rsidR="00D9579A">
              <w:rPr>
                <w:rFonts w:cstheme="minorHAnsi"/>
              </w:rPr>
              <w:t>)</w:t>
            </w:r>
            <w:r w:rsidR="00A23307">
              <w:rPr>
                <w:rFonts w:cstheme="minorHAnsi"/>
              </w:rPr>
              <w:t xml:space="preserve"> </w:t>
            </w:r>
            <w:r w:rsidRPr="001557F3">
              <w:rPr>
                <w:rFonts w:cstheme="minorHAnsi"/>
              </w:rPr>
              <w:t xml:space="preserve">or past history </w:t>
            </w:r>
            <w:r w:rsidRPr="001557F3" w:rsidR="0024281B">
              <w:rPr>
                <w:rFonts w:cstheme="minorHAnsi"/>
                <w:b/>
              </w:rPr>
              <w:t xml:space="preserve">of </w:t>
            </w:r>
            <w:r w:rsidRPr="001557F3" w:rsidR="00943642">
              <w:rPr>
                <w:rFonts w:cstheme="minorHAnsi"/>
                <w:b/>
              </w:rPr>
              <w:t>Lymphoma or</w:t>
            </w:r>
            <w:r w:rsidRPr="001557F3" w:rsidR="0024281B">
              <w:rPr>
                <w:rFonts w:cstheme="minorHAnsi"/>
                <w:b/>
              </w:rPr>
              <w:t xml:space="preserve"> L</w:t>
            </w:r>
            <w:r w:rsidRPr="001557F3">
              <w:rPr>
                <w:rFonts w:cstheme="minorHAnsi"/>
                <w:b/>
              </w:rPr>
              <w:t>eukaemia</w:t>
            </w:r>
            <w:r w:rsidRPr="001557F3">
              <w:rPr>
                <w:rFonts w:cstheme="minorHAnsi"/>
              </w:rPr>
              <w:t xml:space="preserve"> in remission </w:t>
            </w:r>
          </w:p>
        </w:tc>
        <w:tc>
          <w:tcPr>
            <w:tcW w:w="1276" w:type="dxa"/>
          </w:tcPr>
          <w:p w:rsidRPr="001557F3" w:rsidR="00F96F6A" w:rsidP="004D4719" w:rsidRDefault="004E7804" w14:paraId="039B6165" w14:textId="77777777">
            <w:pPr>
              <w:jc w:val="center"/>
              <w:rPr>
                <w:rFonts w:cstheme="minorHAnsi"/>
                <w:b/>
              </w:rPr>
            </w:pPr>
            <w:r w:rsidRPr="001557F3">
              <w:rPr>
                <w:rFonts w:cstheme="minorHAnsi"/>
                <w:b/>
              </w:rPr>
              <w:t>2.0</w:t>
            </w:r>
          </w:p>
        </w:tc>
        <w:tc>
          <w:tcPr>
            <w:tcW w:w="770" w:type="dxa"/>
          </w:tcPr>
          <w:p w:rsidRPr="001557F3" w:rsidR="00F96F6A" w:rsidP="004D4719" w:rsidRDefault="00F96F6A" w14:paraId="0F3CABC7" w14:textId="77777777">
            <w:pPr>
              <w:jc w:val="center"/>
              <w:rPr>
                <w:rFonts w:cstheme="minorHAnsi"/>
                <w:b/>
              </w:rPr>
            </w:pPr>
          </w:p>
        </w:tc>
      </w:tr>
      <w:tr w:rsidRPr="001557F3" w:rsidR="00F96F6A" w:rsidTr="0051563B" w14:paraId="324403B6" w14:textId="77777777">
        <w:tc>
          <w:tcPr>
            <w:tcW w:w="534" w:type="dxa"/>
          </w:tcPr>
          <w:p w:rsidRPr="001557F3" w:rsidR="00F96F6A" w:rsidP="004D4719" w:rsidRDefault="00F96F6A" w14:paraId="5B08B5D1" w14:textId="77777777">
            <w:pPr>
              <w:rPr>
                <w:rFonts w:cstheme="minorHAnsi"/>
                <w:b/>
              </w:rPr>
            </w:pPr>
          </w:p>
        </w:tc>
        <w:tc>
          <w:tcPr>
            <w:tcW w:w="6662" w:type="dxa"/>
          </w:tcPr>
          <w:p w:rsidRPr="001557F3" w:rsidR="00F96F6A" w:rsidP="004D4719" w:rsidRDefault="00F96F6A" w14:paraId="006612BD" w14:textId="77777777">
            <w:pPr>
              <w:spacing w:before="20" w:after="20"/>
              <w:rPr>
                <w:rFonts w:cstheme="minorHAnsi"/>
              </w:rPr>
            </w:pPr>
            <w:r w:rsidRPr="001557F3">
              <w:rPr>
                <w:rFonts w:cstheme="minorHAnsi"/>
              </w:rPr>
              <w:t xml:space="preserve">Chronic </w:t>
            </w:r>
            <w:r w:rsidRPr="001557F3">
              <w:rPr>
                <w:rFonts w:cstheme="minorHAnsi"/>
                <w:b/>
              </w:rPr>
              <w:t>neurological conditions</w:t>
            </w:r>
            <w:r w:rsidRPr="001557F3" w:rsidR="00C172D3">
              <w:rPr>
                <w:rFonts w:cstheme="minorHAnsi"/>
                <w:b/>
              </w:rPr>
              <w:t xml:space="preserve"> including Cerebral Palsy and Learning Difficulties</w:t>
            </w:r>
            <w:r w:rsidRPr="001557F3">
              <w:rPr>
                <w:rFonts w:cstheme="minorHAnsi"/>
                <w:b/>
              </w:rPr>
              <w:t xml:space="preserve"> </w:t>
            </w:r>
            <w:r w:rsidRPr="001557F3">
              <w:rPr>
                <w:rFonts w:cstheme="minorHAnsi"/>
                <w:i/>
              </w:rPr>
              <w:t>(</w:t>
            </w:r>
            <w:r w:rsidRPr="001557F3" w:rsidR="00B309B5">
              <w:rPr>
                <w:rFonts w:cstheme="minorHAnsi"/>
                <w:i/>
              </w:rPr>
              <w:t>i.e. Muscular dystrophy, M</w:t>
            </w:r>
            <w:r w:rsidRPr="001557F3">
              <w:rPr>
                <w:rFonts w:cstheme="minorHAnsi"/>
                <w:i/>
              </w:rPr>
              <w:t xml:space="preserve">yasthenia, </w:t>
            </w:r>
            <w:r w:rsidRPr="001557F3" w:rsidR="009831F7">
              <w:rPr>
                <w:rFonts w:cstheme="minorHAnsi"/>
                <w:i/>
              </w:rPr>
              <w:t xml:space="preserve">other neurological muscle disorders, </w:t>
            </w:r>
            <w:r w:rsidRPr="001557F3">
              <w:rPr>
                <w:rFonts w:cstheme="minorHAnsi"/>
                <w:i/>
              </w:rPr>
              <w:t>Parkinson disease</w:t>
            </w:r>
            <w:r w:rsidRPr="001557F3" w:rsidR="00B309B5">
              <w:rPr>
                <w:rFonts w:cstheme="minorHAnsi"/>
                <w:i/>
              </w:rPr>
              <w:t>, MND, MS</w:t>
            </w:r>
            <w:r w:rsidRPr="001557F3" w:rsidR="00AD3066">
              <w:rPr>
                <w:rFonts w:cstheme="minorHAnsi"/>
                <w:i/>
              </w:rPr>
              <w:t xml:space="preserve">, </w:t>
            </w:r>
            <w:r w:rsidRPr="001557F3" w:rsidR="00C172D3">
              <w:rPr>
                <w:rFonts w:cstheme="minorHAnsi"/>
                <w:i/>
              </w:rPr>
              <w:t>nerve damage affecting swallowing /breathing</w:t>
            </w:r>
            <w:r w:rsidRPr="001557F3" w:rsidR="00012A45">
              <w:rPr>
                <w:rFonts w:cstheme="minorHAnsi"/>
                <w:i/>
              </w:rPr>
              <w:t xml:space="preserve">) </w:t>
            </w:r>
          </w:p>
        </w:tc>
        <w:tc>
          <w:tcPr>
            <w:tcW w:w="1276" w:type="dxa"/>
          </w:tcPr>
          <w:p w:rsidRPr="001557F3" w:rsidR="00F96F6A" w:rsidP="004D4719" w:rsidRDefault="004E7804" w14:paraId="434349DD" w14:textId="77777777">
            <w:pPr>
              <w:jc w:val="center"/>
              <w:rPr>
                <w:rFonts w:cstheme="minorHAnsi"/>
                <w:b/>
              </w:rPr>
            </w:pPr>
            <w:r w:rsidRPr="001557F3">
              <w:rPr>
                <w:rFonts w:cstheme="minorHAnsi"/>
                <w:b/>
              </w:rPr>
              <w:t>2.0</w:t>
            </w:r>
          </w:p>
        </w:tc>
        <w:tc>
          <w:tcPr>
            <w:tcW w:w="770" w:type="dxa"/>
          </w:tcPr>
          <w:p w:rsidRPr="001557F3" w:rsidR="00F96F6A" w:rsidP="004D4719" w:rsidRDefault="00F96F6A" w14:paraId="16DEB4AB" w14:textId="77777777">
            <w:pPr>
              <w:jc w:val="center"/>
              <w:rPr>
                <w:rFonts w:cstheme="minorHAnsi"/>
                <w:b/>
              </w:rPr>
            </w:pPr>
          </w:p>
        </w:tc>
      </w:tr>
      <w:tr w:rsidRPr="001557F3" w:rsidR="00F96F6A" w:rsidTr="0051563B" w14:paraId="0EB148FD" w14:textId="77777777">
        <w:tc>
          <w:tcPr>
            <w:tcW w:w="534" w:type="dxa"/>
          </w:tcPr>
          <w:p w:rsidRPr="001557F3" w:rsidR="00F96F6A" w:rsidP="004D4719" w:rsidRDefault="00F96F6A" w14:paraId="0AD9C6F4" w14:textId="77777777">
            <w:pPr>
              <w:rPr>
                <w:rFonts w:cstheme="minorHAnsi"/>
                <w:b/>
              </w:rPr>
            </w:pPr>
          </w:p>
        </w:tc>
        <w:tc>
          <w:tcPr>
            <w:tcW w:w="6662" w:type="dxa"/>
          </w:tcPr>
          <w:p w:rsidRPr="001557F3" w:rsidR="00F96F6A" w:rsidP="004D4719" w:rsidRDefault="00093B23" w14:paraId="3E4D1121" w14:textId="1447AA98">
            <w:pPr>
              <w:spacing w:before="20" w:after="20"/>
              <w:rPr>
                <w:rFonts w:cstheme="minorHAnsi"/>
              </w:rPr>
            </w:pPr>
            <w:r>
              <w:rPr>
                <w:b/>
                <w:w w:val="105"/>
                <w:sz w:val="21"/>
              </w:rPr>
              <w:t xml:space="preserve">Sickle Cell disease, </w:t>
            </w:r>
            <w:r>
              <w:rPr>
                <w:i/>
                <w:w w:val="105"/>
                <w:sz w:val="21"/>
              </w:rPr>
              <w:t xml:space="preserve">Thalassaemia or blood disorders under specialist clinic  </w:t>
            </w:r>
          </w:p>
        </w:tc>
        <w:tc>
          <w:tcPr>
            <w:tcW w:w="1276" w:type="dxa"/>
          </w:tcPr>
          <w:p w:rsidRPr="001557F3" w:rsidR="00F96F6A" w:rsidP="004D4719" w:rsidRDefault="00F96F6A" w14:paraId="2AB1E001" w14:textId="77777777">
            <w:pPr>
              <w:jc w:val="center"/>
              <w:rPr>
                <w:rFonts w:cstheme="minorHAnsi"/>
                <w:b/>
              </w:rPr>
            </w:pPr>
            <w:r w:rsidRPr="001557F3">
              <w:rPr>
                <w:rFonts w:cstheme="minorHAnsi"/>
                <w:b/>
              </w:rPr>
              <w:t>1.5</w:t>
            </w:r>
          </w:p>
        </w:tc>
        <w:tc>
          <w:tcPr>
            <w:tcW w:w="770" w:type="dxa"/>
          </w:tcPr>
          <w:p w:rsidRPr="001557F3" w:rsidR="00F96F6A" w:rsidP="004D4719" w:rsidRDefault="00F96F6A" w14:paraId="4B1F511A" w14:textId="77777777">
            <w:pPr>
              <w:jc w:val="center"/>
              <w:rPr>
                <w:rFonts w:cstheme="minorHAnsi"/>
                <w:b/>
              </w:rPr>
            </w:pPr>
          </w:p>
        </w:tc>
      </w:tr>
      <w:tr w:rsidRPr="001557F3" w:rsidR="00A23307" w:rsidTr="0051563B" w14:paraId="7067CD5E" w14:textId="77777777">
        <w:tc>
          <w:tcPr>
            <w:tcW w:w="534" w:type="dxa"/>
          </w:tcPr>
          <w:p w:rsidRPr="001557F3" w:rsidR="00A23307" w:rsidP="004D4719" w:rsidRDefault="00A23307" w14:paraId="5FF4BBCB" w14:textId="77777777">
            <w:pPr>
              <w:rPr>
                <w:rFonts w:cstheme="minorHAnsi"/>
                <w:b/>
              </w:rPr>
            </w:pPr>
          </w:p>
        </w:tc>
        <w:tc>
          <w:tcPr>
            <w:tcW w:w="6662" w:type="dxa"/>
          </w:tcPr>
          <w:p w:rsidRPr="001557F3" w:rsidR="00A23307" w:rsidP="00A23307" w:rsidRDefault="00A23307" w14:paraId="02292D65" w14:textId="0E7A6539">
            <w:pPr>
              <w:spacing w:before="20" w:after="20"/>
              <w:rPr>
                <w:rFonts w:cstheme="minorHAnsi"/>
              </w:rPr>
            </w:pPr>
            <w:r w:rsidRPr="001557F3">
              <w:rPr>
                <w:rFonts w:cstheme="minorHAnsi"/>
                <w:b/>
              </w:rPr>
              <w:t>Obesity</w:t>
            </w:r>
            <w:r w:rsidRPr="001557F3">
              <w:rPr>
                <w:rFonts w:cstheme="minorHAnsi"/>
              </w:rPr>
              <w:t xml:space="preserve"> </w:t>
            </w:r>
            <w:r>
              <w:rPr>
                <w:rFonts w:cstheme="minorHAnsi"/>
              </w:rPr>
              <w:t xml:space="preserve">: </w:t>
            </w:r>
            <w:r w:rsidRPr="001557F3">
              <w:rPr>
                <w:rFonts w:cstheme="minorHAnsi"/>
              </w:rPr>
              <w:t>use the BMI calculator tool below</w:t>
            </w:r>
          </w:p>
          <w:p w:rsidR="00A23307" w:rsidP="00A23307" w:rsidRDefault="004F4029" w14:paraId="2E987086" w14:textId="77777777">
            <w:pPr>
              <w:spacing w:before="20" w:after="20"/>
              <w:rPr>
                <w:rStyle w:val="Hyperlink"/>
                <w:rFonts w:cstheme="minorHAnsi"/>
              </w:rPr>
            </w:pPr>
            <w:hyperlink w:history="1" r:id="rId15">
              <w:r w:rsidRPr="001557F3" w:rsidR="00A23307">
                <w:rPr>
                  <w:rStyle w:val="Hyperlink"/>
                  <w:rFonts w:cstheme="minorHAnsi"/>
                </w:rPr>
                <w:t>https://www.nhs.uk/live-well/healthy-weight/bmi-calculator/</w:t>
              </w:r>
            </w:hyperlink>
          </w:p>
          <w:p w:rsidRPr="001557F3" w:rsidR="00A23307" w:rsidP="00A23307" w:rsidRDefault="00A23307" w14:paraId="4AD53E7A" w14:textId="689012E8">
            <w:pPr>
              <w:spacing w:before="20" w:after="20"/>
              <w:jc w:val="right"/>
              <w:rPr>
                <w:rFonts w:cstheme="minorHAnsi"/>
                <w:b/>
              </w:rPr>
            </w:pPr>
            <w:r w:rsidRPr="001557F3">
              <w:rPr>
                <w:rFonts w:cstheme="minorHAnsi"/>
              </w:rPr>
              <w:t>– BMI more than 30</w:t>
            </w:r>
            <w:r>
              <w:rPr>
                <w:rFonts w:cstheme="minorHAnsi"/>
              </w:rPr>
              <w:t>- 39</w:t>
            </w:r>
            <w:r w:rsidRPr="001557F3">
              <w:rPr>
                <w:rFonts w:cstheme="minorHAnsi"/>
              </w:rPr>
              <w:t>:</w:t>
            </w:r>
          </w:p>
        </w:tc>
        <w:tc>
          <w:tcPr>
            <w:tcW w:w="1276" w:type="dxa"/>
          </w:tcPr>
          <w:p w:rsidR="00A23307" w:rsidP="004D4719" w:rsidRDefault="00A23307" w14:paraId="74C37631" w14:textId="77777777">
            <w:pPr>
              <w:jc w:val="center"/>
              <w:rPr>
                <w:rFonts w:cstheme="minorHAnsi"/>
                <w:b/>
              </w:rPr>
            </w:pPr>
          </w:p>
          <w:p w:rsidR="00A23307" w:rsidP="004D4719" w:rsidRDefault="00A23307" w14:paraId="7CF6CC05" w14:textId="77777777">
            <w:pPr>
              <w:jc w:val="center"/>
              <w:rPr>
                <w:rFonts w:cstheme="minorHAnsi"/>
                <w:b/>
              </w:rPr>
            </w:pPr>
          </w:p>
          <w:p w:rsidRPr="001557F3" w:rsidR="00A23307" w:rsidP="004D4719" w:rsidRDefault="00A23307" w14:paraId="71CA9F17" w14:textId="63E2BB7F">
            <w:pPr>
              <w:jc w:val="center"/>
              <w:rPr>
                <w:rFonts w:cstheme="minorHAnsi"/>
                <w:b/>
              </w:rPr>
            </w:pPr>
            <w:r>
              <w:rPr>
                <w:rFonts w:cstheme="minorHAnsi"/>
                <w:b/>
              </w:rPr>
              <w:t>1.0</w:t>
            </w:r>
          </w:p>
        </w:tc>
        <w:tc>
          <w:tcPr>
            <w:tcW w:w="770" w:type="dxa"/>
          </w:tcPr>
          <w:p w:rsidRPr="001557F3" w:rsidR="00A23307" w:rsidP="004D4719" w:rsidRDefault="00A23307" w14:paraId="05462E38" w14:textId="77777777">
            <w:pPr>
              <w:jc w:val="center"/>
              <w:rPr>
                <w:rFonts w:cstheme="minorHAnsi"/>
                <w:b/>
              </w:rPr>
            </w:pPr>
          </w:p>
        </w:tc>
      </w:tr>
      <w:tr w:rsidRPr="001557F3" w:rsidR="00B30342" w:rsidTr="0051563B" w14:paraId="55E2501B" w14:textId="77777777">
        <w:tc>
          <w:tcPr>
            <w:tcW w:w="534" w:type="dxa"/>
          </w:tcPr>
          <w:p w:rsidRPr="001557F3" w:rsidR="00B30342" w:rsidP="004D4719" w:rsidRDefault="00B30342" w14:paraId="65F9C3DC" w14:textId="77777777">
            <w:pPr>
              <w:rPr>
                <w:rFonts w:cstheme="minorHAnsi"/>
                <w:b/>
              </w:rPr>
            </w:pPr>
          </w:p>
        </w:tc>
        <w:tc>
          <w:tcPr>
            <w:tcW w:w="6662" w:type="dxa"/>
          </w:tcPr>
          <w:p w:rsidRPr="00A23307" w:rsidR="00B30342" w:rsidP="00A23307" w:rsidRDefault="00B30342" w14:paraId="1E641A3D" w14:textId="2BD1D88B">
            <w:pPr>
              <w:spacing w:before="20" w:after="20"/>
              <w:jc w:val="right"/>
              <w:rPr>
                <w:rFonts w:cstheme="minorHAnsi"/>
                <w:bCs/>
              </w:rPr>
            </w:pPr>
            <w:r w:rsidRPr="001557F3">
              <w:rPr>
                <w:rFonts w:cstheme="minorHAnsi"/>
                <w:b/>
              </w:rPr>
              <w:t xml:space="preserve"> </w:t>
            </w:r>
            <w:r w:rsidRPr="00A23307" w:rsidR="00A23307">
              <w:rPr>
                <w:rFonts w:cstheme="minorHAnsi"/>
                <w:bCs/>
              </w:rPr>
              <w:t>BMI 40 or more</w:t>
            </w:r>
          </w:p>
        </w:tc>
        <w:tc>
          <w:tcPr>
            <w:tcW w:w="1276" w:type="dxa"/>
          </w:tcPr>
          <w:p w:rsidRPr="001557F3" w:rsidR="00B30342" w:rsidP="004D4719" w:rsidRDefault="00A23307" w14:paraId="1F22577F" w14:textId="6EA18E3C">
            <w:pPr>
              <w:jc w:val="center"/>
              <w:rPr>
                <w:rFonts w:cstheme="minorHAnsi"/>
                <w:b/>
              </w:rPr>
            </w:pPr>
            <w:r>
              <w:rPr>
                <w:rFonts w:cstheme="minorHAnsi"/>
                <w:b/>
              </w:rPr>
              <w:t>2</w:t>
            </w:r>
            <w:r w:rsidRPr="001557F3" w:rsidR="00B30342">
              <w:rPr>
                <w:rFonts w:cstheme="minorHAnsi"/>
                <w:b/>
              </w:rPr>
              <w:t>.0</w:t>
            </w:r>
          </w:p>
        </w:tc>
        <w:tc>
          <w:tcPr>
            <w:tcW w:w="770" w:type="dxa"/>
          </w:tcPr>
          <w:p w:rsidRPr="001557F3" w:rsidR="00B30342" w:rsidP="004D4719" w:rsidRDefault="00B30342" w14:paraId="5023141B" w14:textId="77777777">
            <w:pPr>
              <w:jc w:val="center"/>
              <w:rPr>
                <w:rFonts w:cstheme="minorHAnsi"/>
                <w:b/>
              </w:rPr>
            </w:pPr>
          </w:p>
        </w:tc>
      </w:tr>
      <w:bookmarkEnd w:id="3"/>
      <w:tr w:rsidRPr="001557F3" w:rsidR="00B30342" w:rsidTr="0051563B" w14:paraId="1F3B1409" w14:textId="77777777">
        <w:tc>
          <w:tcPr>
            <w:tcW w:w="534" w:type="dxa"/>
            <w:shd w:val="clear" w:color="auto" w:fill="BFBFBF" w:themeFill="background1" w:themeFillShade="BF"/>
          </w:tcPr>
          <w:p w:rsidRPr="001557F3" w:rsidR="00B30342" w:rsidP="004D4719" w:rsidRDefault="00B30342" w14:paraId="562C75D1" w14:textId="77777777">
            <w:pPr>
              <w:rPr>
                <w:rFonts w:cstheme="minorHAnsi"/>
                <w:b/>
              </w:rPr>
            </w:pPr>
          </w:p>
        </w:tc>
        <w:tc>
          <w:tcPr>
            <w:tcW w:w="6662" w:type="dxa"/>
            <w:shd w:val="clear" w:color="auto" w:fill="BFBFBF" w:themeFill="background1" w:themeFillShade="BF"/>
          </w:tcPr>
          <w:p w:rsidRPr="001557F3" w:rsidR="00B30342" w:rsidP="004D4719" w:rsidRDefault="00B30342" w14:paraId="664355AD" w14:textId="77777777">
            <w:pPr>
              <w:spacing w:before="20" w:after="20"/>
              <w:jc w:val="right"/>
              <w:rPr>
                <w:rFonts w:cstheme="minorHAnsi"/>
              </w:rPr>
            </w:pPr>
          </w:p>
        </w:tc>
        <w:tc>
          <w:tcPr>
            <w:tcW w:w="1276" w:type="dxa"/>
            <w:shd w:val="clear" w:color="auto" w:fill="BFBFBF" w:themeFill="background1" w:themeFillShade="BF"/>
          </w:tcPr>
          <w:p w:rsidRPr="001557F3" w:rsidR="00B30342" w:rsidP="004D4719" w:rsidRDefault="00B30342" w14:paraId="1A965116" w14:textId="77777777">
            <w:pPr>
              <w:jc w:val="center"/>
              <w:rPr>
                <w:rFonts w:cstheme="minorHAnsi"/>
                <w:b/>
              </w:rPr>
            </w:pPr>
          </w:p>
        </w:tc>
        <w:tc>
          <w:tcPr>
            <w:tcW w:w="770" w:type="dxa"/>
            <w:shd w:val="clear" w:color="auto" w:fill="BFBFBF" w:themeFill="background1" w:themeFillShade="BF"/>
          </w:tcPr>
          <w:p w:rsidRPr="001557F3" w:rsidR="00B30342" w:rsidP="004D4719" w:rsidRDefault="00B30342" w14:paraId="7DF4E37C" w14:textId="77777777">
            <w:pPr>
              <w:jc w:val="center"/>
              <w:rPr>
                <w:rFonts w:cstheme="minorHAnsi"/>
                <w:b/>
              </w:rPr>
            </w:pPr>
          </w:p>
        </w:tc>
      </w:tr>
      <w:tr w:rsidRPr="001557F3" w:rsidR="00B30342" w:rsidTr="0051563B" w14:paraId="4C31D03C" w14:textId="77777777">
        <w:tc>
          <w:tcPr>
            <w:tcW w:w="534" w:type="dxa"/>
          </w:tcPr>
          <w:p w:rsidRPr="001557F3" w:rsidR="00B30342" w:rsidP="004D4719" w:rsidRDefault="00B30342" w14:paraId="026ABE82" w14:textId="77777777">
            <w:pPr>
              <w:rPr>
                <w:rFonts w:cstheme="minorHAnsi"/>
                <w:b/>
              </w:rPr>
            </w:pPr>
            <w:r w:rsidRPr="001557F3">
              <w:rPr>
                <w:rFonts w:cstheme="minorHAnsi"/>
                <w:b/>
              </w:rPr>
              <w:t>2.4</w:t>
            </w:r>
          </w:p>
        </w:tc>
        <w:tc>
          <w:tcPr>
            <w:tcW w:w="6662" w:type="dxa"/>
          </w:tcPr>
          <w:p w:rsidRPr="001557F3" w:rsidR="00B30342" w:rsidP="004D4719" w:rsidRDefault="00B30342" w14:paraId="1E6ABBEA" w14:textId="77777777">
            <w:pPr>
              <w:spacing w:before="20" w:after="20"/>
              <w:rPr>
                <w:rFonts w:cstheme="minorHAnsi"/>
                <w:b/>
              </w:rPr>
            </w:pPr>
            <w:r w:rsidRPr="001557F3">
              <w:rPr>
                <w:rFonts w:cstheme="minorHAnsi"/>
                <w:b/>
              </w:rPr>
              <w:t>Other risk factors</w:t>
            </w:r>
          </w:p>
        </w:tc>
        <w:tc>
          <w:tcPr>
            <w:tcW w:w="1276" w:type="dxa"/>
          </w:tcPr>
          <w:p w:rsidRPr="001557F3" w:rsidR="00B30342" w:rsidP="004D4719" w:rsidRDefault="00B30342" w14:paraId="44FB30F8" w14:textId="77777777">
            <w:pPr>
              <w:jc w:val="center"/>
              <w:rPr>
                <w:rFonts w:cstheme="minorHAnsi"/>
                <w:b/>
              </w:rPr>
            </w:pPr>
          </w:p>
        </w:tc>
        <w:tc>
          <w:tcPr>
            <w:tcW w:w="770" w:type="dxa"/>
          </w:tcPr>
          <w:p w:rsidRPr="001557F3" w:rsidR="00B30342" w:rsidP="004D4719" w:rsidRDefault="00B30342" w14:paraId="1DA6542E" w14:textId="77777777">
            <w:pPr>
              <w:rPr>
                <w:rFonts w:cstheme="minorHAnsi"/>
                <w:b/>
              </w:rPr>
            </w:pPr>
          </w:p>
        </w:tc>
      </w:tr>
      <w:tr w:rsidRPr="001557F3" w:rsidR="00B30342" w:rsidTr="00B30342" w14:paraId="7608BAA0" w14:textId="77777777">
        <w:tc>
          <w:tcPr>
            <w:tcW w:w="534" w:type="dxa"/>
            <w:tcBorders>
              <w:bottom w:val="single" w:color="auto" w:sz="6" w:space="0"/>
            </w:tcBorders>
          </w:tcPr>
          <w:p w:rsidRPr="001557F3" w:rsidR="00B30342" w:rsidP="004D4719" w:rsidRDefault="00B30342" w14:paraId="3041E394" w14:textId="77777777">
            <w:pPr>
              <w:rPr>
                <w:rFonts w:cstheme="minorHAnsi"/>
                <w:b/>
              </w:rPr>
            </w:pPr>
          </w:p>
        </w:tc>
        <w:tc>
          <w:tcPr>
            <w:tcW w:w="6662" w:type="dxa"/>
            <w:tcBorders>
              <w:bottom w:val="single" w:color="auto" w:sz="6" w:space="0"/>
            </w:tcBorders>
          </w:tcPr>
          <w:p w:rsidRPr="001557F3" w:rsidR="00B30342" w:rsidP="004D4719" w:rsidRDefault="00B30342" w14:paraId="163BE81B" w14:textId="77777777">
            <w:pPr>
              <w:spacing w:before="20" w:after="20"/>
              <w:jc w:val="right"/>
              <w:rPr>
                <w:rFonts w:cstheme="minorHAnsi"/>
              </w:rPr>
            </w:pPr>
            <w:r w:rsidRPr="001557F3">
              <w:rPr>
                <w:rFonts w:cstheme="minorHAnsi"/>
              </w:rPr>
              <w:t>Belong to a</w:t>
            </w:r>
            <w:r w:rsidRPr="001557F3">
              <w:rPr>
                <w:rFonts w:cstheme="minorHAnsi"/>
                <w:b/>
              </w:rPr>
              <w:t xml:space="preserve"> Black, Asian or other minority ethnic (BAME) group</w:t>
            </w:r>
            <w:r w:rsidRPr="001557F3">
              <w:rPr>
                <w:rFonts w:cstheme="minorHAnsi"/>
                <w:i/>
              </w:rPr>
              <w:t xml:space="preserve"> (please see </w:t>
            </w:r>
            <w:hyperlink w:history="1" w:anchor="BME">
              <w:r w:rsidRPr="00794A65">
                <w:rPr>
                  <w:rStyle w:val="Hyperlink"/>
                  <w:rFonts w:cstheme="minorHAnsi"/>
                  <w:i/>
                </w:rPr>
                <w:t>section 2.4</w:t>
              </w:r>
            </w:hyperlink>
            <w:r w:rsidRPr="001557F3">
              <w:rPr>
                <w:rFonts w:cstheme="minorHAnsi"/>
                <w:i/>
              </w:rPr>
              <w:t xml:space="preserve"> of the guidance documentation for further information)</w:t>
            </w:r>
          </w:p>
        </w:tc>
        <w:tc>
          <w:tcPr>
            <w:tcW w:w="1276" w:type="dxa"/>
            <w:tcBorders>
              <w:bottom w:val="single" w:color="auto" w:sz="6" w:space="0"/>
            </w:tcBorders>
          </w:tcPr>
          <w:p w:rsidRPr="001557F3" w:rsidR="00B30342" w:rsidP="004D4719" w:rsidRDefault="00B30342" w14:paraId="6D402741" w14:textId="77777777">
            <w:pPr>
              <w:jc w:val="center"/>
              <w:rPr>
                <w:rFonts w:cstheme="minorHAnsi"/>
                <w:b/>
              </w:rPr>
            </w:pPr>
            <w:r w:rsidRPr="001557F3">
              <w:rPr>
                <w:rFonts w:cstheme="minorHAnsi"/>
                <w:b/>
              </w:rPr>
              <w:t>1.0</w:t>
            </w:r>
          </w:p>
        </w:tc>
        <w:tc>
          <w:tcPr>
            <w:tcW w:w="770" w:type="dxa"/>
            <w:tcBorders>
              <w:bottom w:val="single" w:color="auto" w:sz="6" w:space="0"/>
            </w:tcBorders>
          </w:tcPr>
          <w:p w:rsidRPr="001557F3" w:rsidR="00B30342" w:rsidP="004D4719" w:rsidRDefault="00B30342" w14:paraId="722B00AE" w14:textId="77777777">
            <w:pPr>
              <w:rPr>
                <w:rFonts w:cstheme="minorHAnsi"/>
                <w:b/>
              </w:rPr>
            </w:pPr>
          </w:p>
        </w:tc>
      </w:tr>
      <w:tr w:rsidRPr="001557F3" w:rsidR="00B30342" w:rsidTr="00B30342" w14:paraId="42C6D796" w14:textId="77777777">
        <w:tc>
          <w:tcPr>
            <w:tcW w:w="534" w:type="dxa"/>
            <w:tcBorders>
              <w:top w:val="single" w:color="auto" w:sz="6" w:space="0"/>
              <w:bottom w:val="single" w:color="auto" w:sz="6" w:space="0"/>
            </w:tcBorders>
            <w:shd w:val="clear" w:color="auto" w:fill="BFBFBF" w:themeFill="background1" w:themeFillShade="BF"/>
          </w:tcPr>
          <w:p w:rsidRPr="001557F3" w:rsidR="00B30342" w:rsidP="004D4719" w:rsidRDefault="00B30342" w14:paraId="6E1831B3" w14:textId="77777777">
            <w:pPr>
              <w:rPr>
                <w:rFonts w:cstheme="minorHAnsi"/>
                <w:b/>
              </w:rPr>
            </w:pPr>
          </w:p>
        </w:tc>
        <w:tc>
          <w:tcPr>
            <w:tcW w:w="6662" w:type="dxa"/>
            <w:tcBorders>
              <w:top w:val="single" w:color="auto" w:sz="6" w:space="0"/>
              <w:bottom w:val="single" w:color="auto" w:sz="6" w:space="0"/>
            </w:tcBorders>
            <w:shd w:val="clear" w:color="auto" w:fill="BFBFBF" w:themeFill="background1" w:themeFillShade="BF"/>
          </w:tcPr>
          <w:p w:rsidRPr="001557F3" w:rsidR="00B30342" w:rsidP="004D4719" w:rsidRDefault="00B30342" w14:paraId="54E11D2A" w14:textId="77777777">
            <w:pPr>
              <w:spacing w:before="20" w:after="20"/>
              <w:jc w:val="right"/>
              <w:rPr>
                <w:rFonts w:cstheme="minorHAnsi"/>
              </w:rPr>
            </w:pPr>
          </w:p>
        </w:tc>
        <w:tc>
          <w:tcPr>
            <w:tcW w:w="1276" w:type="dxa"/>
            <w:tcBorders>
              <w:top w:val="single" w:color="auto" w:sz="6" w:space="0"/>
              <w:bottom w:val="single" w:color="auto" w:sz="6" w:space="0"/>
            </w:tcBorders>
            <w:shd w:val="clear" w:color="auto" w:fill="BFBFBF" w:themeFill="background1" w:themeFillShade="BF"/>
          </w:tcPr>
          <w:p w:rsidRPr="001557F3" w:rsidR="00B30342" w:rsidP="004D4719" w:rsidRDefault="00B30342" w14:paraId="31126E5D" w14:textId="77777777">
            <w:pPr>
              <w:jc w:val="center"/>
              <w:rPr>
                <w:rFonts w:cstheme="minorHAnsi"/>
                <w:b/>
              </w:rPr>
            </w:pPr>
          </w:p>
        </w:tc>
        <w:tc>
          <w:tcPr>
            <w:tcW w:w="770" w:type="dxa"/>
            <w:tcBorders>
              <w:top w:val="single" w:color="auto" w:sz="6" w:space="0"/>
              <w:bottom w:val="single" w:color="auto" w:sz="6" w:space="0"/>
            </w:tcBorders>
            <w:shd w:val="clear" w:color="auto" w:fill="BFBFBF" w:themeFill="background1" w:themeFillShade="BF"/>
          </w:tcPr>
          <w:p w:rsidRPr="001557F3" w:rsidR="00B30342" w:rsidP="004D4719" w:rsidRDefault="00B30342" w14:paraId="2DE403A5" w14:textId="77777777">
            <w:pPr>
              <w:rPr>
                <w:rFonts w:cstheme="minorHAnsi"/>
                <w:b/>
              </w:rPr>
            </w:pPr>
          </w:p>
        </w:tc>
      </w:tr>
      <w:tr w:rsidRPr="001557F3" w:rsidR="00B30342" w:rsidTr="003B1FDF" w14:paraId="52BDB72A" w14:textId="77777777">
        <w:trPr>
          <w:trHeight w:val="1186"/>
        </w:trPr>
        <w:tc>
          <w:tcPr>
            <w:tcW w:w="7196" w:type="dxa"/>
            <w:gridSpan w:val="2"/>
            <w:tcBorders>
              <w:top w:val="single" w:color="auto" w:sz="6" w:space="0"/>
            </w:tcBorders>
          </w:tcPr>
          <w:p w:rsidRPr="001557F3" w:rsidR="00B30342" w:rsidP="004D4719" w:rsidRDefault="00AD3066" w14:paraId="50B1E202" w14:textId="2798C252">
            <w:pPr>
              <w:spacing w:before="40" w:after="40"/>
              <w:rPr>
                <w:rFonts w:cstheme="minorHAnsi"/>
                <w:i/>
              </w:rPr>
            </w:pPr>
            <w:r w:rsidRPr="001557F3">
              <w:rPr>
                <w:rFonts w:cstheme="minorHAnsi"/>
                <w:b/>
                <w:i/>
              </w:rPr>
              <w:t xml:space="preserve">Please note that the above </w:t>
            </w:r>
            <w:r w:rsidRPr="001557F3" w:rsidR="00EB0F67">
              <w:rPr>
                <w:rFonts w:cstheme="minorHAnsi"/>
                <w:b/>
                <w:i/>
              </w:rPr>
              <w:t>scoring criteria</w:t>
            </w:r>
            <w:r w:rsidRPr="001557F3">
              <w:rPr>
                <w:rFonts w:cstheme="minorHAnsi"/>
                <w:b/>
                <w:i/>
              </w:rPr>
              <w:t xml:space="preserve"> </w:t>
            </w:r>
            <w:r w:rsidRPr="001557F3" w:rsidR="00EB0F67">
              <w:rPr>
                <w:rFonts w:cstheme="minorHAnsi"/>
                <w:b/>
                <w:i/>
              </w:rPr>
              <w:t xml:space="preserve">may not always </w:t>
            </w:r>
            <w:r w:rsidRPr="001557F3">
              <w:rPr>
                <w:rFonts w:cstheme="minorHAnsi"/>
                <w:b/>
                <w:i/>
              </w:rPr>
              <w:t xml:space="preserve">accurately reflect the </w:t>
            </w:r>
            <w:r w:rsidRPr="001557F3" w:rsidR="00EB0F67">
              <w:rPr>
                <w:rFonts w:cstheme="minorHAnsi"/>
                <w:b/>
                <w:i/>
              </w:rPr>
              <w:t>level of risk in every case and may therefore not provide an accurate risk score</w:t>
            </w:r>
            <w:r w:rsidRPr="001557F3">
              <w:rPr>
                <w:rFonts w:cstheme="minorHAnsi"/>
                <w:b/>
                <w:i/>
              </w:rPr>
              <w:t xml:space="preserve">. </w:t>
            </w:r>
            <w:r w:rsidRPr="001557F3">
              <w:rPr>
                <w:rFonts w:cstheme="minorHAnsi"/>
                <w:i/>
              </w:rPr>
              <w:t>If required, a further discussion or referral to Occupational Health to thoroughly assess the impact of risk can be conducted.</w:t>
            </w:r>
            <w:r w:rsidRPr="001557F3" w:rsidR="000753AF">
              <w:rPr>
                <w:rFonts w:cstheme="minorHAnsi"/>
                <w:i/>
              </w:rPr>
              <w:t xml:space="preserve"> Please </w:t>
            </w:r>
            <w:r w:rsidR="00D3254F">
              <w:rPr>
                <w:rFonts w:cstheme="minorHAnsi"/>
                <w:i/>
              </w:rPr>
              <w:t xml:space="preserve">contact </w:t>
            </w:r>
            <w:hyperlink w:history="1" r:id="rId16">
              <w:r w:rsidRPr="008A3C75" w:rsidR="00D3254F">
                <w:rPr>
                  <w:rStyle w:val="Hyperlink"/>
                  <w:rFonts w:cstheme="minorHAnsi"/>
                  <w:i/>
                </w:rPr>
                <w:t>hrhelp@sgul.ac.uk</w:t>
              </w:r>
            </w:hyperlink>
            <w:r w:rsidR="00D3254F">
              <w:rPr>
                <w:rFonts w:cstheme="minorHAnsi"/>
                <w:i/>
              </w:rPr>
              <w:t xml:space="preserve"> if this</w:t>
            </w:r>
            <w:r w:rsidR="007F17CC">
              <w:rPr>
                <w:rFonts w:cstheme="minorHAnsi"/>
                <w:i/>
              </w:rPr>
              <w:t xml:space="preserve"> </w:t>
            </w:r>
            <w:r w:rsidR="00D3254F">
              <w:rPr>
                <w:rFonts w:cstheme="minorHAnsi"/>
                <w:i/>
              </w:rPr>
              <w:t>may be</w:t>
            </w:r>
            <w:r w:rsidR="007F17CC">
              <w:rPr>
                <w:rFonts w:cstheme="minorHAnsi"/>
                <w:i/>
              </w:rPr>
              <w:t xml:space="preserve"> required.</w:t>
            </w:r>
          </w:p>
        </w:tc>
        <w:tc>
          <w:tcPr>
            <w:tcW w:w="1276" w:type="dxa"/>
            <w:tcBorders>
              <w:top w:val="single" w:color="auto" w:sz="6" w:space="0"/>
            </w:tcBorders>
          </w:tcPr>
          <w:p w:rsidRPr="001557F3" w:rsidR="00B30342" w:rsidP="004D4719" w:rsidRDefault="00B30342" w14:paraId="3025019E" w14:textId="77777777">
            <w:pPr>
              <w:spacing w:before="120" w:after="120"/>
              <w:rPr>
                <w:rFonts w:cstheme="minorHAnsi"/>
                <w:b/>
              </w:rPr>
            </w:pPr>
            <w:r w:rsidRPr="001557F3">
              <w:rPr>
                <w:rFonts w:cstheme="minorHAnsi"/>
                <w:b/>
              </w:rPr>
              <w:t>Total Score</w:t>
            </w:r>
          </w:p>
        </w:tc>
        <w:tc>
          <w:tcPr>
            <w:tcW w:w="770" w:type="dxa"/>
            <w:tcBorders>
              <w:top w:val="single" w:color="auto" w:sz="6" w:space="0"/>
            </w:tcBorders>
          </w:tcPr>
          <w:p w:rsidRPr="001557F3" w:rsidR="00B30342" w:rsidP="004D4719" w:rsidRDefault="00B30342" w14:paraId="62431CDC" w14:textId="77777777">
            <w:pPr>
              <w:spacing w:before="120" w:after="120"/>
              <w:rPr>
                <w:rFonts w:cstheme="minorHAnsi"/>
                <w:b/>
              </w:rPr>
            </w:pPr>
          </w:p>
        </w:tc>
      </w:tr>
    </w:tbl>
    <w:p w:rsidRPr="001557F3" w:rsidR="00762F78" w:rsidRDefault="00762F78" w14:paraId="49E398E2" w14:textId="77777777">
      <w:pPr>
        <w:rPr>
          <w:rFonts w:cstheme="minorHAnsi"/>
          <w:b/>
        </w:rPr>
      </w:pPr>
    </w:p>
    <w:p w:rsidRPr="001557F3" w:rsidR="00A2615D" w:rsidP="004D4719" w:rsidRDefault="00A2615D" w14:paraId="18EEE72C" w14:textId="470844AC">
      <w:pPr>
        <w:spacing w:before="80" w:after="60"/>
        <w:rPr>
          <w:rFonts w:cstheme="minorHAnsi"/>
          <w:b/>
        </w:rPr>
      </w:pPr>
      <w:r w:rsidRPr="001557F3">
        <w:rPr>
          <w:rFonts w:cstheme="minorHAnsi"/>
          <w:b/>
        </w:rPr>
        <w:t xml:space="preserve">2.5 </w:t>
      </w:r>
      <w:r w:rsidRPr="001557F3" w:rsidR="00B42B10">
        <w:rPr>
          <w:rFonts w:cstheme="minorHAnsi"/>
          <w:b/>
        </w:rPr>
        <w:tab/>
      </w:r>
      <w:r w:rsidRPr="001557F3">
        <w:rPr>
          <w:rFonts w:cstheme="minorHAnsi"/>
          <w:b/>
        </w:rPr>
        <w:t xml:space="preserve">Are you pregnant? </w:t>
      </w:r>
      <w:r w:rsidRPr="001557F3" w:rsidR="00B309B5">
        <w:rPr>
          <w:rFonts w:cstheme="minorHAnsi"/>
          <w:b/>
        </w:rPr>
        <w:t xml:space="preserve"> </w:t>
      </w:r>
      <w:r w:rsidRPr="001557F3" w:rsidR="00B309B5">
        <w:rPr>
          <w:rFonts w:cstheme="minorHAnsi"/>
          <w:b/>
        </w:rPr>
        <w:tab/>
      </w:r>
      <w:r w:rsidRPr="001557F3">
        <w:rPr>
          <w:rFonts w:cstheme="minorHAnsi"/>
          <w:b/>
        </w:rPr>
        <w:t xml:space="preserve">Yes </w:t>
      </w:r>
      <w:sdt>
        <w:sdtPr>
          <w:rPr>
            <w:rFonts w:cstheme="minorHAnsi"/>
            <w:b/>
          </w:rPr>
          <w:id w:val="-268163406"/>
          <w14:checkbox>
            <w14:checked w14:val="0"/>
            <w14:checkedState w14:font="MS Gothic" w14:val="2612"/>
            <w14:uncheckedState w14:font="MS Gothic" w14:val="2610"/>
          </w14:checkbox>
        </w:sdtPr>
        <w:sdtEndPr/>
        <w:sdtContent>
          <w:r w:rsidRPr="00720CC0" w:rsidR="00720CC0">
            <w:rPr>
              <w:rFonts w:hint="eastAsia" w:ascii="MS Gothic" w:hAnsi="MS Gothic" w:eastAsia="MS Gothic" w:cstheme="minorHAnsi"/>
              <w:b/>
            </w:rPr>
            <w:t>☐</w:t>
          </w:r>
        </w:sdtContent>
      </w:sdt>
      <w:r w:rsidRPr="001557F3">
        <w:rPr>
          <w:rFonts w:cstheme="minorHAnsi"/>
          <w:b/>
        </w:rPr>
        <w:tab/>
        <w:t xml:space="preserve">No </w:t>
      </w:r>
      <w:sdt>
        <w:sdtPr>
          <w:rPr>
            <w:rFonts w:cstheme="minorHAnsi"/>
            <w:b/>
          </w:rPr>
          <w:id w:val="-110358119"/>
          <w14:checkbox>
            <w14:checked w14:val="0"/>
            <w14:checkedState w14:font="MS Gothic" w14:val="2612"/>
            <w14:uncheckedState w14:font="MS Gothic" w14:val="2610"/>
          </w14:checkbox>
        </w:sdtPr>
        <w:sdtEndPr/>
        <w:sdtContent>
          <w:r w:rsidRPr="00720CC0" w:rsidR="00720CC0">
            <w:rPr>
              <w:rFonts w:hint="eastAsia" w:ascii="MS Gothic" w:hAnsi="MS Gothic" w:eastAsia="MS Gothic" w:cstheme="minorHAnsi"/>
              <w:b/>
            </w:rPr>
            <w:t>☐</w:t>
          </w:r>
        </w:sdtContent>
      </w:sdt>
    </w:p>
    <w:p w:rsidR="00762F78" w:rsidP="00762F78" w:rsidRDefault="00762F78" w14:paraId="2F44F478" w14:textId="73A1BE70">
      <w:pPr>
        <w:pStyle w:val="BodyText"/>
        <w:spacing w:before="1" w:line="276" w:lineRule="auto"/>
        <w:ind w:right="1732"/>
        <w:jc w:val="both"/>
        <w:rPr>
          <w:rFonts w:asciiTheme="minorHAnsi" w:hAnsiTheme="minorHAnsi" w:cstheme="minorHAnsi"/>
        </w:rPr>
      </w:pPr>
      <w:r w:rsidRPr="001557F3">
        <w:rPr>
          <w:rFonts w:asciiTheme="minorHAnsi" w:hAnsiTheme="minorHAnsi" w:cstheme="minorHAnsi"/>
        </w:rPr>
        <w:t xml:space="preserve">(If </w:t>
      </w:r>
      <w:r w:rsidRPr="001557F3">
        <w:rPr>
          <w:rFonts w:asciiTheme="minorHAnsi" w:hAnsiTheme="minorHAnsi" w:cstheme="minorHAnsi"/>
          <w:b/>
        </w:rPr>
        <w:t>yes</w:t>
      </w:r>
      <w:r w:rsidRPr="001557F3">
        <w:rPr>
          <w:rFonts w:asciiTheme="minorHAnsi" w:hAnsiTheme="minorHAnsi" w:cstheme="minorHAnsi"/>
        </w:rPr>
        <w:t xml:space="preserve">, the separate </w:t>
      </w:r>
      <w:hyperlink w:tooltip="SHEP19 New and Expectant Mothers risk assessment 2013" w:history="1" r:id="rId17">
        <w:r w:rsidRPr="001557F3">
          <w:rPr>
            <w:rStyle w:val="Hyperlink"/>
            <w:rFonts w:asciiTheme="minorHAnsi" w:hAnsiTheme="minorHAnsi" w:cstheme="minorHAnsi"/>
          </w:rPr>
          <w:t>Risk assessment: new and expectant mothers form</w:t>
        </w:r>
      </w:hyperlink>
      <w:r w:rsidRPr="001557F3">
        <w:rPr>
          <w:rFonts w:asciiTheme="minorHAnsi" w:hAnsiTheme="minorHAnsi" w:cstheme="minorHAnsi"/>
        </w:rPr>
        <w:t xml:space="preserve"> (Word), found at </w:t>
      </w:r>
      <w:hyperlink w:history="1" r:id="rId18">
        <w:r w:rsidRPr="001557F3">
          <w:rPr>
            <w:rStyle w:val="Hyperlink"/>
            <w:rFonts w:asciiTheme="minorHAnsi" w:hAnsiTheme="minorHAnsi" w:cstheme="minorHAnsi"/>
          </w:rPr>
          <w:t>https://www.sgul.ac.uk/about/governance/policies/staff-only-policies/new-and-expectant-mothers-in-the-workplace</w:t>
        </w:r>
      </w:hyperlink>
      <w:r w:rsidRPr="001557F3">
        <w:rPr>
          <w:rFonts w:asciiTheme="minorHAnsi" w:hAnsiTheme="minorHAnsi" w:cstheme="minorHAnsi"/>
        </w:rPr>
        <w:t xml:space="preserve"> should be conducted in addition to this document</w:t>
      </w:r>
      <w:r w:rsidR="005F0704">
        <w:rPr>
          <w:rFonts w:asciiTheme="minorHAnsi" w:hAnsiTheme="minorHAnsi" w:cstheme="minorHAnsi"/>
        </w:rPr>
        <w:t>)</w:t>
      </w:r>
      <w:r w:rsidRPr="001557F3">
        <w:rPr>
          <w:rFonts w:asciiTheme="minorHAnsi" w:hAnsiTheme="minorHAnsi" w:cstheme="minorHAnsi"/>
        </w:rPr>
        <w:t>.</w:t>
      </w:r>
    </w:p>
    <w:p w:rsidR="003F7314" w:rsidP="00762F78" w:rsidRDefault="003F7314" w14:paraId="5BE93A62" w14:textId="77777777">
      <w:pPr>
        <w:pStyle w:val="BodyText"/>
        <w:spacing w:before="1" w:line="276" w:lineRule="auto"/>
        <w:ind w:right="1732"/>
        <w:jc w:val="both"/>
        <w:rPr>
          <w:rFonts w:asciiTheme="minorHAnsi" w:hAnsiTheme="minorHAnsi" w:cstheme="minorHAnsi"/>
        </w:rPr>
      </w:pPr>
    </w:p>
    <w:p w:rsidR="003F7314" w:rsidP="003F7314" w:rsidRDefault="003F7314" w14:paraId="143AA2D0" w14:textId="3F943BE5">
      <w:pPr>
        <w:spacing w:before="80" w:after="60"/>
        <w:rPr>
          <w:rFonts w:cstheme="minorHAnsi"/>
          <w:b/>
        </w:rPr>
      </w:pPr>
      <w:r>
        <w:rPr>
          <w:rFonts w:cstheme="minorHAnsi"/>
          <w:b/>
        </w:rPr>
        <w:t xml:space="preserve">2.6 </w:t>
      </w:r>
      <w:r>
        <w:rPr>
          <w:rFonts w:cstheme="minorHAnsi"/>
          <w:b/>
        </w:rPr>
        <w:tab/>
      </w:r>
      <w:r w:rsidR="0080497E">
        <w:rPr>
          <w:rFonts w:cstheme="minorHAnsi"/>
          <w:b/>
        </w:rPr>
        <w:t xml:space="preserve">Caring responsibilities and </w:t>
      </w:r>
      <w:r>
        <w:rPr>
          <w:rFonts w:cstheme="minorHAnsi"/>
          <w:b/>
        </w:rPr>
        <w:t>T</w:t>
      </w:r>
      <w:r w:rsidRPr="003F7314">
        <w:rPr>
          <w:rFonts w:cstheme="minorHAnsi"/>
          <w:b/>
        </w:rPr>
        <w:t>ravel to work</w:t>
      </w:r>
    </w:p>
    <w:p w:rsidRPr="003F7314" w:rsidR="0080497E" w:rsidP="003F7314" w:rsidRDefault="003F7314" w14:paraId="31F4E7F5" w14:textId="38A5CBC5">
      <w:pPr>
        <w:spacing w:before="80" w:after="60"/>
        <w:rPr>
          <w:rFonts w:cstheme="minorHAnsi"/>
        </w:rPr>
        <w:sectPr w:rsidRPr="003F7314" w:rsidR="0080497E">
          <w:headerReference w:type="default" r:id="rId19"/>
          <w:footerReference w:type="default" r:id="rId20"/>
          <w:pgSz w:w="11910" w:h="16840"/>
          <w:pgMar w:top="1420" w:right="860" w:bottom="280" w:left="1340" w:header="720" w:footer="720" w:gutter="0"/>
          <w:cols w:space="720"/>
        </w:sectPr>
      </w:pPr>
      <w:r>
        <w:rPr>
          <w:rFonts w:cstheme="minorHAnsi"/>
        </w:rPr>
        <w:t xml:space="preserve">If you have any issues regarding </w:t>
      </w:r>
      <w:r w:rsidR="0080497E">
        <w:rPr>
          <w:rFonts w:cstheme="minorHAnsi"/>
        </w:rPr>
        <w:t xml:space="preserve">caring responsibilities and/or </w:t>
      </w:r>
      <w:r>
        <w:rPr>
          <w:rFonts w:cstheme="minorHAnsi"/>
        </w:rPr>
        <w:t>travel to work, please discuss with your line manager</w:t>
      </w:r>
      <w:r w:rsidR="0080497E">
        <w:rPr>
          <w:rFonts w:cstheme="minorHAnsi"/>
        </w:rPr>
        <w:t>.</w:t>
      </w:r>
    </w:p>
    <w:p w:rsidRPr="001557F3" w:rsidR="006F698E" w:rsidP="001920D4" w:rsidRDefault="006F698E" w14:paraId="3319770E" w14:textId="2E112B92">
      <w:pPr>
        <w:pStyle w:val="Heading1"/>
      </w:pPr>
      <w:r w:rsidRPr="001557F3">
        <w:lastRenderedPageBreak/>
        <w:t>SECTION 3: MANAGER’S DOCUMENTATION OF RISK ASSESSMENT FOR COVID-19</w:t>
      </w:r>
      <w:r w:rsidR="006E4CD7">
        <w:t xml:space="preserve"> – TO BE COMPLETED BY MANAGER</w:t>
      </w:r>
    </w:p>
    <w:p w:rsidR="001920D4" w:rsidP="004D4719" w:rsidRDefault="001920D4" w14:paraId="4BCF0F0C" w14:textId="77777777">
      <w:pPr>
        <w:rPr>
          <w:rFonts w:cstheme="minorHAnsi"/>
          <w:b/>
        </w:rPr>
      </w:pPr>
    </w:p>
    <w:p w:rsidRPr="001557F3" w:rsidR="006F698E" w:rsidP="004D4719" w:rsidRDefault="006F698E" w14:paraId="68932399" w14:textId="3B050CF6">
      <w:pPr>
        <w:rPr>
          <w:rFonts w:cstheme="minorHAnsi"/>
          <w:b/>
        </w:rPr>
      </w:pPr>
      <w:r w:rsidRPr="001557F3">
        <w:rPr>
          <w:rFonts w:cstheme="minorHAnsi"/>
          <w:b/>
        </w:rPr>
        <w:t>CLASSIFICATION OF RISKS AND IDENTIFICATION OF HIGH</w:t>
      </w:r>
      <w:r w:rsidR="006E4CD7">
        <w:rPr>
          <w:rFonts w:cstheme="minorHAnsi"/>
          <w:b/>
        </w:rPr>
        <w:t>-</w:t>
      </w:r>
      <w:r w:rsidRPr="001557F3">
        <w:rPr>
          <w:rFonts w:cstheme="minorHAnsi"/>
          <w:b/>
        </w:rPr>
        <w:t>RISK TASKS</w:t>
      </w:r>
    </w:p>
    <w:tbl>
      <w:tblPr>
        <w:tblStyle w:val="TableGrid"/>
        <w:tblW w:w="0" w:type="auto"/>
        <w:tblLook w:val="04A0" w:firstRow="1" w:lastRow="0" w:firstColumn="1" w:lastColumn="0" w:noHBand="0" w:noVBand="1"/>
      </w:tblPr>
      <w:tblGrid>
        <w:gridCol w:w="4648"/>
        <w:gridCol w:w="3485"/>
        <w:gridCol w:w="883"/>
      </w:tblGrid>
      <w:tr w:rsidRPr="001557F3" w:rsidR="006F698E" w:rsidTr="2836CAFF" w14:paraId="7D34F5C7" w14:textId="77777777">
        <w:tc>
          <w:tcPr>
            <w:tcW w:w="4648" w:type="dxa"/>
          </w:tcPr>
          <w:p w:rsidRPr="001557F3" w:rsidR="006F698E" w:rsidP="004D4719" w:rsidRDefault="006F698E" w14:paraId="0B4020A7" w14:textId="77777777">
            <w:pPr>
              <w:spacing w:before="60" w:after="40"/>
              <w:rPr>
                <w:rFonts w:cstheme="minorHAnsi"/>
                <w:b/>
              </w:rPr>
            </w:pPr>
          </w:p>
        </w:tc>
        <w:tc>
          <w:tcPr>
            <w:tcW w:w="3485" w:type="dxa"/>
          </w:tcPr>
          <w:p w:rsidRPr="001557F3" w:rsidR="006F698E" w:rsidP="004D4719" w:rsidRDefault="006F698E" w14:paraId="1D7B270A" w14:textId="77777777">
            <w:pPr>
              <w:spacing w:before="60" w:after="40"/>
              <w:rPr>
                <w:rFonts w:cstheme="minorHAnsi"/>
              </w:rPr>
            </w:pPr>
          </w:p>
        </w:tc>
        <w:tc>
          <w:tcPr>
            <w:tcW w:w="883" w:type="dxa"/>
          </w:tcPr>
          <w:p w:rsidRPr="001557F3" w:rsidR="006F698E" w:rsidP="004D4719" w:rsidRDefault="006F698E" w14:paraId="4F904CB7" w14:textId="77777777">
            <w:pPr>
              <w:spacing w:before="60" w:after="40"/>
              <w:jc w:val="center"/>
              <w:rPr>
                <w:rFonts w:cstheme="minorHAnsi"/>
                <w:b/>
              </w:rPr>
            </w:pPr>
            <w:r w:rsidRPr="001557F3">
              <w:rPr>
                <w:rFonts w:ascii="Wingdings" w:hAnsi="Wingdings" w:eastAsia="Wingdings" w:cstheme="minorHAnsi"/>
                <w:b/>
              </w:rPr>
              <w:t></w:t>
            </w:r>
          </w:p>
        </w:tc>
      </w:tr>
      <w:tr w:rsidRPr="001557F3" w:rsidR="00B309B5" w:rsidTr="2836CAFF" w14:paraId="6E0E839E" w14:textId="77777777">
        <w:tc>
          <w:tcPr>
            <w:tcW w:w="4648" w:type="dxa"/>
            <w:vMerge w:val="restart"/>
          </w:tcPr>
          <w:p w:rsidRPr="001557F3" w:rsidR="00B309B5" w:rsidP="004D4719" w:rsidRDefault="00B309B5" w14:paraId="5CC8CF19" w14:textId="77777777">
            <w:pPr>
              <w:pStyle w:val="ListParagraph"/>
              <w:numPr>
                <w:ilvl w:val="1"/>
                <w:numId w:val="7"/>
              </w:numPr>
              <w:spacing w:before="60" w:after="40"/>
              <w:ind w:left="720" w:hanging="720"/>
              <w:rPr>
                <w:rFonts w:cstheme="minorHAnsi"/>
                <w:b/>
              </w:rPr>
            </w:pPr>
            <w:r w:rsidRPr="001557F3">
              <w:rPr>
                <w:rFonts w:cstheme="minorHAnsi"/>
                <w:b/>
              </w:rPr>
              <w:t>Classification of risk of the staff member</w:t>
            </w:r>
          </w:p>
          <w:p w:rsidRPr="001557F3" w:rsidR="00B309B5" w:rsidP="004D4719" w:rsidRDefault="00B309B5" w14:paraId="5D83AD63" w14:textId="475F14C7">
            <w:pPr>
              <w:spacing w:before="60" w:after="40"/>
              <w:ind w:left="720" w:hanging="720"/>
              <w:rPr>
                <w:rFonts w:cstheme="minorHAnsi"/>
              </w:rPr>
            </w:pPr>
            <w:r w:rsidRPr="001557F3">
              <w:rPr>
                <w:rFonts w:cstheme="minorHAnsi"/>
              </w:rPr>
              <w:t xml:space="preserve">              (Please view </w:t>
            </w:r>
            <w:hyperlink w:history="1" w:anchor="Section3">
              <w:r w:rsidRPr="005F534B">
                <w:rPr>
                  <w:rStyle w:val="Hyperlink"/>
                  <w:rFonts w:cstheme="minorHAnsi"/>
                </w:rPr>
                <w:t>Section 3.1</w:t>
              </w:r>
            </w:hyperlink>
            <w:r w:rsidRPr="001557F3">
              <w:rPr>
                <w:rFonts w:cstheme="minorHAnsi"/>
              </w:rPr>
              <w:t xml:space="preserve"> of the guidance documentation for further information)</w:t>
            </w:r>
          </w:p>
        </w:tc>
        <w:tc>
          <w:tcPr>
            <w:tcW w:w="3485" w:type="dxa"/>
          </w:tcPr>
          <w:p w:rsidRPr="001557F3" w:rsidR="00B309B5" w:rsidP="004D4719" w:rsidRDefault="00B309B5" w14:paraId="664E3987" w14:textId="77777777">
            <w:pPr>
              <w:spacing w:before="60" w:after="40"/>
              <w:rPr>
                <w:rFonts w:cstheme="minorHAnsi"/>
              </w:rPr>
            </w:pPr>
            <w:r w:rsidRPr="001557F3">
              <w:rPr>
                <w:rFonts w:cstheme="minorHAnsi"/>
              </w:rPr>
              <w:t>Low risk (0 – 3.9)</w:t>
            </w:r>
          </w:p>
        </w:tc>
        <w:tc>
          <w:tcPr>
            <w:tcW w:w="883" w:type="dxa"/>
          </w:tcPr>
          <w:p w:rsidRPr="001557F3" w:rsidR="00B309B5" w:rsidP="004D4719" w:rsidRDefault="00B309B5" w14:paraId="06971CD3" w14:textId="77777777">
            <w:pPr>
              <w:spacing w:before="60" w:after="40"/>
              <w:rPr>
                <w:rFonts w:cstheme="minorHAnsi"/>
                <w:b/>
              </w:rPr>
            </w:pPr>
          </w:p>
        </w:tc>
      </w:tr>
      <w:tr w:rsidRPr="001557F3" w:rsidR="00B309B5" w:rsidTr="2836CAFF" w14:paraId="06E6059E" w14:textId="77777777">
        <w:tc>
          <w:tcPr>
            <w:tcW w:w="4648" w:type="dxa"/>
            <w:vMerge/>
          </w:tcPr>
          <w:p w:rsidRPr="001557F3" w:rsidR="00B309B5" w:rsidP="004D4719" w:rsidRDefault="00B309B5" w14:paraId="2A1F701D" w14:textId="77777777">
            <w:pPr>
              <w:spacing w:before="60" w:after="40"/>
              <w:rPr>
                <w:rFonts w:cstheme="minorHAnsi"/>
                <w:b/>
              </w:rPr>
            </w:pPr>
          </w:p>
        </w:tc>
        <w:tc>
          <w:tcPr>
            <w:tcW w:w="3485" w:type="dxa"/>
          </w:tcPr>
          <w:p w:rsidRPr="001557F3" w:rsidR="00B309B5" w:rsidP="004D4719" w:rsidRDefault="00B309B5" w14:paraId="27B8C945" w14:textId="77777777">
            <w:pPr>
              <w:spacing w:before="60" w:after="40"/>
              <w:rPr>
                <w:rFonts w:cstheme="minorHAnsi"/>
              </w:rPr>
            </w:pPr>
            <w:r w:rsidRPr="001557F3">
              <w:rPr>
                <w:rFonts w:cstheme="minorHAnsi"/>
              </w:rPr>
              <w:t>High risk (4 – 6.9)</w:t>
            </w:r>
          </w:p>
        </w:tc>
        <w:tc>
          <w:tcPr>
            <w:tcW w:w="883" w:type="dxa"/>
          </w:tcPr>
          <w:p w:rsidRPr="001557F3" w:rsidR="00B309B5" w:rsidP="004D4719" w:rsidRDefault="00B309B5" w14:paraId="03EFCA41" w14:textId="77777777">
            <w:pPr>
              <w:spacing w:before="60" w:after="40"/>
              <w:rPr>
                <w:rFonts w:cstheme="minorHAnsi"/>
                <w:b/>
              </w:rPr>
            </w:pPr>
          </w:p>
        </w:tc>
      </w:tr>
      <w:tr w:rsidRPr="001557F3" w:rsidR="00B309B5" w:rsidTr="2836CAFF" w14:paraId="3F4E7F3A" w14:textId="77777777">
        <w:tc>
          <w:tcPr>
            <w:tcW w:w="4648" w:type="dxa"/>
            <w:vMerge/>
          </w:tcPr>
          <w:p w:rsidRPr="001557F3" w:rsidR="00B309B5" w:rsidP="004D4719" w:rsidRDefault="00B309B5" w14:paraId="5F96A722" w14:textId="77777777">
            <w:pPr>
              <w:spacing w:before="60" w:after="40"/>
              <w:rPr>
                <w:rFonts w:cstheme="minorHAnsi"/>
                <w:b/>
              </w:rPr>
            </w:pPr>
          </w:p>
        </w:tc>
        <w:tc>
          <w:tcPr>
            <w:tcW w:w="3485" w:type="dxa"/>
            <w:tcBorders>
              <w:bottom w:val="single" w:color="auto" w:sz="4" w:space="0"/>
            </w:tcBorders>
          </w:tcPr>
          <w:p w:rsidRPr="001557F3" w:rsidR="00B309B5" w:rsidP="004D4719" w:rsidRDefault="00B309B5" w14:paraId="676C1360" w14:textId="77777777">
            <w:pPr>
              <w:spacing w:before="60" w:after="40"/>
              <w:rPr>
                <w:rFonts w:cstheme="minorHAnsi"/>
              </w:rPr>
            </w:pPr>
            <w:r w:rsidRPr="001557F3">
              <w:rPr>
                <w:rFonts w:cstheme="minorHAnsi"/>
              </w:rPr>
              <w:t>Very high risk (</w:t>
            </w:r>
            <w:r w:rsidRPr="001557F3" w:rsidR="0024281B">
              <w:rPr>
                <w:rFonts w:cstheme="minorHAnsi"/>
              </w:rPr>
              <w:t>7 and above</w:t>
            </w:r>
            <w:r w:rsidRPr="001557F3">
              <w:rPr>
                <w:rFonts w:cstheme="minorHAnsi"/>
              </w:rPr>
              <w:t>)</w:t>
            </w:r>
          </w:p>
        </w:tc>
        <w:tc>
          <w:tcPr>
            <w:tcW w:w="883" w:type="dxa"/>
            <w:tcBorders>
              <w:bottom w:val="single" w:color="auto" w:sz="4" w:space="0"/>
            </w:tcBorders>
          </w:tcPr>
          <w:p w:rsidRPr="001557F3" w:rsidR="00B309B5" w:rsidP="004D4719" w:rsidRDefault="00B309B5" w14:paraId="5B95CD12" w14:textId="77777777">
            <w:pPr>
              <w:spacing w:before="60" w:after="40"/>
              <w:rPr>
                <w:rFonts w:cstheme="minorHAnsi"/>
                <w:b/>
              </w:rPr>
            </w:pPr>
          </w:p>
        </w:tc>
      </w:tr>
      <w:tr w:rsidRPr="001557F3" w:rsidR="00D605A7" w:rsidTr="2836CAFF" w14:paraId="5220BBB2" w14:textId="77777777">
        <w:tc>
          <w:tcPr>
            <w:tcW w:w="9016" w:type="dxa"/>
            <w:gridSpan w:val="3"/>
            <w:shd w:val="clear" w:color="auto" w:fill="auto"/>
          </w:tcPr>
          <w:p w:rsidRPr="001557F3" w:rsidR="00D605A7" w:rsidP="004D4719" w:rsidRDefault="00D605A7" w14:paraId="13CB595B" w14:textId="77777777">
            <w:pPr>
              <w:spacing w:before="60" w:after="40"/>
              <w:rPr>
                <w:rFonts w:cstheme="minorHAnsi"/>
              </w:rPr>
            </w:pPr>
          </w:p>
        </w:tc>
      </w:tr>
      <w:tr w:rsidRPr="001557F3" w:rsidR="00E71CD3" w:rsidTr="2836CAFF" w14:paraId="398ECE6B" w14:textId="77777777">
        <w:trPr>
          <w:trHeight w:val="245"/>
        </w:trPr>
        <w:tc>
          <w:tcPr>
            <w:tcW w:w="4648" w:type="dxa"/>
            <w:vMerge w:val="restart"/>
          </w:tcPr>
          <w:p w:rsidRPr="001557F3" w:rsidR="00E71CD3" w:rsidP="004D4719" w:rsidRDefault="008E4BAA" w14:paraId="0825DE8E" w14:textId="7628F4AD">
            <w:pPr>
              <w:pStyle w:val="ListParagraph"/>
              <w:numPr>
                <w:ilvl w:val="1"/>
                <w:numId w:val="7"/>
              </w:numPr>
              <w:spacing w:before="60" w:after="40"/>
              <w:ind w:left="720" w:hanging="720"/>
              <w:rPr>
                <w:rFonts w:cstheme="minorHAnsi"/>
                <w:b/>
              </w:rPr>
            </w:pPr>
            <w:bookmarkStart w:name="_Hlk42606218" w:id="4"/>
            <w:r w:rsidRPr="001557F3">
              <w:rPr>
                <w:rFonts w:cstheme="minorHAnsi"/>
                <w:b/>
              </w:rPr>
              <w:t>Whilst in work, is</w:t>
            </w:r>
            <w:r w:rsidRPr="001557F3" w:rsidR="00E71CD3">
              <w:rPr>
                <w:rFonts w:cstheme="minorHAnsi"/>
                <w:b/>
              </w:rPr>
              <w:t xml:space="preserve"> the member of staff in a patient</w:t>
            </w:r>
            <w:r w:rsidR="00E402AF">
              <w:rPr>
                <w:rFonts w:cstheme="minorHAnsi"/>
                <w:b/>
              </w:rPr>
              <w:t>/public</w:t>
            </w:r>
            <w:r w:rsidRPr="001557F3" w:rsidR="00E71CD3">
              <w:rPr>
                <w:rFonts w:cstheme="minorHAnsi"/>
                <w:b/>
              </w:rPr>
              <w:t xml:space="preserve"> facing area?</w:t>
            </w:r>
          </w:p>
        </w:tc>
        <w:tc>
          <w:tcPr>
            <w:tcW w:w="3485" w:type="dxa"/>
          </w:tcPr>
          <w:p w:rsidRPr="001557F3" w:rsidR="00E71CD3" w:rsidP="004D4719" w:rsidRDefault="00E71CD3" w14:paraId="5B7FDD25" w14:textId="14158BD5">
            <w:pPr>
              <w:spacing w:before="60" w:after="40"/>
              <w:rPr>
                <w:rFonts w:cstheme="minorHAnsi"/>
              </w:rPr>
            </w:pPr>
            <w:r w:rsidRPr="001557F3">
              <w:rPr>
                <w:rFonts w:cstheme="minorHAnsi"/>
              </w:rPr>
              <w:t>Yes</w:t>
            </w:r>
            <w:r w:rsidR="00A57FD8">
              <w:rPr>
                <w:rFonts w:cstheme="minorHAnsi"/>
              </w:rPr>
              <w:t xml:space="preserve"> – </w:t>
            </w:r>
            <w:r w:rsidRPr="00A57FD8" w:rsidR="00A57FD8">
              <w:rPr>
                <w:rFonts w:cstheme="minorHAnsi"/>
                <w:sz w:val="16"/>
                <w:szCs w:val="16"/>
              </w:rPr>
              <w:t>see 3.2.1</w:t>
            </w:r>
          </w:p>
        </w:tc>
        <w:tc>
          <w:tcPr>
            <w:tcW w:w="883" w:type="dxa"/>
          </w:tcPr>
          <w:p w:rsidRPr="001557F3" w:rsidR="00E71CD3" w:rsidP="004D4719" w:rsidRDefault="00E71CD3" w14:paraId="6D9C8D39" w14:textId="77777777">
            <w:pPr>
              <w:spacing w:before="60" w:after="40"/>
              <w:rPr>
                <w:rFonts w:cstheme="minorHAnsi"/>
                <w:b/>
              </w:rPr>
            </w:pPr>
          </w:p>
        </w:tc>
      </w:tr>
      <w:tr w:rsidRPr="001557F3" w:rsidR="00E71CD3" w:rsidTr="2836CAFF" w14:paraId="65804BD3" w14:textId="77777777">
        <w:trPr>
          <w:trHeight w:val="244"/>
        </w:trPr>
        <w:tc>
          <w:tcPr>
            <w:tcW w:w="4648" w:type="dxa"/>
            <w:vMerge/>
          </w:tcPr>
          <w:p w:rsidRPr="001557F3" w:rsidR="00E71CD3" w:rsidP="004D4719" w:rsidRDefault="00E71CD3" w14:paraId="675E05EE" w14:textId="77777777">
            <w:pPr>
              <w:spacing w:before="60" w:after="40"/>
              <w:rPr>
                <w:rFonts w:cstheme="minorHAnsi"/>
                <w:b/>
              </w:rPr>
            </w:pPr>
          </w:p>
        </w:tc>
        <w:tc>
          <w:tcPr>
            <w:tcW w:w="3485" w:type="dxa"/>
            <w:tcBorders>
              <w:bottom w:val="single" w:color="auto" w:sz="4" w:space="0"/>
            </w:tcBorders>
          </w:tcPr>
          <w:p w:rsidRPr="001557F3" w:rsidR="00E71CD3" w:rsidP="2A7E883F" w:rsidRDefault="046DEF83" w14:paraId="7C5AC6C2" w14:textId="77777777">
            <w:pPr>
              <w:spacing w:before="60" w:after="40"/>
            </w:pPr>
            <w:r w:rsidRPr="2A7E883F">
              <w:t>No</w:t>
            </w:r>
          </w:p>
        </w:tc>
        <w:tc>
          <w:tcPr>
            <w:tcW w:w="883" w:type="dxa"/>
            <w:tcBorders>
              <w:bottom w:val="single" w:color="auto" w:sz="4" w:space="0"/>
            </w:tcBorders>
          </w:tcPr>
          <w:p w:rsidRPr="001557F3" w:rsidR="00E71CD3" w:rsidP="2A7E883F" w:rsidRDefault="00E71CD3" w14:paraId="2FC17F8B" w14:textId="77777777">
            <w:pPr>
              <w:spacing w:before="60" w:after="40"/>
              <w:rPr>
                <w:b/>
                <w:bCs/>
              </w:rPr>
            </w:pPr>
          </w:p>
        </w:tc>
      </w:tr>
      <w:tr w:rsidRPr="001557F3" w:rsidR="00C20738" w:rsidTr="2836CAFF" w14:paraId="16A8A0E6" w14:textId="77777777">
        <w:trPr>
          <w:trHeight w:val="245"/>
        </w:trPr>
        <w:tc>
          <w:tcPr>
            <w:tcW w:w="4648" w:type="dxa"/>
            <w:vMerge w:val="restart"/>
          </w:tcPr>
          <w:p w:rsidRPr="00C20738" w:rsidR="00C20738" w:rsidP="2836CAFF" w:rsidRDefault="2836CAFF" w14:paraId="376A04A8" w14:textId="3D471B39">
            <w:pPr>
              <w:spacing w:before="60" w:after="40"/>
              <w:ind w:left="743" w:hanging="743"/>
              <w:rPr>
                <w:b/>
                <w:bCs/>
              </w:rPr>
            </w:pPr>
            <w:r w:rsidRPr="2836CAFF">
              <w:rPr>
                <w:b/>
                <w:bCs/>
              </w:rPr>
              <w:t>3.2.1      If No</w:t>
            </w:r>
            <w:r w:rsidRPr="2836CAFF">
              <w:t>, can you avoid using common areas shared with the Trust?</w:t>
            </w:r>
          </w:p>
        </w:tc>
        <w:tc>
          <w:tcPr>
            <w:tcW w:w="3485" w:type="dxa"/>
          </w:tcPr>
          <w:p w:rsidRPr="001557F3" w:rsidR="00C20738" w:rsidP="00C20738" w:rsidRDefault="00C20738" w14:paraId="79417998" w14:textId="77777777">
            <w:pPr>
              <w:spacing w:before="60" w:after="40"/>
              <w:rPr>
                <w:rFonts w:cstheme="minorHAnsi"/>
              </w:rPr>
            </w:pPr>
            <w:r w:rsidRPr="001557F3">
              <w:rPr>
                <w:rFonts w:cstheme="minorHAnsi"/>
              </w:rPr>
              <w:t>Yes</w:t>
            </w:r>
          </w:p>
        </w:tc>
        <w:tc>
          <w:tcPr>
            <w:tcW w:w="883" w:type="dxa"/>
          </w:tcPr>
          <w:p w:rsidRPr="001557F3" w:rsidR="00C20738" w:rsidP="00C20738" w:rsidRDefault="00C20738" w14:paraId="5FE2B0E1" w14:textId="77777777">
            <w:pPr>
              <w:spacing w:before="60" w:after="40"/>
              <w:rPr>
                <w:rFonts w:cstheme="minorHAnsi"/>
                <w:b/>
              </w:rPr>
            </w:pPr>
          </w:p>
        </w:tc>
      </w:tr>
      <w:tr w:rsidRPr="001557F3" w:rsidR="00C20738" w:rsidTr="2836CAFF" w14:paraId="1B284CC5" w14:textId="77777777">
        <w:trPr>
          <w:trHeight w:val="244"/>
        </w:trPr>
        <w:tc>
          <w:tcPr>
            <w:tcW w:w="4648" w:type="dxa"/>
            <w:vMerge/>
          </w:tcPr>
          <w:p w:rsidRPr="001557F3" w:rsidR="00C20738" w:rsidP="00C20738" w:rsidRDefault="00C20738" w14:paraId="5E316661" w14:textId="77777777">
            <w:pPr>
              <w:spacing w:before="60" w:after="40"/>
              <w:rPr>
                <w:rFonts w:cstheme="minorHAnsi"/>
                <w:b/>
              </w:rPr>
            </w:pPr>
          </w:p>
        </w:tc>
        <w:tc>
          <w:tcPr>
            <w:tcW w:w="3485" w:type="dxa"/>
            <w:tcBorders>
              <w:bottom w:val="single" w:color="auto" w:sz="4" w:space="0"/>
            </w:tcBorders>
          </w:tcPr>
          <w:p w:rsidRPr="001557F3" w:rsidR="00C20738" w:rsidP="00C20738" w:rsidRDefault="00C20738" w14:paraId="28317460" w14:textId="77777777">
            <w:pPr>
              <w:spacing w:before="60" w:after="40"/>
            </w:pPr>
            <w:r w:rsidRPr="2A7E883F">
              <w:t>No</w:t>
            </w:r>
          </w:p>
        </w:tc>
        <w:tc>
          <w:tcPr>
            <w:tcW w:w="883" w:type="dxa"/>
            <w:tcBorders>
              <w:bottom w:val="single" w:color="auto" w:sz="4" w:space="0"/>
            </w:tcBorders>
          </w:tcPr>
          <w:p w:rsidRPr="001557F3" w:rsidR="00C20738" w:rsidP="00C20738" w:rsidRDefault="00C20738" w14:paraId="0C4A5840" w14:textId="77777777">
            <w:pPr>
              <w:spacing w:before="60" w:after="40"/>
              <w:rPr>
                <w:b/>
                <w:bCs/>
              </w:rPr>
            </w:pPr>
          </w:p>
        </w:tc>
      </w:tr>
      <w:tr w:rsidR="005764AF" w:rsidTr="2836CAFF" w14:paraId="1707986F" w14:textId="77777777">
        <w:trPr>
          <w:trHeight w:val="244"/>
        </w:trPr>
        <w:tc>
          <w:tcPr>
            <w:tcW w:w="4648" w:type="dxa"/>
            <w:vMerge w:val="restart"/>
          </w:tcPr>
          <w:p w:rsidR="005764AF" w:rsidP="005764AF" w:rsidRDefault="005764AF" w14:paraId="2E77522A" w14:textId="52AF47A1">
            <w:pPr>
              <w:ind w:left="743" w:hanging="743"/>
              <w:rPr>
                <w:b/>
                <w:bCs/>
              </w:rPr>
            </w:pPr>
            <w:r w:rsidRPr="2836CAFF">
              <w:rPr>
                <w:b/>
                <w:bCs/>
              </w:rPr>
              <w:t xml:space="preserve">3.2.2      </w:t>
            </w:r>
            <w:r w:rsidRPr="2836CAFF">
              <w:t xml:space="preserve">Is your working area Covid secure? </w:t>
            </w:r>
            <w:r>
              <w:t xml:space="preserve">(more information is available </w:t>
            </w:r>
            <w:hyperlink w:history="1" r:id="rId21">
              <w:r w:rsidRPr="005764AF">
                <w:rPr>
                  <w:rStyle w:val="Hyperlink"/>
                </w:rPr>
                <w:t>here</w:t>
              </w:r>
            </w:hyperlink>
            <w:r>
              <w:t>)</w:t>
            </w:r>
          </w:p>
        </w:tc>
        <w:tc>
          <w:tcPr>
            <w:tcW w:w="3485" w:type="dxa"/>
            <w:tcBorders>
              <w:bottom w:val="single" w:color="auto" w:sz="4" w:space="0"/>
            </w:tcBorders>
          </w:tcPr>
          <w:p w:rsidR="005764AF" w:rsidP="2836CAFF" w:rsidRDefault="005764AF" w14:paraId="2BD6ECCB" w14:textId="06D242B9">
            <w:r>
              <w:t>Yes</w:t>
            </w:r>
          </w:p>
        </w:tc>
        <w:tc>
          <w:tcPr>
            <w:tcW w:w="883" w:type="dxa"/>
            <w:tcBorders>
              <w:bottom w:val="single" w:color="auto" w:sz="4" w:space="0"/>
            </w:tcBorders>
          </w:tcPr>
          <w:p w:rsidR="005764AF" w:rsidP="2836CAFF" w:rsidRDefault="005764AF" w14:paraId="240BBDAF" w14:textId="22DACCF1">
            <w:pPr>
              <w:rPr>
                <w:b/>
                <w:bCs/>
              </w:rPr>
            </w:pPr>
          </w:p>
        </w:tc>
      </w:tr>
      <w:tr w:rsidR="005764AF" w:rsidTr="2836CAFF" w14:paraId="70E5DC71" w14:textId="77777777">
        <w:trPr>
          <w:trHeight w:val="244"/>
        </w:trPr>
        <w:tc>
          <w:tcPr>
            <w:tcW w:w="4648" w:type="dxa"/>
            <w:vMerge/>
          </w:tcPr>
          <w:p w:rsidR="005764AF" w:rsidP="2836CAFF" w:rsidRDefault="005764AF" w14:paraId="029C39FD" w14:textId="44050132">
            <w:pPr>
              <w:rPr>
                <w:b/>
                <w:bCs/>
              </w:rPr>
            </w:pPr>
          </w:p>
        </w:tc>
        <w:tc>
          <w:tcPr>
            <w:tcW w:w="3485" w:type="dxa"/>
            <w:tcBorders>
              <w:bottom w:val="single" w:color="auto" w:sz="4" w:space="0"/>
            </w:tcBorders>
          </w:tcPr>
          <w:p w:rsidR="005764AF" w:rsidP="2836CAFF" w:rsidRDefault="005764AF" w14:paraId="344A7F22" w14:textId="65B2C464">
            <w:r>
              <w:t>No</w:t>
            </w:r>
          </w:p>
        </w:tc>
        <w:tc>
          <w:tcPr>
            <w:tcW w:w="883" w:type="dxa"/>
            <w:tcBorders>
              <w:bottom w:val="single" w:color="auto" w:sz="4" w:space="0"/>
            </w:tcBorders>
          </w:tcPr>
          <w:p w:rsidR="005764AF" w:rsidP="2836CAFF" w:rsidRDefault="005764AF" w14:paraId="7CEBEFC8" w14:textId="2104282A">
            <w:pPr>
              <w:rPr>
                <w:b/>
                <w:bCs/>
              </w:rPr>
            </w:pPr>
          </w:p>
        </w:tc>
      </w:tr>
      <w:bookmarkEnd w:id="4"/>
      <w:tr w:rsidRPr="001557F3" w:rsidR="004F7164" w:rsidTr="2836CAFF" w14:paraId="0A4F7224" w14:textId="77777777">
        <w:tc>
          <w:tcPr>
            <w:tcW w:w="9016" w:type="dxa"/>
            <w:gridSpan w:val="3"/>
            <w:shd w:val="clear" w:color="auto" w:fill="auto"/>
          </w:tcPr>
          <w:p w:rsidRPr="001557F3" w:rsidR="004F7164" w:rsidP="004D4719" w:rsidRDefault="004F7164" w14:paraId="5AE48A43" w14:textId="77777777">
            <w:pPr>
              <w:spacing w:before="60" w:after="40"/>
              <w:rPr>
                <w:rFonts w:cstheme="minorHAnsi"/>
              </w:rPr>
            </w:pPr>
          </w:p>
        </w:tc>
      </w:tr>
      <w:tr w:rsidRPr="001557F3" w:rsidR="004F7164" w:rsidTr="2836CAFF" w14:paraId="2749AA3F" w14:textId="77777777">
        <w:tc>
          <w:tcPr>
            <w:tcW w:w="4648" w:type="dxa"/>
            <w:vMerge w:val="restart"/>
          </w:tcPr>
          <w:p w:rsidRPr="001557F3" w:rsidR="004F7164" w:rsidP="004D4719" w:rsidRDefault="004F7164" w14:paraId="50F08D2C" w14:textId="77777777">
            <w:pPr>
              <w:pStyle w:val="ListParagraph"/>
              <w:numPr>
                <w:ilvl w:val="1"/>
                <w:numId w:val="7"/>
              </w:numPr>
              <w:spacing w:before="60" w:after="40"/>
              <w:ind w:left="720" w:hanging="720"/>
              <w:rPr>
                <w:rFonts w:cstheme="minorHAnsi"/>
                <w:b/>
              </w:rPr>
            </w:pPr>
            <w:r w:rsidRPr="001557F3">
              <w:rPr>
                <w:rFonts w:cstheme="minorHAnsi"/>
                <w:b/>
              </w:rPr>
              <w:t>Identify</w:t>
            </w:r>
            <w:r w:rsidRPr="001557F3" w:rsidR="00553A3E">
              <w:rPr>
                <w:rFonts w:cstheme="minorHAnsi"/>
                <w:b/>
              </w:rPr>
              <w:t xml:space="preserve"> and put a tick in</w:t>
            </w:r>
            <w:r w:rsidRPr="001557F3">
              <w:rPr>
                <w:rFonts w:cstheme="minorHAnsi"/>
                <w:b/>
              </w:rPr>
              <w:t xml:space="preserve"> any of the essential work tasks with excess risk to COVID that the staff member </w:t>
            </w:r>
            <w:r w:rsidRPr="001557F3">
              <w:rPr>
                <w:rFonts w:cstheme="minorHAnsi"/>
                <w:b/>
                <w:u w:val="single"/>
              </w:rPr>
              <w:t xml:space="preserve">CANNOT </w:t>
            </w:r>
            <w:r w:rsidRPr="001557F3">
              <w:rPr>
                <w:rFonts w:cstheme="minorHAnsi"/>
                <w:b/>
              </w:rPr>
              <w:t>undertake as part of their job</w:t>
            </w:r>
            <w:r w:rsidRPr="001557F3" w:rsidR="00B42B10">
              <w:rPr>
                <w:rFonts w:cstheme="minorHAnsi"/>
                <w:b/>
              </w:rPr>
              <w:t xml:space="preserve"> even with PPE and adjustments</w:t>
            </w:r>
            <w:r w:rsidRPr="001557F3">
              <w:rPr>
                <w:rFonts w:cstheme="minorHAnsi"/>
                <w:b/>
              </w:rPr>
              <w:t>:</w:t>
            </w:r>
          </w:p>
          <w:p w:rsidRPr="001557F3" w:rsidR="004F7164" w:rsidP="004D4719" w:rsidRDefault="004F7164" w14:paraId="50F40DEB" w14:textId="77777777">
            <w:pPr>
              <w:spacing w:before="60" w:after="40"/>
              <w:rPr>
                <w:rFonts w:cstheme="minorHAnsi"/>
                <w:b/>
              </w:rPr>
            </w:pPr>
          </w:p>
          <w:p w:rsidRPr="001557F3" w:rsidR="004F7164" w:rsidP="004D4719" w:rsidRDefault="0051563B" w14:paraId="2AB96781" w14:textId="77777777">
            <w:pPr>
              <w:spacing w:before="60" w:after="40"/>
              <w:rPr>
                <w:rFonts w:cstheme="minorHAnsi"/>
              </w:rPr>
            </w:pPr>
            <w:r w:rsidRPr="001557F3">
              <w:rPr>
                <w:rFonts w:cstheme="minorHAnsi"/>
              </w:rPr>
              <w:t xml:space="preserve">    </w:t>
            </w:r>
            <w:r w:rsidRPr="001557F3" w:rsidR="004F7164">
              <w:rPr>
                <w:rFonts w:cstheme="minorHAnsi"/>
              </w:rPr>
              <w:t>Consider:</w:t>
            </w:r>
          </w:p>
          <w:p w:rsidRPr="001557F3" w:rsidR="004F7164" w:rsidP="004D4719" w:rsidRDefault="004F7164" w14:paraId="33ECBB6D" w14:textId="77777777">
            <w:pPr>
              <w:pStyle w:val="ListParagraph"/>
              <w:numPr>
                <w:ilvl w:val="0"/>
                <w:numId w:val="1"/>
              </w:numPr>
              <w:spacing w:before="60" w:after="40"/>
              <w:rPr>
                <w:rFonts w:cstheme="minorHAnsi"/>
              </w:rPr>
            </w:pPr>
            <w:r w:rsidRPr="001557F3">
              <w:rPr>
                <w:rFonts w:cstheme="minorHAnsi"/>
              </w:rPr>
              <w:t xml:space="preserve">Risk category of staff – see </w:t>
            </w:r>
            <w:r w:rsidRPr="001557F3" w:rsidR="00B42907">
              <w:rPr>
                <w:rFonts w:cstheme="minorHAnsi"/>
              </w:rPr>
              <w:t>3.</w:t>
            </w:r>
            <w:r w:rsidRPr="001557F3">
              <w:rPr>
                <w:rFonts w:cstheme="minorHAnsi"/>
              </w:rPr>
              <w:t>1</w:t>
            </w:r>
          </w:p>
          <w:p w:rsidRPr="001557F3" w:rsidR="00553A3E" w:rsidP="004D4719" w:rsidRDefault="00553A3E" w14:paraId="32A5C2EC" w14:textId="77777777">
            <w:pPr>
              <w:pStyle w:val="ListParagraph"/>
              <w:numPr>
                <w:ilvl w:val="0"/>
                <w:numId w:val="1"/>
              </w:numPr>
              <w:spacing w:before="60" w:after="40"/>
              <w:rPr>
                <w:rFonts w:cstheme="minorHAnsi"/>
              </w:rPr>
            </w:pPr>
            <w:r w:rsidRPr="001557F3">
              <w:rPr>
                <w:rFonts w:cstheme="minorHAnsi"/>
              </w:rPr>
              <w:t>Whether staff member is in a patient</w:t>
            </w:r>
            <w:r w:rsidR="00E402AF">
              <w:rPr>
                <w:rFonts w:cstheme="minorHAnsi"/>
              </w:rPr>
              <w:t>/public</w:t>
            </w:r>
            <w:r w:rsidRPr="001557F3">
              <w:rPr>
                <w:rFonts w:cstheme="minorHAnsi"/>
              </w:rPr>
              <w:t xml:space="preserve"> facing area – see 3.2</w:t>
            </w:r>
          </w:p>
          <w:p w:rsidRPr="001557F3" w:rsidR="004F7164" w:rsidP="004D4719" w:rsidRDefault="004F7164" w14:paraId="4856C6BE" w14:textId="77777777">
            <w:pPr>
              <w:pStyle w:val="ListParagraph"/>
              <w:numPr>
                <w:ilvl w:val="0"/>
                <w:numId w:val="1"/>
              </w:numPr>
              <w:spacing w:before="60" w:after="40"/>
              <w:rPr>
                <w:rFonts w:cstheme="minorHAnsi"/>
              </w:rPr>
            </w:pPr>
            <w:r w:rsidRPr="001557F3">
              <w:rPr>
                <w:rFonts w:cstheme="minorHAnsi"/>
              </w:rPr>
              <w:t xml:space="preserve">Risk level of area – see </w:t>
            </w:r>
            <w:r w:rsidRPr="001557F3" w:rsidR="00B42907">
              <w:rPr>
                <w:rFonts w:cstheme="minorHAnsi"/>
              </w:rPr>
              <w:t>3</w:t>
            </w:r>
            <w:r w:rsidRPr="001557F3" w:rsidR="00553A3E">
              <w:rPr>
                <w:rFonts w:cstheme="minorHAnsi"/>
              </w:rPr>
              <w:t>.3</w:t>
            </w:r>
          </w:p>
          <w:p w:rsidRPr="001557F3" w:rsidR="004F7164" w:rsidP="004D4719" w:rsidRDefault="004F7164" w14:paraId="36B6F708" w14:textId="77777777">
            <w:pPr>
              <w:pStyle w:val="ListParagraph"/>
              <w:numPr>
                <w:ilvl w:val="0"/>
                <w:numId w:val="1"/>
              </w:numPr>
              <w:spacing w:before="60" w:after="40"/>
              <w:rPr>
                <w:rFonts w:cstheme="minorHAnsi"/>
                <w:b/>
              </w:rPr>
            </w:pPr>
            <w:r w:rsidRPr="001557F3">
              <w:rPr>
                <w:rFonts w:cstheme="minorHAnsi"/>
              </w:rPr>
              <w:t>Difficulty in controlling the risk even with sufficient PPE and social distancing because of the inherent nature of work</w:t>
            </w:r>
          </w:p>
          <w:p w:rsidRPr="001557F3" w:rsidR="00553A3E" w:rsidP="004D4719" w:rsidRDefault="00553A3E" w14:paraId="70D86694" w14:textId="77777777">
            <w:pPr>
              <w:pStyle w:val="ListParagraph"/>
              <w:numPr>
                <w:ilvl w:val="0"/>
                <w:numId w:val="1"/>
              </w:numPr>
              <w:spacing w:before="60" w:after="40"/>
              <w:rPr>
                <w:rFonts w:cstheme="minorHAnsi"/>
                <w:b/>
              </w:rPr>
            </w:pPr>
            <w:r w:rsidRPr="001557F3">
              <w:rPr>
                <w:rFonts w:cstheme="minorHAnsi"/>
              </w:rPr>
              <w:t xml:space="preserve">Environmental issues, e.g. office space, shared equipment etc. </w:t>
            </w:r>
          </w:p>
          <w:p w:rsidRPr="001557F3" w:rsidR="004F7164" w:rsidP="004D4719" w:rsidRDefault="004F7164" w14:paraId="77A52294" w14:textId="77777777">
            <w:pPr>
              <w:spacing w:before="60" w:after="40"/>
              <w:rPr>
                <w:rFonts w:cstheme="minorHAnsi"/>
              </w:rPr>
            </w:pPr>
          </w:p>
        </w:tc>
        <w:tc>
          <w:tcPr>
            <w:tcW w:w="3485" w:type="dxa"/>
          </w:tcPr>
          <w:p w:rsidRPr="001557F3" w:rsidR="004F7164" w:rsidP="004D4719" w:rsidRDefault="004F7164" w14:paraId="617AAB5A" w14:textId="77777777">
            <w:pPr>
              <w:spacing w:before="60" w:after="40"/>
              <w:rPr>
                <w:rFonts w:cstheme="minorHAnsi"/>
              </w:rPr>
            </w:pPr>
            <w:r w:rsidRPr="001557F3">
              <w:rPr>
                <w:rFonts w:cstheme="minorHAnsi"/>
              </w:rPr>
              <w:t>Administrative roles where social distancing is not possible</w:t>
            </w:r>
            <w:r w:rsidRPr="001557F3" w:rsidR="004878A2">
              <w:rPr>
                <w:rFonts w:cstheme="minorHAnsi"/>
              </w:rPr>
              <w:t>,</w:t>
            </w:r>
            <w:r w:rsidRPr="001557F3">
              <w:rPr>
                <w:rFonts w:cstheme="minorHAnsi"/>
              </w:rPr>
              <w:t xml:space="preserve"> and adjustments such as barrier shields or </w:t>
            </w:r>
            <w:r w:rsidRPr="001557F3" w:rsidR="00B309B5">
              <w:rPr>
                <w:rFonts w:cstheme="minorHAnsi"/>
              </w:rPr>
              <w:t>limiting number of people entering at a time</w:t>
            </w:r>
            <w:r w:rsidRPr="001557F3">
              <w:rPr>
                <w:rFonts w:cstheme="minorHAnsi"/>
              </w:rPr>
              <w:t xml:space="preserve"> is not possible</w:t>
            </w:r>
          </w:p>
        </w:tc>
        <w:tc>
          <w:tcPr>
            <w:tcW w:w="883" w:type="dxa"/>
          </w:tcPr>
          <w:p w:rsidRPr="001557F3" w:rsidR="004F7164" w:rsidP="004D4719" w:rsidRDefault="004F7164" w14:paraId="007DCDA8" w14:textId="77777777">
            <w:pPr>
              <w:spacing w:before="60" w:after="40"/>
              <w:rPr>
                <w:rFonts w:cstheme="minorHAnsi"/>
                <w:b/>
              </w:rPr>
            </w:pPr>
          </w:p>
        </w:tc>
      </w:tr>
      <w:tr w:rsidRPr="001557F3" w:rsidR="00E402AF" w:rsidTr="2836CAFF" w14:paraId="5C2E74A6" w14:textId="77777777">
        <w:trPr>
          <w:trHeight w:val="747"/>
        </w:trPr>
        <w:tc>
          <w:tcPr>
            <w:tcW w:w="4648" w:type="dxa"/>
            <w:vMerge/>
          </w:tcPr>
          <w:p w:rsidRPr="001557F3" w:rsidR="00E402AF" w:rsidP="004D4719" w:rsidRDefault="00E402AF" w14:paraId="450EA2D7" w14:textId="77777777">
            <w:pPr>
              <w:spacing w:before="60" w:after="40"/>
              <w:rPr>
                <w:rFonts w:cstheme="minorHAnsi"/>
                <w:b/>
              </w:rPr>
            </w:pPr>
          </w:p>
        </w:tc>
        <w:tc>
          <w:tcPr>
            <w:tcW w:w="3485" w:type="dxa"/>
          </w:tcPr>
          <w:p w:rsidRPr="001557F3" w:rsidR="00E402AF" w:rsidP="004D4719" w:rsidRDefault="00E402AF" w14:paraId="24C9F292" w14:textId="77777777">
            <w:pPr>
              <w:spacing w:before="60" w:after="40"/>
              <w:rPr>
                <w:rFonts w:cstheme="minorHAnsi"/>
              </w:rPr>
            </w:pPr>
            <w:r w:rsidRPr="001557F3">
              <w:rPr>
                <w:rFonts w:cstheme="minorHAnsi"/>
              </w:rPr>
              <w:t>Face to face communication with patient</w:t>
            </w:r>
            <w:r>
              <w:rPr>
                <w:rFonts w:cstheme="minorHAnsi"/>
              </w:rPr>
              <w:t>s/public</w:t>
            </w:r>
          </w:p>
        </w:tc>
        <w:tc>
          <w:tcPr>
            <w:tcW w:w="883" w:type="dxa"/>
          </w:tcPr>
          <w:p w:rsidRPr="001557F3" w:rsidR="00E402AF" w:rsidP="004D4719" w:rsidRDefault="00E402AF" w14:paraId="3DD355C9" w14:textId="77777777">
            <w:pPr>
              <w:spacing w:before="60" w:after="40"/>
              <w:rPr>
                <w:rFonts w:cstheme="minorHAnsi"/>
                <w:b/>
              </w:rPr>
            </w:pPr>
          </w:p>
        </w:tc>
      </w:tr>
      <w:tr w:rsidRPr="001557F3" w:rsidR="004F7164" w:rsidTr="2836CAFF" w14:paraId="169BB1D3" w14:textId="77777777">
        <w:tc>
          <w:tcPr>
            <w:tcW w:w="4648" w:type="dxa"/>
            <w:vMerge/>
          </w:tcPr>
          <w:p w:rsidRPr="001557F3" w:rsidR="004F7164" w:rsidP="004D4719" w:rsidRDefault="004F7164" w14:paraId="1A81F0B1" w14:textId="77777777">
            <w:pPr>
              <w:spacing w:before="60" w:after="40"/>
              <w:rPr>
                <w:rFonts w:cstheme="minorHAnsi"/>
                <w:b/>
              </w:rPr>
            </w:pPr>
          </w:p>
        </w:tc>
        <w:tc>
          <w:tcPr>
            <w:tcW w:w="3485" w:type="dxa"/>
          </w:tcPr>
          <w:p w:rsidRPr="001557F3" w:rsidR="004F7164" w:rsidP="004D4719" w:rsidRDefault="004F7164" w14:paraId="257FF34D" w14:textId="77777777">
            <w:pPr>
              <w:spacing w:before="60" w:after="40"/>
              <w:rPr>
                <w:rFonts w:cstheme="minorHAnsi"/>
              </w:rPr>
            </w:pPr>
            <w:r w:rsidRPr="001557F3">
              <w:rPr>
                <w:rFonts w:cstheme="minorHAnsi"/>
              </w:rPr>
              <w:t xml:space="preserve">Therapeutic contact </w:t>
            </w:r>
            <w:r w:rsidRPr="001557F3" w:rsidR="004878A2">
              <w:rPr>
                <w:rFonts w:cstheme="minorHAnsi"/>
              </w:rPr>
              <w:t>(e.g. physiotherapy</w:t>
            </w:r>
            <w:r w:rsidRPr="001557F3">
              <w:rPr>
                <w:rFonts w:cstheme="minorHAnsi"/>
              </w:rPr>
              <w:t>,</w:t>
            </w:r>
            <w:r w:rsidRPr="001557F3" w:rsidR="00B309B5">
              <w:rPr>
                <w:rFonts w:cstheme="minorHAnsi"/>
              </w:rPr>
              <w:t xml:space="preserve"> psychological therapy</w:t>
            </w:r>
            <w:r w:rsidRPr="001557F3" w:rsidR="004878A2">
              <w:rPr>
                <w:rFonts w:cstheme="minorHAnsi"/>
              </w:rPr>
              <w:t>,</w:t>
            </w:r>
            <w:r w:rsidRPr="001557F3">
              <w:rPr>
                <w:rFonts w:cstheme="minorHAnsi"/>
              </w:rPr>
              <w:t xml:space="preserve"> pharmacy, occupational therapy)</w:t>
            </w:r>
          </w:p>
        </w:tc>
        <w:tc>
          <w:tcPr>
            <w:tcW w:w="883" w:type="dxa"/>
          </w:tcPr>
          <w:p w:rsidRPr="001557F3" w:rsidR="004F7164" w:rsidP="004D4719" w:rsidRDefault="004F7164" w14:paraId="717AAFBA" w14:textId="77777777">
            <w:pPr>
              <w:spacing w:before="60" w:after="40"/>
              <w:rPr>
                <w:rFonts w:cstheme="minorHAnsi"/>
                <w:b/>
              </w:rPr>
            </w:pPr>
          </w:p>
        </w:tc>
      </w:tr>
      <w:tr w:rsidRPr="001557F3" w:rsidR="004F7164" w:rsidTr="2836CAFF" w14:paraId="3B903977" w14:textId="77777777">
        <w:tc>
          <w:tcPr>
            <w:tcW w:w="4648" w:type="dxa"/>
            <w:vMerge/>
          </w:tcPr>
          <w:p w:rsidRPr="001557F3" w:rsidR="004F7164" w:rsidP="004D4719" w:rsidRDefault="004F7164" w14:paraId="56EE48EE" w14:textId="77777777">
            <w:pPr>
              <w:spacing w:before="60" w:after="40"/>
              <w:rPr>
                <w:rFonts w:cstheme="minorHAnsi"/>
                <w:b/>
              </w:rPr>
            </w:pPr>
          </w:p>
        </w:tc>
        <w:tc>
          <w:tcPr>
            <w:tcW w:w="3485" w:type="dxa"/>
          </w:tcPr>
          <w:p w:rsidRPr="001557F3" w:rsidR="004F7164" w:rsidP="004D4719" w:rsidRDefault="004F7164" w14:paraId="6B0647B6" w14:textId="77777777">
            <w:pPr>
              <w:spacing w:before="60" w:after="40"/>
              <w:rPr>
                <w:rFonts w:cstheme="minorHAnsi"/>
              </w:rPr>
            </w:pPr>
            <w:r w:rsidRPr="001557F3">
              <w:rPr>
                <w:rFonts w:cstheme="minorHAnsi"/>
              </w:rPr>
              <w:t>Clinical observations/assessment</w:t>
            </w:r>
          </w:p>
        </w:tc>
        <w:tc>
          <w:tcPr>
            <w:tcW w:w="883" w:type="dxa"/>
          </w:tcPr>
          <w:p w:rsidRPr="001557F3" w:rsidR="004F7164" w:rsidP="004D4719" w:rsidRDefault="004F7164" w14:paraId="2908EB2C" w14:textId="77777777">
            <w:pPr>
              <w:spacing w:before="60" w:after="40"/>
              <w:rPr>
                <w:rFonts w:cstheme="minorHAnsi"/>
                <w:b/>
              </w:rPr>
            </w:pPr>
          </w:p>
        </w:tc>
      </w:tr>
      <w:tr w:rsidRPr="001557F3" w:rsidR="004F7164" w:rsidTr="2836CAFF" w14:paraId="3F5BDA34" w14:textId="77777777">
        <w:tc>
          <w:tcPr>
            <w:tcW w:w="4648" w:type="dxa"/>
            <w:vMerge/>
          </w:tcPr>
          <w:p w:rsidRPr="001557F3" w:rsidR="004F7164" w:rsidP="004D4719" w:rsidRDefault="004F7164" w14:paraId="121FD38A" w14:textId="77777777">
            <w:pPr>
              <w:spacing w:before="60" w:after="40"/>
              <w:rPr>
                <w:rFonts w:cstheme="minorHAnsi"/>
                <w:b/>
              </w:rPr>
            </w:pPr>
          </w:p>
        </w:tc>
        <w:tc>
          <w:tcPr>
            <w:tcW w:w="3485" w:type="dxa"/>
          </w:tcPr>
          <w:p w:rsidRPr="001557F3" w:rsidR="004F7164" w:rsidP="004D4719" w:rsidRDefault="004F7164" w14:paraId="1061F701" w14:textId="77777777">
            <w:pPr>
              <w:spacing w:before="60" w:after="40"/>
              <w:rPr>
                <w:rFonts w:cstheme="minorHAnsi"/>
              </w:rPr>
            </w:pPr>
            <w:r w:rsidRPr="001557F3">
              <w:rPr>
                <w:rFonts w:cstheme="minorHAnsi"/>
              </w:rPr>
              <w:t>Clinical examination/procedures</w:t>
            </w:r>
          </w:p>
        </w:tc>
        <w:tc>
          <w:tcPr>
            <w:tcW w:w="883" w:type="dxa"/>
          </w:tcPr>
          <w:p w:rsidRPr="001557F3" w:rsidR="004F7164" w:rsidP="004D4719" w:rsidRDefault="004F7164" w14:paraId="1FE2DD96" w14:textId="77777777">
            <w:pPr>
              <w:spacing w:before="60" w:after="40"/>
              <w:rPr>
                <w:rFonts w:cstheme="minorHAnsi"/>
                <w:b/>
              </w:rPr>
            </w:pPr>
          </w:p>
        </w:tc>
      </w:tr>
      <w:tr w:rsidRPr="001557F3" w:rsidR="004F7164" w:rsidTr="2836CAFF" w14:paraId="21EC8564" w14:textId="77777777">
        <w:tc>
          <w:tcPr>
            <w:tcW w:w="4648" w:type="dxa"/>
            <w:vMerge/>
          </w:tcPr>
          <w:p w:rsidRPr="001557F3" w:rsidR="004F7164" w:rsidP="004D4719" w:rsidRDefault="004F7164" w14:paraId="27357532" w14:textId="77777777">
            <w:pPr>
              <w:spacing w:before="60" w:after="40"/>
              <w:rPr>
                <w:rFonts w:cstheme="minorHAnsi"/>
                <w:b/>
              </w:rPr>
            </w:pPr>
          </w:p>
        </w:tc>
        <w:tc>
          <w:tcPr>
            <w:tcW w:w="3485" w:type="dxa"/>
          </w:tcPr>
          <w:p w:rsidRPr="001557F3" w:rsidR="004F7164" w:rsidP="004D4719" w:rsidRDefault="004F7164" w14:paraId="0C27D0F0" w14:textId="77777777">
            <w:pPr>
              <w:spacing w:before="60" w:after="40"/>
              <w:rPr>
                <w:rFonts w:cstheme="minorHAnsi"/>
              </w:rPr>
            </w:pPr>
            <w:r w:rsidRPr="001557F3">
              <w:rPr>
                <w:rFonts w:cstheme="minorHAnsi"/>
              </w:rPr>
              <w:t>Aerosol generating procedures</w:t>
            </w:r>
          </w:p>
        </w:tc>
        <w:tc>
          <w:tcPr>
            <w:tcW w:w="883" w:type="dxa"/>
          </w:tcPr>
          <w:p w:rsidRPr="001557F3" w:rsidR="004F7164" w:rsidP="004D4719" w:rsidRDefault="004F7164" w14:paraId="07F023C8" w14:textId="77777777">
            <w:pPr>
              <w:spacing w:before="60" w:after="40"/>
              <w:rPr>
                <w:rFonts w:cstheme="minorHAnsi"/>
                <w:b/>
              </w:rPr>
            </w:pPr>
          </w:p>
        </w:tc>
      </w:tr>
      <w:tr w:rsidRPr="001557F3" w:rsidR="004F7164" w:rsidTr="2836CAFF" w14:paraId="1B6DD8F0" w14:textId="77777777">
        <w:tc>
          <w:tcPr>
            <w:tcW w:w="4648" w:type="dxa"/>
            <w:vMerge/>
          </w:tcPr>
          <w:p w:rsidRPr="001557F3" w:rsidR="004F7164" w:rsidP="004D4719" w:rsidRDefault="004F7164" w14:paraId="4BDB5498" w14:textId="77777777">
            <w:pPr>
              <w:spacing w:before="60" w:after="40"/>
              <w:rPr>
                <w:rFonts w:cstheme="minorHAnsi"/>
                <w:b/>
              </w:rPr>
            </w:pPr>
          </w:p>
        </w:tc>
        <w:tc>
          <w:tcPr>
            <w:tcW w:w="3485" w:type="dxa"/>
          </w:tcPr>
          <w:p w:rsidRPr="001557F3" w:rsidR="004F7164" w:rsidP="004D4719" w:rsidRDefault="004F7164" w14:paraId="2E67A378" w14:textId="77777777">
            <w:pPr>
              <w:spacing w:before="60" w:after="40"/>
              <w:rPr>
                <w:rFonts w:cstheme="minorHAnsi"/>
              </w:rPr>
            </w:pPr>
            <w:r w:rsidRPr="001557F3">
              <w:rPr>
                <w:rFonts w:cstheme="minorHAnsi"/>
              </w:rPr>
              <w:t>Other – please specify:</w:t>
            </w:r>
          </w:p>
          <w:p w:rsidRPr="001557F3" w:rsidR="004F7164" w:rsidP="004D4719" w:rsidRDefault="004F7164" w14:paraId="2916C19D" w14:textId="77777777">
            <w:pPr>
              <w:spacing w:before="60" w:after="40"/>
              <w:rPr>
                <w:rFonts w:cstheme="minorHAnsi"/>
              </w:rPr>
            </w:pPr>
          </w:p>
          <w:p w:rsidRPr="001557F3" w:rsidR="004F7164" w:rsidP="004D4719" w:rsidRDefault="004F7164" w14:paraId="74869460" w14:textId="77777777">
            <w:pPr>
              <w:spacing w:before="60" w:after="40"/>
              <w:rPr>
                <w:rFonts w:cstheme="minorHAnsi"/>
              </w:rPr>
            </w:pPr>
          </w:p>
          <w:p w:rsidRPr="001557F3" w:rsidR="004F7164" w:rsidP="004D4719" w:rsidRDefault="004F7164" w14:paraId="187F57B8" w14:textId="77777777">
            <w:pPr>
              <w:spacing w:before="60" w:after="40"/>
              <w:rPr>
                <w:rFonts w:cstheme="minorHAnsi"/>
              </w:rPr>
            </w:pPr>
          </w:p>
          <w:p w:rsidRPr="001557F3" w:rsidR="004F7164" w:rsidP="004D4719" w:rsidRDefault="004F7164" w14:paraId="54738AF4" w14:textId="77777777">
            <w:pPr>
              <w:spacing w:before="60" w:after="40"/>
              <w:rPr>
                <w:rFonts w:cstheme="minorHAnsi"/>
              </w:rPr>
            </w:pPr>
          </w:p>
        </w:tc>
        <w:tc>
          <w:tcPr>
            <w:tcW w:w="883" w:type="dxa"/>
          </w:tcPr>
          <w:p w:rsidRPr="001557F3" w:rsidR="004F7164" w:rsidP="004D4719" w:rsidRDefault="004F7164" w14:paraId="46ABBD8F" w14:textId="77777777">
            <w:pPr>
              <w:spacing w:before="60" w:after="40"/>
              <w:rPr>
                <w:rFonts w:cstheme="minorHAnsi"/>
                <w:b/>
              </w:rPr>
            </w:pPr>
          </w:p>
        </w:tc>
      </w:tr>
      <w:tr w:rsidRPr="001557F3" w:rsidR="00FF40C7" w:rsidTr="2836CAFF" w14:paraId="5A74197E" w14:textId="77777777">
        <w:tc>
          <w:tcPr>
            <w:tcW w:w="9016" w:type="dxa"/>
            <w:gridSpan w:val="3"/>
          </w:tcPr>
          <w:p w:rsidR="00323945" w:rsidP="004D4719" w:rsidRDefault="00323945" w14:paraId="5AAC7982" w14:textId="77777777">
            <w:pPr>
              <w:spacing w:before="60" w:after="40"/>
              <w:rPr>
                <w:rFonts w:cstheme="minorHAnsi"/>
                <w:b/>
              </w:rPr>
            </w:pPr>
          </w:p>
          <w:p w:rsidR="00323945" w:rsidP="004D4719" w:rsidRDefault="00131279" w14:paraId="4A19642C" w14:textId="7F8B3A16">
            <w:pPr>
              <w:spacing w:before="60" w:after="40"/>
              <w:rPr>
                <w:rFonts w:cstheme="minorHAnsi"/>
                <w:b/>
              </w:rPr>
            </w:pPr>
            <w:r>
              <w:rPr>
                <w:rFonts w:cstheme="minorHAnsi"/>
                <w:b/>
              </w:rPr>
              <w:t xml:space="preserve">Are you fully </w:t>
            </w:r>
            <w:r w:rsidR="00D3254F">
              <w:rPr>
                <w:rFonts w:cstheme="minorHAnsi"/>
                <w:b/>
              </w:rPr>
              <w:t>vaccinated</w:t>
            </w:r>
            <w:r w:rsidR="00323945">
              <w:rPr>
                <w:rFonts w:cstheme="minorHAnsi"/>
                <w:b/>
              </w:rPr>
              <w:t xml:space="preserve"> for COVID-19</w:t>
            </w:r>
            <w:r>
              <w:rPr>
                <w:rFonts w:cstheme="minorHAnsi"/>
                <w:b/>
              </w:rPr>
              <w:t>?</w:t>
            </w:r>
            <w:r w:rsidR="00323945">
              <w:rPr>
                <w:rFonts w:cstheme="minorHAnsi"/>
                <w:b/>
              </w:rPr>
              <w:t xml:space="preserve">                   </w:t>
            </w:r>
            <w:r w:rsidRPr="001557F3" w:rsidR="00323945">
              <w:rPr>
                <w:rFonts w:cstheme="minorHAnsi"/>
                <w:b/>
              </w:rPr>
              <w:t xml:space="preserve">Yes </w:t>
            </w:r>
            <w:sdt>
              <w:sdtPr>
                <w:rPr>
                  <w:rFonts w:cstheme="minorHAnsi"/>
                  <w:b/>
                </w:rPr>
                <w:id w:val="-1352254110"/>
                <w14:checkbox>
                  <w14:checked w14:val="0"/>
                  <w14:checkedState w14:font="MS Gothic" w14:val="2612"/>
                  <w14:uncheckedState w14:font="MS Gothic" w14:val="2610"/>
                </w14:checkbox>
              </w:sdtPr>
              <w:sdtEndPr/>
              <w:sdtContent>
                <w:r w:rsidRPr="00720CC0" w:rsidR="00323945">
                  <w:rPr>
                    <w:rFonts w:hint="eastAsia" w:ascii="MS Gothic" w:hAnsi="MS Gothic" w:eastAsia="MS Gothic" w:cstheme="minorHAnsi"/>
                    <w:b/>
                  </w:rPr>
                  <w:t>☐</w:t>
                </w:r>
              </w:sdtContent>
            </w:sdt>
            <w:r w:rsidRPr="001557F3" w:rsidR="00323945">
              <w:rPr>
                <w:rFonts w:cstheme="minorHAnsi"/>
                <w:b/>
              </w:rPr>
              <w:tab/>
              <w:t xml:space="preserve">No </w:t>
            </w:r>
            <w:sdt>
              <w:sdtPr>
                <w:rPr>
                  <w:rFonts w:cstheme="minorHAnsi"/>
                  <w:b/>
                </w:rPr>
                <w:id w:val="917673557"/>
                <w14:checkbox>
                  <w14:checked w14:val="0"/>
                  <w14:checkedState w14:font="MS Gothic" w14:val="2612"/>
                  <w14:uncheckedState w14:font="MS Gothic" w14:val="2610"/>
                </w14:checkbox>
              </w:sdtPr>
              <w:sdtEndPr/>
              <w:sdtContent>
                <w:r w:rsidRPr="00720CC0" w:rsidR="00323945">
                  <w:rPr>
                    <w:rFonts w:hint="eastAsia" w:ascii="MS Gothic" w:hAnsi="MS Gothic" w:eastAsia="MS Gothic" w:cstheme="minorHAnsi"/>
                    <w:b/>
                  </w:rPr>
                  <w:t>☐</w:t>
                </w:r>
              </w:sdtContent>
            </w:sdt>
          </w:p>
          <w:p w:rsidRPr="001557F3" w:rsidR="00323945" w:rsidP="004D4719" w:rsidRDefault="00323945" w14:paraId="096DF59C" w14:textId="74C72BDD">
            <w:pPr>
              <w:spacing w:before="60" w:after="40"/>
              <w:rPr>
                <w:rFonts w:cstheme="minorHAnsi"/>
                <w:b/>
              </w:rPr>
            </w:pPr>
          </w:p>
        </w:tc>
      </w:tr>
      <w:tr w:rsidRPr="001557F3" w:rsidR="00901451" w:rsidTr="2836CAFF" w14:paraId="14C3297D" w14:textId="77777777">
        <w:tc>
          <w:tcPr>
            <w:tcW w:w="9016" w:type="dxa"/>
            <w:gridSpan w:val="3"/>
          </w:tcPr>
          <w:p w:rsidRPr="001920D4" w:rsidR="00553A3E" w:rsidP="004D4719" w:rsidRDefault="00901451" w14:paraId="464FCBC1" w14:textId="61812110">
            <w:pPr>
              <w:spacing w:before="60" w:after="40"/>
              <w:rPr>
                <w:rFonts w:cstheme="minorHAnsi"/>
                <w:b/>
              </w:rPr>
            </w:pPr>
            <w:r w:rsidRPr="001557F3">
              <w:rPr>
                <w:rFonts w:cstheme="minorHAnsi"/>
                <w:b/>
              </w:rPr>
              <w:t>Additional notes:</w:t>
            </w:r>
          </w:p>
          <w:p w:rsidRPr="001557F3" w:rsidR="00901451" w:rsidP="004D4719" w:rsidRDefault="00901451" w14:paraId="5C8C6B09" w14:textId="77777777">
            <w:pPr>
              <w:spacing w:before="60" w:after="40"/>
              <w:rPr>
                <w:rFonts w:cstheme="minorHAnsi"/>
              </w:rPr>
            </w:pPr>
          </w:p>
        </w:tc>
      </w:tr>
    </w:tbl>
    <w:p w:rsidRPr="001557F3" w:rsidR="00B309B5" w:rsidP="004D4719" w:rsidRDefault="00B309B5" w14:paraId="3382A365" w14:textId="77777777">
      <w:pPr>
        <w:rPr>
          <w:rFonts w:cstheme="minorHAnsi"/>
          <w:b/>
        </w:rPr>
      </w:pPr>
      <w:r w:rsidRPr="001557F3">
        <w:rPr>
          <w:rFonts w:cstheme="minorHAnsi"/>
          <w:b/>
        </w:rPr>
        <w:br w:type="page"/>
      </w:r>
    </w:p>
    <w:p w:rsidRPr="001557F3" w:rsidR="004878A2" w:rsidP="001920D4" w:rsidRDefault="004878A2" w14:paraId="4E3F4EE5" w14:textId="6E01487F">
      <w:pPr>
        <w:pStyle w:val="Heading1"/>
      </w:pPr>
      <w:r w:rsidRPr="001557F3">
        <w:lastRenderedPageBreak/>
        <w:t xml:space="preserve">SECTION 4: CONTROL MEASURES TO MANAGE </w:t>
      </w:r>
      <w:r w:rsidRPr="001557F3" w:rsidR="00E512E3">
        <w:t xml:space="preserve">THE RISKS OF </w:t>
      </w:r>
      <w:r w:rsidRPr="001557F3">
        <w:t>COVID-19</w:t>
      </w:r>
    </w:p>
    <w:p w:rsidRPr="001557F3" w:rsidR="00553A3E" w:rsidP="004D4719" w:rsidRDefault="00553A3E" w14:paraId="440BAC6B" w14:textId="77777777">
      <w:pPr>
        <w:spacing w:after="120"/>
        <w:rPr>
          <w:rFonts w:cstheme="minorHAnsi"/>
        </w:rPr>
      </w:pPr>
      <w:r w:rsidRPr="001557F3">
        <w:rPr>
          <w:rFonts w:cstheme="minorHAnsi"/>
        </w:rPr>
        <w:t>Please note that over time these answers may change. It is both the manager and employee’s responsibility to ensure that the information below is kept up to date.</w:t>
      </w:r>
    </w:p>
    <w:tbl>
      <w:tblPr>
        <w:tblStyle w:val="TableGrid"/>
        <w:tblW w:w="0" w:type="auto"/>
        <w:tblLook w:val="04A0" w:firstRow="1" w:lastRow="0" w:firstColumn="1" w:lastColumn="0" w:noHBand="0" w:noVBand="1"/>
      </w:tblPr>
      <w:tblGrid>
        <w:gridCol w:w="7984"/>
        <w:gridCol w:w="1032"/>
      </w:tblGrid>
      <w:tr w:rsidRPr="001557F3" w:rsidR="004878A2" w:rsidTr="2A7E883F" w14:paraId="72B7E441" w14:textId="77777777">
        <w:tc>
          <w:tcPr>
            <w:tcW w:w="7984" w:type="dxa"/>
          </w:tcPr>
          <w:p w:rsidRPr="001557F3" w:rsidR="004878A2" w:rsidP="004D4719" w:rsidRDefault="00EF6F18" w14:paraId="6AF1745D" w14:textId="77777777">
            <w:pPr>
              <w:rPr>
                <w:rFonts w:cstheme="minorHAnsi"/>
                <w:b/>
              </w:rPr>
            </w:pPr>
            <w:r w:rsidRPr="001557F3">
              <w:rPr>
                <w:rFonts w:cstheme="minorHAnsi"/>
                <w:b/>
              </w:rPr>
              <w:t xml:space="preserve">Complete all </w:t>
            </w:r>
          </w:p>
        </w:tc>
        <w:tc>
          <w:tcPr>
            <w:tcW w:w="1032" w:type="dxa"/>
          </w:tcPr>
          <w:p w:rsidRPr="001557F3" w:rsidR="004878A2" w:rsidP="004D4719" w:rsidRDefault="004878A2" w14:paraId="5C71F136" w14:textId="77777777">
            <w:pPr>
              <w:jc w:val="center"/>
              <w:rPr>
                <w:rFonts w:cstheme="minorHAnsi"/>
                <w:b/>
              </w:rPr>
            </w:pPr>
            <w:r w:rsidRPr="001557F3">
              <w:rPr>
                <w:rFonts w:ascii="Wingdings" w:hAnsi="Wingdings" w:eastAsia="Wingdings" w:cstheme="minorHAnsi"/>
                <w:b/>
              </w:rPr>
              <w:t></w:t>
            </w:r>
          </w:p>
        </w:tc>
      </w:tr>
      <w:tr w:rsidRPr="001557F3" w:rsidR="004878A2" w:rsidTr="2A7E883F" w14:paraId="494ECC07" w14:textId="77777777">
        <w:tc>
          <w:tcPr>
            <w:tcW w:w="7984" w:type="dxa"/>
          </w:tcPr>
          <w:p w:rsidRPr="001557F3" w:rsidR="004878A2" w:rsidP="004D4719" w:rsidRDefault="004878A2" w14:paraId="25435CE3" w14:textId="0AA9DE1E">
            <w:pPr>
              <w:pStyle w:val="ListParagraph"/>
              <w:numPr>
                <w:ilvl w:val="1"/>
                <w:numId w:val="8"/>
              </w:numPr>
              <w:spacing w:before="40" w:after="40"/>
              <w:rPr>
                <w:rFonts w:cstheme="minorHAnsi"/>
              </w:rPr>
            </w:pPr>
            <w:r w:rsidRPr="001557F3">
              <w:rPr>
                <w:rFonts w:cstheme="minorHAnsi"/>
              </w:rPr>
              <w:t xml:space="preserve">Up to date with </w:t>
            </w:r>
            <w:hyperlink w:history="1" r:id="rId22">
              <w:r w:rsidRPr="00CC148C" w:rsidR="00CC148C">
                <w:rPr>
                  <w:rStyle w:val="Hyperlink"/>
                  <w:rFonts w:cstheme="minorHAnsi"/>
                </w:rPr>
                <w:t>Personal Safety and social distancing</w:t>
              </w:r>
            </w:hyperlink>
            <w:r w:rsidR="00CC148C">
              <w:rPr>
                <w:rFonts w:cstheme="minorHAnsi"/>
              </w:rPr>
              <w:t xml:space="preserve"> </w:t>
            </w:r>
            <w:r w:rsidR="00D3254F">
              <w:rPr>
                <w:rFonts w:cstheme="minorHAnsi"/>
              </w:rPr>
              <w:t>guidance</w:t>
            </w:r>
            <w:r w:rsidRPr="001557F3" w:rsidR="00D3254F">
              <w:rPr>
                <w:rFonts w:cstheme="minorHAnsi"/>
              </w:rPr>
              <w:t xml:space="preserve"> </w:t>
            </w:r>
            <w:r w:rsidRPr="001557F3">
              <w:rPr>
                <w:rFonts w:cstheme="minorHAnsi"/>
              </w:rPr>
              <w:t>that is  specific to the role and area at present including training that is applicable to controlling COVID-19 exposure</w:t>
            </w:r>
          </w:p>
        </w:tc>
        <w:tc>
          <w:tcPr>
            <w:tcW w:w="1032" w:type="dxa"/>
          </w:tcPr>
          <w:p w:rsidRPr="001557F3" w:rsidR="004878A2" w:rsidP="004D4719" w:rsidRDefault="004878A2" w14:paraId="62199465" w14:textId="77777777">
            <w:pPr>
              <w:rPr>
                <w:rFonts w:cstheme="minorHAnsi"/>
                <w:b/>
              </w:rPr>
            </w:pPr>
          </w:p>
        </w:tc>
      </w:tr>
      <w:tr w:rsidRPr="001557F3" w:rsidR="004878A2" w:rsidTr="2A7E883F" w14:paraId="60D3BC08" w14:textId="77777777">
        <w:tc>
          <w:tcPr>
            <w:tcW w:w="7984" w:type="dxa"/>
          </w:tcPr>
          <w:p w:rsidRPr="001557F3" w:rsidR="004878A2" w:rsidP="004D4719" w:rsidRDefault="004878A2" w14:paraId="1EAFC611" w14:textId="77777777">
            <w:pPr>
              <w:pStyle w:val="ListParagraph"/>
              <w:numPr>
                <w:ilvl w:val="1"/>
                <w:numId w:val="8"/>
              </w:numPr>
              <w:spacing w:before="40" w:after="40"/>
              <w:rPr>
                <w:rFonts w:cstheme="minorHAnsi"/>
              </w:rPr>
            </w:pPr>
            <w:r w:rsidRPr="001557F3">
              <w:rPr>
                <w:rFonts w:cstheme="minorHAnsi"/>
              </w:rPr>
              <w:t>Aware of the PPE protocol for the area and role</w:t>
            </w:r>
          </w:p>
        </w:tc>
        <w:tc>
          <w:tcPr>
            <w:tcW w:w="1032" w:type="dxa"/>
          </w:tcPr>
          <w:p w:rsidRPr="001557F3" w:rsidR="004878A2" w:rsidP="004D4719" w:rsidRDefault="004878A2" w14:paraId="0DA123B1" w14:textId="77777777">
            <w:pPr>
              <w:rPr>
                <w:rFonts w:cstheme="minorHAnsi"/>
                <w:b/>
              </w:rPr>
            </w:pPr>
          </w:p>
        </w:tc>
      </w:tr>
      <w:tr w:rsidRPr="001557F3" w:rsidR="004878A2" w:rsidTr="2A7E883F" w14:paraId="3A6EDF00" w14:textId="77777777">
        <w:tc>
          <w:tcPr>
            <w:tcW w:w="7984" w:type="dxa"/>
          </w:tcPr>
          <w:p w:rsidRPr="001557F3" w:rsidR="004878A2" w:rsidP="004D4719" w:rsidRDefault="004878A2" w14:paraId="752347CB" w14:textId="77777777">
            <w:pPr>
              <w:pStyle w:val="ListParagraph"/>
              <w:numPr>
                <w:ilvl w:val="1"/>
                <w:numId w:val="8"/>
              </w:numPr>
              <w:spacing w:before="40" w:after="40"/>
              <w:rPr>
                <w:rFonts w:cstheme="minorHAnsi"/>
              </w:rPr>
            </w:pPr>
            <w:r w:rsidRPr="001557F3">
              <w:rPr>
                <w:rFonts w:cstheme="minorHAnsi"/>
              </w:rPr>
              <w:t>Aware of government social distancing guidelines</w:t>
            </w:r>
          </w:p>
        </w:tc>
        <w:tc>
          <w:tcPr>
            <w:tcW w:w="1032" w:type="dxa"/>
          </w:tcPr>
          <w:p w:rsidRPr="001557F3" w:rsidR="004878A2" w:rsidP="004D4719" w:rsidRDefault="004878A2" w14:paraId="4C4CEA3D" w14:textId="77777777">
            <w:pPr>
              <w:rPr>
                <w:rFonts w:cstheme="minorHAnsi"/>
                <w:b/>
              </w:rPr>
            </w:pPr>
          </w:p>
        </w:tc>
      </w:tr>
      <w:tr w:rsidRPr="001557F3" w:rsidR="004878A2" w:rsidTr="2A7E883F" w14:paraId="4C2C91FF" w14:textId="77777777">
        <w:tc>
          <w:tcPr>
            <w:tcW w:w="7984" w:type="dxa"/>
          </w:tcPr>
          <w:p w:rsidRPr="001557F3" w:rsidR="004878A2" w:rsidP="004D4719" w:rsidRDefault="004878A2" w14:paraId="3B8740C2" w14:textId="77777777">
            <w:pPr>
              <w:pStyle w:val="ListParagraph"/>
              <w:numPr>
                <w:ilvl w:val="1"/>
                <w:numId w:val="8"/>
              </w:numPr>
              <w:spacing w:before="40" w:after="40"/>
              <w:rPr>
                <w:rFonts w:cstheme="minorHAnsi"/>
              </w:rPr>
            </w:pPr>
            <w:r w:rsidRPr="001557F3">
              <w:rPr>
                <w:rFonts w:cstheme="minorHAnsi"/>
              </w:rPr>
              <w:t>Aware of government hand-hygiene guidelines</w:t>
            </w:r>
          </w:p>
        </w:tc>
        <w:tc>
          <w:tcPr>
            <w:tcW w:w="1032" w:type="dxa"/>
          </w:tcPr>
          <w:p w:rsidRPr="001557F3" w:rsidR="004878A2" w:rsidP="004D4719" w:rsidRDefault="004878A2" w14:paraId="50895670" w14:textId="77777777">
            <w:pPr>
              <w:rPr>
                <w:rFonts w:cstheme="minorHAnsi"/>
                <w:b/>
              </w:rPr>
            </w:pPr>
          </w:p>
        </w:tc>
      </w:tr>
      <w:tr w:rsidRPr="001557F3" w:rsidR="004878A2" w:rsidTr="2A7E883F" w14:paraId="10762802" w14:textId="77777777">
        <w:tc>
          <w:tcPr>
            <w:tcW w:w="7984" w:type="dxa"/>
          </w:tcPr>
          <w:p w:rsidRPr="001557F3" w:rsidR="004878A2" w:rsidP="2A7E883F" w:rsidRDefault="5AA40CEC" w14:paraId="32416264" w14:textId="5235F295">
            <w:pPr>
              <w:pStyle w:val="ListParagraph"/>
              <w:numPr>
                <w:ilvl w:val="1"/>
                <w:numId w:val="8"/>
              </w:numPr>
              <w:spacing w:before="40" w:after="40"/>
            </w:pPr>
            <w:r w:rsidRPr="2A7E883F">
              <w:t>Aware of face-</w:t>
            </w:r>
            <w:r w:rsidR="005F534B">
              <w:t>mask/</w:t>
            </w:r>
            <w:r w:rsidRPr="2A7E883F">
              <w:t>covering guidelines</w:t>
            </w:r>
            <w:r w:rsidR="00A57FD8">
              <w:t>.</w:t>
            </w:r>
          </w:p>
        </w:tc>
        <w:tc>
          <w:tcPr>
            <w:tcW w:w="1032" w:type="dxa"/>
          </w:tcPr>
          <w:p w:rsidRPr="001557F3" w:rsidR="004878A2" w:rsidP="004D4719" w:rsidRDefault="004878A2" w14:paraId="38C1F859" w14:textId="77777777">
            <w:pPr>
              <w:rPr>
                <w:rFonts w:cstheme="minorHAnsi"/>
                <w:b/>
              </w:rPr>
            </w:pPr>
          </w:p>
        </w:tc>
      </w:tr>
    </w:tbl>
    <w:p w:rsidR="006E4CD7" w:rsidP="004D4719" w:rsidRDefault="006E4CD7" w14:paraId="3EEE3899" w14:textId="77777777">
      <w:pPr>
        <w:spacing w:before="240" w:after="120"/>
        <w:rPr>
          <w:rFonts w:cstheme="minorHAnsi"/>
          <w:b/>
        </w:rPr>
      </w:pPr>
      <w:bookmarkStart w:name="_Hlk42254976" w:id="5"/>
    </w:p>
    <w:p w:rsidR="00E512E3" w:rsidP="001920D4" w:rsidRDefault="00E512E3" w14:paraId="644B7C53" w14:textId="4EFC7176">
      <w:pPr>
        <w:pStyle w:val="Heading1"/>
      </w:pPr>
      <w:r w:rsidRPr="001557F3">
        <w:t>SECTION 5: OUTCOME OF MANAGER’S RISK ASSESSMENT</w:t>
      </w:r>
    </w:p>
    <w:p w:rsidRPr="001557F3" w:rsidR="00F62105" w:rsidP="004D4719" w:rsidRDefault="00F62105" w14:paraId="4599A3CB" w14:textId="7A042596">
      <w:pPr>
        <w:spacing w:before="240" w:after="120"/>
        <w:rPr>
          <w:rFonts w:cstheme="minorHAnsi"/>
          <w:b/>
        </w:rPr>
      </w:pPr>
      <w:r w:rsidRPr="001557F3">
        <w:rPr>
          <w:rFonts w:cstheme="minorHAnsi"/>
          <w:b/>
          <w:noProof/>
          <w:lang w:eastAsia="en-GB"/>
        </w:rPr>
        <mc:AlternateContent>
          <mc:Choice Requires="wps">
            <w:drawing>
              <wp:inline distT="0" distB="0" distL="0" distR="0" wp14:anchorId="45426683" wp14:editId="31E5B7B6">
                <wp:extent cx="5819775" cy="2263140"/>
                <wp:effectExtent l="0" t="0" r="28575"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263140"/>
                        </a:xfrm>
                        <a:prstGeom prst="rect">
                          <a:avLst/>
                        </a:prstGeom>
                        <a:solidFill>
                          <a:srgbClr val="FFFFFF"/>
                        </a:solidFill>
                        <a:ln w="25400">
                          <a:solidFill>
                            <a:srgbClr val="000000"/>
                          </a:solidFill>
                          <a:miter lim="800000"/>
                          <a:headEnd/>
                          <a:tailEnd/>
                        </a:ln>
                      </wps:spPr>
                      <wps:txbx>
                        <w:txbxContent>
                          <w:p w:rsidR="00D3254F" w:rsidP="005F6596" w:rsidRDefault="00D3254F" w14:paraId="19D9E829" w14:textId="77777777">
                            <w:pPr>
                              <w:spacing w:after="0"/>
                              <w:rPr>
                                <w:b/>
                                <w:sz w:val="20"/>
                              </w:rPr>
                            </w:pPr>
                            <w:r>
                              <w:rPr>
                                <w:b/>
                                <w:sz w:val="20"/>
                              </w:rPr>
                              <w:t xml:space="preserve">GUIDE FOR INTERPRETATION OF SCORES ACHIEVED IN </w:t>
                            </w:r>
                            <w:hyperlink w:history="1" w:anchor="Section2">
                              <w:r w:rsidRPr="00794A65">
                                <w:rPr>
                                  <w:rStyle w:val="Hyperlink"/>
                                  <w:b/>
                                  <w:sz w:val="20"/>
                                </w:rPr>
                                <w:t>SECTION 2</w:t>
                              </w:r>
                            </w:hyperlink>
                            <w:r>
                              <w:rPr>
                                <w:b/>
                                <w:sz w:val="20"/>
                              </w:rPr>
                              <w:t xml:space="preserve"> – see guidance notes for details</w:t>
                            </w:r>
                          </w:p>
                          <w:p w:rsidRPr="007F46D8" w:rsidR="00D3254F" w:rsidP="005F6596" w:rsidRDefault="00D3254F" w14:paraId="06635645" w14:textId="77777777">
                            <w:pPr>
                              <w:pStyle w:val="ListParagraph"/>
                              <w:numPr>
                                <w:ilvl w:val="0"/>
                                <w:numId w:val="18"/>
                              </w:numPr>
                              <w:spacing w:after="0"/>
                              <w:rPr>
                                <w:b/>
                                <w:sz w:val="20"/>
                              </w:rPr>
                            </w:pPr>
                            <w:r w:rsidRPr="007F46D8">
                              <w:rPr>
                                <w:b/>
                                <w:sz w:val="20"/>
                              </w:rPr>
                              <w:t>0 – 3.9 Indicates a Low Risk</w:t>
                            </w:r>
                          </w:p>
                          <w:p w:rsidRPr="007F46D8" w:rsidR="00D3254F" w:rsidP="005F6596" w:rsidRDefault="00D3254F" w14:paraId="7DF29794" w14:textId="77777777">
                            <w:pPr>
                              <w:pStyle w:val="ListParagraph"/>
                              <w:spacing w:after="120"/>
                              <w:ind w:left="360"/>
                              <w:rPr>
                                <w:sz w:val="20"/>
                              </w:rPr>
                            </w:pPr>
                            <w:r w:rsidRPr="007F46D8">
                              <w:rPr>
                                <w:sz w:val="20"/>
                              </w:rPr>
                              <w:t xml:space="preserve">Continue current duties with adherence to </w:t>
                            </w:r>
                            <w:bookmarkStart w:name="_Hlk42255448" w:id="6"/>
                            <w:r>
                              <w:rPr>
                                <w:sz w:val="20"/>
                              </w:rPr>
                              <w:fldChar w:fldCharType="begin"/>
                            </w:r>
                            <w:r>
                              <w:rPr>
                                <w:sz w:val="20"/>
                              </w:rPr>
                              <w:instrText xml:space="preserve"> HYPERLINK "https://www.sgul.ac.uk/news/alerts/return-to-site/personal-safety-and-social-distancing-guidance" </w:instrText>
                            </w:r>
                            <w:r>
                              <w:rPr>
                                <w:sz w:val="20"/>
                              </w:rPr>
                              <w:fldChar w:fldCharType="separate"/>
                            </w:r>
                            <w:r w:rsidRPr="00982ADE">
                              <w:rPr>
                                <w:rStyle w:val="Hyperlink"/>
                                <w:sz w:val="20"/>
                              </w:rPr>
                              <w:t>Personal Safety and Social Distancing Guidance</w:t>
                            </w:r>
                            <w:bookmarkEnd w:id="6"/>
                            <w:r>
                              <w:rPr>
                                <w:sz w:val="20"/>
                              </w:rPr>
                              <w:fldChar w:fldCharType="end"/>
                            </w:r>
                          </w:p>
                          <w:p w:rsidRPr="007F46D8" w:rsidR="00D3254F" w:rsidP="005F6596" w:rsidRDefault="00D3254F" w14:paraId="7C246C79" w14:textId="77777777">
                            <w:pPr>
                              <w:pStyle w:val="ListParagraph"/>
                              <w:numPr>
                                <w:ilvl w:val="0"/>
                                <w:numId w:val="18"/>
                              </w:numPr>
                              <w:spacing w:after="0"/>
                              <w:rPr>
                                <w:b/>
                                <w:sz w:val="20"/>
                              </w:rPr>
                            </w:pPr>
                            <w:bookmarkStart w:name="_Hlk42254990" w:id="7"/>
                            <w:r w:rsidRPr="007F46D8">
                              <w:rPr>
                                <w:b/>
                                <w:sz w:val="20"/>
                              </w:rPr>
                              <w:t>4-6.9 Indicates a High Risk</w:t>
                            </w:r>
                          </w:p>
                          <w:bookmarkEnd w:id="7"/>
                          <w:p w:rsidRPr="007F46D8" w:rsidR="00D3254F" w:rsidP="005F6596" w:rsidRDefault="00D3254F" w14:paraId="73E8B0A4" w14:textId="3989C5AC">
                            <w:pPr>
                              <w:pStyle w:val="ListParagraph"/>
                              <w:spacing w:after="120"/>
                              <w:ind w:left="360"/>
                              <w:rPr>
                                <w:sz w:val="20"/>
                              </w:rPr>
                            </w:pPr>
                            <w:r w:rsidRPr="007F46D8">
                              <w:rPr>
                                <w:sz w:val="20"/>
                              </w:rPr>
                              <w:t xml:space="preserve">Review social distancing taking into account </w:t>
                            </w:r>
                            <w:r>
                              <w:rPr>
                                <w:sz w:val="20"/>
                              </w:rPr>
                              <w:t>Covid-secure arrangements in workplace, as well as PPE use where appropriate</w:t>
                            </w:r>
                            <w:r w:rsidRPr="007F46D8">
                              <w:rPr>
                                <w:sz w:val="20"/>
                              </w:rPr>
                              <w:t>. Discuss modification or restriction from dutie</w:t>
                            </w:r>
                            <w:r>
                              <w:rPr>
                                <w:sz w:val="20"/>
                              </w:rPr>
                              <w:t>s, if required (i.e. where social distancing is not possible)</w:t>
                            </w:r>
                            <w:r w:rsidRPr="007F46D8">
                              <w:rPr>
                                <w:sz w:val="20"/>
                              </w:rPr>
                              <w:t xml:space="preserve">. </w:t>
                            </w:r>
                            <w:r>
                              <w:rPr>
                                <w:sz w:val="20"/>
                              </w:rPr>
                              <w:t>In most cases it would be anticipated that social distancing and Covid-secure arrangements would be sufficient to mitigate most risks. However, i</w:t>
                            </w:r>
                            <w:r w:rsidRPr="007F46D8">
                              <w:rPr>
                                <w:sz w:val="20"/>
                              </w:rPr>
                              <w:t xml:space="preserve">f the risk remained high after </w:t>
                            </w:r>
                            <w:r>
                              <w:rPr>
                                <w:sz w:val="20"/>
                              </w:rPr>
                              <w:t xml:space="preserve">considering these </w:t>
                            </w:r>
                            <w:r w:rsidRPr="007F46D8">
                              <w:rPr>
                                <w:sz w:val="20"/>
                              </w:rPr>
                              <w:t>adjustments</w:t>
                            </w:r>
                            <w:r w:rsidRPr="0065081B">
                              <w:rPr>
                                <w:sz w:val="20"/>
                              </w:rPr>
                              <w:t>, redeploy to low risk areas and/or</w:t>
                            </w:r>
                            <w:r w:rsidRPr="007F46D8">
                              <w:rPr>
                                <w:sz w:val="20"/>
                              </w:rPr>
                              <w:t xml:space="preserve"> implement partial or full remote working to control the risk.</w:t>
                            </w:r>
                          </w:p>
                          <w:p w:rsidRPr="007F46D8" w:rsidR="00D3254F" w:rsidP="005F6596" w:rsidRDefault="00D3254F" w14:paraId="2583BC45" w14:textId="77777777">
                            <w:pPr>
                              <w:pStyle w:val="ListParagraph"/>
                              <w:numPr>
                                <w:ilvl w:val="0"/>
                                <w:numId w:val="18"/>
                              </w:numPr>
                              <w:spacing w:after="0"/>
                              <w:rPr>
                                <w:b/>
                                <w:sz w:val="20"/>
                              </w:rPr>
                            </w:pPr>
                            <w:r w:rsidRPr="007F46D8">
                              <w:rPr>
                                <w:b/>
                                <w:sz w:val="20"/>
                              </w:rPr>
                              <w:t>Greater than 7 Indicates a Very High Risk</w:t>
                            </w:r>
                          </w:p>
                          <w:p w:rsidRPr="007F46D8" w:rsidR="00D3254F" w:rsidP="005F6596" w:rsidRDefault="00D3254F" w14:paraId="31934A1A" w14:textId="097B1F53">
                            <w:pPr>
                              <w:pStyle w:val="ListParagraph"/>
                              <w:ind w:left="360"/>
                            </w:pPr>
                            <w:r>
                              <w:rPr>
                                <w:sz w:val="20"/>
                              </w:rPr>
                              <w:t xml:space="preserve">Contact Human Resources at </w:t>
                            </w:r>
                            <w:hyperlink w:history="1" r:id="rId23">
                              <w:r w:rsidRPr="00D3254F">
                                <w:rPr>
                                  <w:rStyle w:val="Hyperlink"/>
                                  <w:sz w:val="20"/>
                                </w:rPr>
                                <w:t>HRhelp@sgul.ac.uk</w:t>
                              </w:r>
                            </w:hyperlink>
                            <w:r>
                              <w:rPr>
                                <w:sz w:val="20"/>
                              </w:rPr>
                              <w:t xml:space="preserve"> for advice</w:t>
                            </w:r>
                            <w:r w:rsidRPr="007F46D8">
                              <w:rPr>
                                <w:sz w:val="20"/>
                              </w:rPr>
                              <w:t>.</w:t>
                            </w:r>
                          </w:p>
                        </w:txbxContent>
                      </wps:txbx>
                      <wps:bodyPr rot="0" vert="horz" wrap="square" lIns="91440" tIns="45720" rIns="91440" bIns="45720" anchor="t" anchorCtr="0">
                        <a:noAutofit/>
                      </wps:bodyPr>
                    </wps:wsp>
                  </a:graphicData>
                </a:graphic>
              </wp:inline>
            </w:drawing>
          </mc:Choice>
          <mc:Fallback>
            <w:pict>
              <v:shape id="Text Box 4" style="width:458.25pt;height:178.2pt;visibility:visible;mso-wrap-style:square;mso-left-percent:-10001;mso-top-percent:-10001;mso-position-horizontal:absolute;mso-position-horizontal-relative:char;mso-position-vertical:absolute;mso-position-vertical-relative:line;mso-left-percent:-10001;mso-top-percent:-10001;v-text-anchor:top" o:spid="_x0000_s1027"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" w14:anchorId="45426683">
                <v:textbox>
                  <w:txbxContent>
                    <w:p w:rsidR="00D3254F" w:rsidP="005F6596" w:rsidRDefault="00D3254F" w14:paraId="19D9E829" w14:textId="77777777">
                      <w:pPr>
                        <w:spacing w:after="0"/>
                        <w:rPr>
                          <w:b/>
                          <w:sz w:val="20"/>
                        </w:rPr>
                      </w:pPr>
                      <w:r>
                        <w:rPr>
                          <w:b/>
                          <w:sz w:val="20"/>
                        </w:rPr>
                        <w:t xml:space="preserve">GUIDE FOR INTERPRETATION OF SCORES ACHIEVED IN </w:t>
                      </w:r>
                      <w:hyperlink w:history="1" w:anchor="Section2">
                        <w:r w:rsidRPr="00794A65">
                          <w:rPr>
                            <w:rStyle w:val="Hyperlink"/>
                            <w:b/>
                            <w:sz w:val="20"/>
                          </w:rPr>
                          <w:t>SECT</w:t>
                        </w:r>
                        <w:r w:rsidRPr="00794A65">
                          <w:rPr>
                            <w:rStyle w:val="Hyperlink"/>
                            <w:b/>
                            <w:sz w:val="20"/>
                          </w:rPr>
                          <w:t>I</w:t>
                        </w:r>
                        <w:r w:rsidRPr="00794A65">
                          <w:rPr>
                            <w:rStyle w:val="Hyperlink"/>
                            <w:b/>
                            <w:sz w:val="20"/>
                          </w:rPr>
                          <w:t>ON 2</w:t>
                        </w:r>
                      </w:hyperlink>
                      <w:r>
                        <w:rPr>
                          <w:b/>
                          <w:sz w:val="20"/>
                        </w:rPr>
                        <w:t xml:space="preserve"> – see guidance notes for details</w:t>
                      </w:r>
                    </w:p>
                    <w:p w:rsidRPr="007F46D8" w:rsidR="00D3254F" w:rsidP="005F6596" w:rsidRDefault="00D3254F" w14:paraId="06635645" w14:textId="77777777">
                      <w:pPr>
                        <w:pStyle w:val="ListParagraph"/>
                        <w:numPr>
                          <w:ilvl w:val="0"/>
                          <w:numId w:val="18"/>
                        </w:numPr>
                        <w:spacing w:after="0"/>
                        <w:rPr>
                          <w:b/>
                          <w:sz w:val="20"/>
                        </w:rPr>
                      </w:pPr>
                      <w:r w:rsidRPr="007F46D8">
                        <w:rPr>
                          <w:b/>
                          <w:sz w:val="20"/>
                        </w:rPr>
                        <w:t>0 – 3.9 Indicates a Low Risk</w:t>
                      </w:r>
                    </w:p>
                    <w:p w:rsidRPr="007F46D8" w:rsidR="00D3254F" w:rsidP="005F6596" w:rsidRDefault="00D3254F" w14:paraId="7DF29794" w14:textId="77777777">
                      <w:pPr>
                        <w:pStyle w:val="ListParagraph"/>
                        <w:spacing w:after="120"/>
                        <w:ind w:left="360"/>
                        <w:rPr>
                          <w:sz w:val="20"/>
                        </w:rPr>
                      </w:pPr>
                      <w:r w:rsidRPr="007F46D8">
                        <w:rPr>
                          <w:sz w:val="20"/>
                        </w:rPr>
                        <w:t xml:space="preserve">Continue current duties with adherence to </w:t>
                      </w:r>
                      <w:bookmarkStart w:name="_Hlk42255448" w:id="8"/>
                      <w:r>
                        <w:rPr>
                          <w:sz w:val="20"/>
                        </w:rPr>
                        <w:fldChar w:fldCharType="begin"/>
                      </w:r>
                      <w:r>
                        <w:rPr>
                          <w:sz w:val="20"/>
                        </w:rPr>
                        <w:instrText xml:space="preserve"> HYPERLINK "https://www.sgul.ac.uk/news/alerts/return-to-site/personal-safety-and-social-distancing-guidance" </w:instrText>
                      </w:r>
                      <w:r>
                        <w:rPr>
                          <w:sz w:val="20"/>
                        </w:rPr>
                        <w:fldChar w:fldCharType="separate"/>
                      </w:r>
                      <w:r w:rsidRPr="00982ADE">
                        <w:rPr>
                          <w:rStyle w:val="Hyperlink"/>
                          <w:sz w:val="20"/>
                        </w:rPr>
                        <w:t>Personal Safety and Social Distancing Guidance</w:t>
                      </w:r>
                      <w:bookmarkEnd w:id="8"/>
                      <w:r>
                        <w:rPr>
                          <w:sz w:val="20"/>
                        </w:rPr>
                        <w:fldChar w:fldCharType="end"/>
                      </w:r>
                    </w:p>
                    <w:p w:rsidRPr="007F46D8" w:rsidR="00D3254F" w:rsidP="005F6596" w:rsidRDefault="00D3254F" w14:paraId="7C246C79" w14:textId="77777777">
                      <w:pPr>
                        <w:pStyle w:val="ListParagraph"/>
                        <w:numPr>
                          <w:ilvl w:val="0"/>
                          <w:numId w:val="18"/>
                        </w:numPr>
                        <w:spacing w:after="0"/>
                        <w:rPr>
                          <w:b/>
                          <w:sz w:val="20"/>
                        </w:rPr>
                      </w:pPr>
                      <w:bookmarkStart w:name="_Hlk42254990" w:id="9"/>
                      <w:r w:rsidRPr="007F46D8">
                        <w:rPr>
                          <w:b/>
                          <w:sz w:val="20"/>
                        </w:rPr>
                        <w:t>4-6.9 Indicates a High Risk</w:t>
                      </w:r>
                    </w:p>
                    <w:bookmarkEnd w:id="9"/>
                    <w:p w:rsidRPr="007F46D8" w:rsidR="00D3254F" w:rsidP="005F6596" w:rsidRDefault="00D3254F" w14:paraId="73E8B0A4" w14:textId="3989C5AC">
                      <w:pPr>
                        <w:pStyle w:val="ListParagraph"/>
                        <w:spacing w:after="120"/>
                        <w:ind w:left="360"/>
                        <w:rPr>
                          <w:sz w:val="20"/>
                        </w:rPr>
                      </w:pPr>
                      <w:r w:rsidRPr="007F46D8">
                        <w:rPr>
                          <w:sz w:val="20"/>
                        </w:rPr>
                        <w:t xml:space="preserve">Review social distancing taking into account </w:t>
                      </w:r>
                      <w:r>
                        <w:rPr>
                          <w:sz w:val="20"/>
                        </w:rPr>
                        <w:t>Covid-secure arrangements in workplace, as well as PPE use where appropriate</w:t>
                      </w:r>
                      <w:r w:rsidRPr="007F46D8">
                        <w:rPr>
                          <w:sz w:val="20"/>
                        </w:rPr>
                        <w:t>. Discuss modification or restriction from dutie</w:t>
                      </w:r>
                      <w:r>
                        <w:rPr>
                          <w:sz w:val="20"/>
                        </w:rPr>
                        <w:t>s, if required (i.e. where social distancing is not possible)</w:t>
                      </w:r>
                      <w:r w:rsidRPr="007F46D8">
                        <w:rPr>
                          <w:sz w:val="20"/>
                        </w:rPr>
                        <w:t xml:space="preserve">. </w:t>
                      </w:r>
                      <w:r>
                        <w:rPr>
                          <w:sz w:val="20"/>
                        </w:rPr>
                        <w:t>In most cases it would be anticipated that social distancing and Covid-secure arrangements would be sufficient to mitigate most risks. However, i</w:t>
                      </w:r>
                      <w:r w:rsidRPr="007F46D8">
                        <w:rPr>
                          <w:sz w:val="20"/>
                        </w:rPr>
                        <w:t xml:space="preserve">f the risk remained high after </w:t>
                      </w:r>
                      <w:r>
                        <w:rPr>
                          <w:sz w:val="20"/>
                        </w:rPr>
                        <w:t xml:space="preserve">considering these </w:t>
                      </w:r>
                      <w:r w:rsidRPr="007F46D8">
                        <w:rPr>
                          <w:sz w:val="20"/>
                        </w:rPr>
                        <w:t>adjustments</w:t>
                      </w:r>
                      <w:r w:rsidRPr="0065081B">
                        <w:rPr>
                          <w:sz w:val="20"/>
                        </w:rPr>
                        <w:t>, redeploy to low risk areas and/or</w:t>
                      </w:r>
                      <w:r w:rsidRPr="007F46D8">
                        <w:rPr>
                          <w:sz w:val="20"/>
                        </w:rPr>
                        <w:t xml:space="preserve"> implement partial or full remote working to control the risk.</w:t>
                      </w:r>
                    </w:p>
                    <w:p w:rsidRPr="007F46D8" w:rsidR="00D3254F" w:rsidP="005F6596" w:rsidRDefault="00D3254F" w14:paraId="2583BC45" w14:textId="77777777">
                      <w:pPr>
                        <w:pStyle w:val="ListParagraph"/>
                        <w:numPr>
                          <w:ilvl w:val="0"/>
                          <w:numId w:val="18"/>
                        </w:numPr>
                        <w:spacing w:after="0"/>
                        <w:rPr>
                          <w:b/>
                          <w:sz w:val="20"/>
                        </w:rPr>
                      </w:pPr>
                      <w:r w:rsidRPr="007F46D8">
                        <w:rPr>
                          <w:b/>
                          <w:sz w:val="20"/>
                        </w:rPr>
                        <w:t>Greater than 7 Indicates a Very High Risk</w:t>
                      </w:r>
                    </w:p>
                    <w:p w:rsidRPr="007F46D8" w:rsidR="00D3254F" w:rsidP="005F6596" w:rsidRDefault="00D3254F" w14:paraId="31934A1A" w14:textId="097B1F53">
                      <w:pPr>
                        <w:pStyle w:val="ListParagraph"/>
                        <w:ind w:left="360"/>
                      </w:pPr>
                      <w:r>
                        <w:rPr>
                          <w:sz w:val="20"/>
                        </w:rPr>
                        <w:t xml:space="preserve">Contact </w:t>
                      </w:r>
                      <w:r>
                        <w:rPr>
                          <w:sz w:val="20"/>
                        </w:rPr>
                        <w:t xml:space="preserve">Human Resources at </w:t>
                      </w:r>
                      <w:hyperlink w:history="1" r:id="rId24">
                        <w:r w:rsidRPr="00D3254F">
                          <w:rPr>
                            <w:rStyle w:val="Hyperlink"/>
                            <w:sz w:val="20"/>
                          </w:rPr>
                          <w:t>HRhelp@sgul.ac.uk</w:t>
                        </w:r>
                      </w:hyperlink>
                      <w:r>
                        <w:rPr>
                          <w:sz w:val="20"/>
                        </w:rPr>
                        <w:t xml:space="preserve"> for advice</w:t>
                      </w:r>
                      <w:r w:rsidRPr="007F46D8">
                        <w:rPr>
                          <w:sz w:val="20"/>
                        </w:rPr>
                        <w:t>.</w:t>
                      </w:r>
                    </w:p>
                  </w:txbxContent>
                </v:textbox>
                <w10:anchorlock/>
              </v:shape>
            </w:pict>
          </mc:Fallback>
        </mc:AlternateContent>
      </w:r>
    </w:p>
    <w:bookmarkEnd w:id="5"/>
    <w:p w:rsidRPr="001557F3" w:rsidR="00883770" w:rsidP="004D4719" w:rsidRDefault="00883770" w14:paraId="6FFBD3EC" w14:textId="77777777">
      <w:pPr>
        <w:rPr>
          <w:rFonts w:cstheme="minorHAnsi"/>
          <w:b/>
        </w:rPr>
      </w:pPr>
    </w:p>
    <w:tbl>
      <w:tblPr>
        <w:tblStyle w:val="TableGrid"/>
        <w:tblW w:w="0" w:type="auto"/>
        <w:tblLook w:val="04A0" w:firstRow="1" w:lastRow="0" w:firstColumn="1" w:lastColumn="0" w:noHBand="0" w:noVBand="1"/>
      </w:tblPr>
      <w:tblGrid>
        <w:gridCol w:w="8251"/>
        <w:gridCol w:w="765"/>
      </w:tblGrid>
      <w:tr w:rsidRPr="001557F3" w:rsidR="0074649E" w:rsidTr="0074649E" w14:paraId="54939BE3" w14:textId="77777777">
        <w:tc>
          <w:tcPr>
            <w:tcW w:w="8472" w:type="dxa"/>
          </w:tcPr>
          <w:p w:rsidRPr="001557F3" w:rsidR="0074649E" w:rsidP="0074649E" w:rsidRDefault="0074649E" w14:paraId="4D8F1F0D" w14:textId="77777777">
            <w:pPr>
              <w:spacing w:before="60" w:after="60"/>
              <w:rPr>
                <w:rFonts w:cstheme="minorHAnsi"/>
                <w:b/>
              </w:rPr>
            </w:pPr>
            <w:bookmarkStart w:name="_Hlk43065101" w:id="8"/>
            <w:bookmarkStart w:name="_Hlk43064705" w:id="9"/>
            <w:r w:rsidRPr="001557F3">
              <w:rPr>
                <w:rFonts w:cstheme="minorHAnsi"/>
                <w:b/>
              </w:rPr>
              <w:t xml:space="preserve">5.1  </w:t>
            </w:r>
            <w:r w:rsidRPr="001557F3">
              <w:rPr>
                <w:rFonts w:cstheme="minorHAnsi"/>
              </w:rPr>
              <w:t xml:space="preserve">Choose </w:t>
            </w:r>
            <w:r w:rsidRPr="001557F3">
              <w:rPr>
                <w:rFonts w:cstheme="minorHAnsi"/>
                <w:b/>
              </w:rPr>
              <w:t>ONE of the options</w:t>
            </w:r>
            <w:r w:rsidRPr="001557F3">
              <w:rPr>
                <w:rFonts w:cstheme="minorHAnsi"/>
              </w:rPr>
              <w:t xml:space="preserve"> below and give further information as required in box 5.2:</w:t>
            </w:r>
          </w:p>
        </w:tc>
        <w:tc>
          <w:tcPr>
            <w:tcW w:w="770" w:type="dxa"/>
          </w:tcPr>
          <w:p w:rsidRPr="001557F3" w:rsidR="0074649E" w:rsidP="0074649E" w:rsidRDefault="0074649E" w14:paraId="06A7206D" w14:textId="77777777">
            <w:pPr>
              <w:jc w:val="center"/>
              <w:rPr>
                <w:rFonts w:cstheme="minorHAnsi"/>
                <w:b/>
              </w:rPr>
            </w:pPr>
            <w:r w:rsidRPr="001557F3">
              <w:rPr>
                <w:rFonts w:ascii="Wingdings" w:hAnsi="Wingdings" w:eastAsia="Wingdings" w:cstheme="minorHAnsi"/>
                <w:b/>
              </w:rPr>
              <w:t></w:t>
            </w:r>
            <w:r w:rsidRPr="001557F3">
              <w:rPr>
                <w:rFonts w:cstheme="minorHAnsi"/>
                <w:b/>
              </w:rPr>
              <w:t>/</w:t>
            </w:r>
            <w:r w:rsidRPr="001557F3">
              <w:rPr>
                <w:rFonts w:ascii="Wingdings" w:hAnsi="Wingdings" w:eastAsia="Wingdings" w:cstheme="minorHAnsi"/>
                <w:b/>
              </w:rPr>
              <w:t></w:t>
            </w:r>
          </w:p>
        </w:tc>
      </w:tr>
      <w:tr w:rsidRPr="001557F3" w:rsidR="0074649E" w:rsidTr="0074649E" w14:paraId="53583D49" w14:textId="77777777">
        <w:tc>
          <w:tcPr>
            <w:tcW w:w="8472" w:type="dxa"/>
          </w:tcPr>
          <w:p w:rsidRPr="001557F3" w:rsidR="0074649E" w:rsidP="0074649E" w:rsidRDefault="0074649E" w14:paraId="3DD02656" w14:textId="77777777">
            <w:pPr>
              <w:spacing w:before="60" w:after="60"/>
              <w:ind w:left="340"/>
              <w:rPr>
                <w:rFonts w:cstheme="minorHAnsi"/>
                <w:b/>
              </w:rPr>
            </w:pPr>
            <w:r w:rsidRPr="001557F3">
              <w:rPr>
                <w:rFonts w:cstheme="minorHAnsi"/>
                <w:b/>
              </w:rPr>
              <w:t>Continue in same area and role</w:t>
            </w:r>
          </w:p>
        </w:tc>
        <w:tc>
          <w:tcPr>
            <w:tcW w:w="770" w:type="dxa"/>
          </w:tcPr>
          <w:p w:rsidRPr="001557F3" w:rsidR="0074649E" w:rsidP="0074649E" w:rsidRDefault="0074649E" w14:paraId="755B8708" w14:textId="77777777">
            <w:pPr>
              <w:rPr>
                <w:rFonts w:cstheme="minorHAnsi"/>
                <w:b/>
              </w:rPr>
            </w:pPr>
          </w:p>
        </w:tc>
      </w:tr>
      <w:tr w:rsidRPr="001557F3" w:rsidR="0074649E" w:rsidTr="0074649E" w14:paraId="54F8C63D" w14:textId="77777777">
        <w:tc>
          <w:tcPr>
            <w:tcW w:w="8472" w:type="dxa"/>
          </w:tcPr>
          <w:p w:rsidRPr="001557F3" w:rsidR="0074649E" w:rsidP="0074649E" w:rsidRDefault="0074649E" w14:paraId="7B33EB43" w14:textId="77777777">
            <w:pPr>
              <w:spacing w:before="60" w:after="60"/>
              <w:ind w:left="340"/>
              <w:rPr>
                <w:rFonts w:cstheme="minorHAnsi"/>
                <w:b/>
              </w:rPr>
            </w:pPr>
            <w:r w:rsidRPr="001557F3">
              <w:rPr>
                <w:rFonts w:cstheme="minorHAnsi"/>
                <w:b/>
              </w:rPr>
              <w:t>Continue in same area but restricted from certain tasks:</w:t>
            </w:r>
          </w:p>
          <w:p w:rsidRPr="001557F3" w:rsidR="0074649E" w:rsidP="0074649E" w:rsidRDefault="0074649E" w14:paraId="11D57010" w14:textId="77777777">
            <w:pPr>
              <w:spacing w:before="60" w:after="60"/>
              <w:ind w:left="340"/>
              <w:rPr>
                <w:rFonts w:cstheme="minorHAnsi"/>
              </w:rPr>
            </w:pPr>
            <w:r w:rsidRPr="001557F3">
              <w:rPr>
                <w:rFonts w:cstheme="minorHAnsi"/>
              </w:rPr>
              <w:t>Please clearly outline the tasks restricted and adjustments agreed below</w:t>
            </w:r>
          </w:p>
        </w:tc>
        <w:tc>
          <w:tcPr>
            <w:tcW w:w="770" w:type="dxa"/>
          </w:tcPr>
          <w:p w:rsidRPr="001557F3" w:rsidR="0074649E" w:rsidP="0074649E" w:rsidRDefault="0074649E" w14:paraId="4438E011" w14:textId="77777777">
            <w:pPr>
              <w:rPr>
                <w:rFonts w:cstheme="minorHAnsi"/>
                <w:b/>
              </w:rPr>
            </w:pPr>
          </w:p>
        </w:tc>
      </w:tr>
      <w:tr w:rsidRPr="001557F3" w:rsidR="0074649E" w:rsidTr="0074649E" w14:paraId="48ED2A49" w14:textId="77777777">
        <w:tc>
          <w:tcPr>
            <w:tcW w:w="8472" w:type="dxa"/>
          </w:tcPr>
          <w:p w:rsidRPr="001557F3" w:rsidR="0074649E" w:rsidP="0074649E" w:rsidRDefault="0074649E" w14:paraId="66D9F8BC" w14:textId="77777777">
            <w:pPr>
              <w:spacing w:before="60" w:after="60"/>
              <w:ind w:left="340"/>
              <w:rPr>
                <w:rFonts w:cstheme="minorHAnsi"/>
              </w:rPr>
            </w:pPr>
            <w:r w:rsidRPr="001557F3">
              <w:rPr>
                <w:rFonts w:cstheme="minorHAnsi"/>
                <w:b/>
              </w:rPr>
              <w:t>Redeployed to less risk area – (seek advice from HR if required)</w:t>
            </w:r>
            <w:r w:rsidRPr="001557F3">
              <w:rPr>
                <w:rFonts w:cstheme="minorHAnsi"/>
              </w:rPr>
              <w:t xml:space="preserve"> </w:t>
            </w:r>
            <w:r w:rsidRPr="001557F3">
              <w:rPr>
                <w:rFonts w:cstheme="minorHAnsi"/>
              </w:rPr>
              <w:br/>
              <w:t>Outline the area redeployed to and the reasons below</w:t>
            </w:r>
          </w:p>
        </w:tc>
        <w:tc>
          <w:tcPr>
            <w:tcW w:w="770" w:type="dxa"/>
          </w:tcPr>
          <w:p w:rsidRPr="001557F3" w:rsidR="0074649E" w:rsidP="0074649E" w:rsidRDefault="0074649E" w14:paraId="532837B0" w14:textId="77777777">
            <w:pPr>
              <w:rPr>
                <w:rFonts w:cstheme="minorHAnsi"/>
                <w:b/>
              </w:rPr>
            </w:pPr>
          </w:p>
        </w:tc>
      </w:tr>
      <w:tr w:rsidRPr="001557F3" w:rsidR="0074649E" w:rsidTr="0074649E" w14:paraId="1EA2AE81" w14:textId="77777777">
        <w:tc>
          <w:tcPr>
            <w:tcW w:w="8472" w:type="dxa"/>
          </w:tcPr>
          <w:p w:rsidRPr="001557F3" w:rsidR="0074649E" w:rsidP="0074649E" w:rsidRDefault="0074649E" w14:paraId="4D7C1A12" w14:textId="77777777">
            <w:pPr>
              <w:spacing w:before="60" w:after="60"/>
              <w:ind w:left="340"/>
              <w:rPr>
                <w:rFonts w:cstheme="minorHAnsi"/>
                <w:b/>
              </w:rPr>
            </w:pPr>
            <w:r w:rsidRPr="001557F3">
              <w:rPr>
                <w:rFonts w:cstheme="minorHAnsi"/>
                <w:b/>
              </w:rPr>
              <w:t>Combination of remote working and non-patient</w:t>
            </w:r>
            <w:r>
              <w:rPr>
                <w:rFonts w:cstheme="minorHAnsi"/>
                <w:b/>
              </w:rPr>
              <w:t>/public</w:t>
            </w:r>
            <w:r w:rsidRPr="001557F3">
              <w:rPr>
                <w:rFonts w:cstheme="minorHAnsi"/>
                <w:b/>
              </w:rPr>
              <w:t xml:space="preserve"> facing work:</w:t>
            </w:r>
          </w:p>
          <w:p w:rsidRPr="001557F3" w:rsidR="0074649E" w:rsidP="0074649E" w:rsidRDefault="0074649E" w14:paraId="2D00FF6E" w14:textId="77777777">
            <w:pPr>
              <w:spacing w:before="60" w:after="60"/>
              <w:ind w:left="340"/>
              <w:rPr>
                <w:rFonts w:cstheme="minorHAnsi"/>
              </w:rPr>
            </w:pPr>
            <w:r w:rsidRPr="001557F3">
              <w:rPr>
                <w:rFonts w:cstheme="minorHAnsi"/>
              </w:rPr>
              <w:t>Outline the agreed arrangements below (seek advice from HR if required)</w:t>
            </w:r>
          </w:p>
        </w:tc>
        <w:tc>
          <w:tcPr>
            <w:tcW w:w="770" w:type="dxa"/>
          </w:tcPr>
          <w:p w:rsidRPr="001557F3" w:rsidR="0074649E" w:rsidP="0074649E" w:rsidRDefault="0074649E" w14:paraId="1A53DF1A" w14:textId="77777777">
            <w:pPr>
              <w:rPr>
                <w:rFonts w:cstheme="minorHAnsi"/>
                <w:b/>
              </w:rPr>
            </w:pPr>
          </w:p>
        </w:tc>
      </w:tr>
      <w:tr w:rsidRPr="001557F3" w:rsidR="0074649E" w:rsidTr="0074649E" w14:paraId="0F2231E2" w14:textId="77777777">
        <w:tc>
          <w:tcPr>
            <w:tcW w:w="8472" w:type="dxa"/>
          </w:tcPr>
          <w:p w:rsidRPr="001557F3" w:rsidR="0074649E" w:rsidP="0074649E" w:rsidRDefault="0074649E" w14:paraId="620D5E55" w14:textId="77777777">
            <w:pPr>
              <w:spacing w:before="60" w:after="60"/>
              <w:ind w:left="340"/>
              <w:rPr>
                <w:rFonts w:cstheme="minorHAnsi"/>
                <w:b/>
              </w:rPr>
            </w:pPr>
            <w:r w:rsidRPr="001557F3">
              <w:rPr>
                <w:rFonts w:cstheme="minorHAnsi"/>
                <w:b/>
              </w:rPr>
              <w:t>Remote working including home working:</w:t>
            </w:r>
          </w:p>
          <w:p w:rsidRPr="001557F3" w:rsidR="0074649E" w:rsidP="0074649E" w:rsidRDefault="0074649E" w14:paraId="35E8CA0E" w14:textId="77777777">
            <w:pPr>
              <w:spacing w:before="60" w:after="60"/>
              <w:ind w:left="340"/>
              <w:rPr>
                <w:rFonts w:cstheme="minorHAnsi"/>
              </w:rPr>
            </w:pPr>
            <w:r w:rsidRPr="001557F3">
              <w:rPr>
                <w:rFonts w:cstheme="minorHAnsi"/>
              </w:rPr>
              <w:t>Outline the agreements below (seek advice from HR if required)</w:t>
            </w:r>
          </w:p>
        </w:tc>
        <w:tc>
          <w:tcPr>
            <w:tcW w:w="770" w:type="dxa"/>
          </w:tcPr>
          <w:p w:rsidRPr="001557F3" w:rsidR="0074649E" w:rsidP="0074649E" w:rsidRDefault="0074649E" w14:paraId="3E9C597F" w14:textId="77777777">
            <w:pPr>
              <w:rPr>
                <w:rFonts w:cstheme="minorHAnsi"/>
                <w:b/>
              </w:rPr>
            </w:pPr>
          </w:p>
        </w:tc>
      </w:tr>
      <w:tr w:rsidRPr="001557F3" w:rsidR="0074649E" w:rsidTr="0074649E" w14:paraId="049450B3" w14:textId="77777777">
        <w:tc>
          <w:tcPr>
            <w:tcW w:w="8472" w:type="dxa"/>
          </w:tcPr>
          <w:p w:rsidRPr="00DF2E27" w:rsidR="0074649E" w:rsidP="0074649E" w:rsidRDefault="0074649E" w14:paraId="2DE06F4A" w14:textId="77777777">
            <w:pPr>
              <w:spacing w:before="60" w:after="60"/>
              <w:ind w:left="340"/>
              <w:rPr>
                <w:rFonts w:cstheme="minorHAnsi"/>
                <w:b/>
              </w:rPr>
            </w:pPr>
            <w:r w:rsidRPr="001557F3">
              <w:rPr>
                <w:rFonts w:cstheme="minorHAnsi"/>
                <w:b/>
              </w:rPr>
              <w:lastRenderedPageBreak/>
              <w:t>Any other outcome other than the above (please provide details):</w:t>
            </w:r>
          </w:p>
        </w:tc>
        <w:tc>
          <w:tcPr>
            <w:tcW w:w="770" w:type="dxa"/>
          </w:tcPr>
          <w:p w:rsidRPr="001557F3" w:rsidR="0074649E" w:rsidP="0074649E" w:rsidRDefault="0074649E" w14:paraId="161A289A" w14:textId="77777777">
            <w:pPr>
              <w:rPr>
                <w:rFonts w:cstheme="minorHAnsi"/>
                <w:b/>
              </w:rPr>
            </w:pPr>
          </w:p>
        </w:tc>
      </w:tr>
      <w:tr w:rsidRPr="001557F3" w:rsidR="0074649E" w:rsidTr="0074649E" w14:paraId="410B19E9" w14:textId="77777777">
        <w:tc>
          <w:tcPr>
            <w:tcW w:w="9242" w:type="dxa"/>
            <w:gridSpan w:val="2"/>
          </w:tcPr>
          <w:p w:rsidRPr="001557F3" w:rsidR="0074649E" w:rsidP="0074649E" w:rsidRDefault="0074649E" w14:paraId="48E891B5" w14:textId="77777777">
            <w:pPr>
              <w:rPr>
                <w:rFonts w:cstheme="minorHAnsi"/>
                <w:b/>
              </w:rPr>
            </w:pPr>
            <w:r w:rsidRPr="001557F3">
              <w:rPr>
                <w:rFonts w:cstheme="minorHAnsi"/>
                <w:b/>
              </w:rPr>
              <w:t xml:space="preserve">5.2 </w:t>
            </w:r>
            <w:r w:rsidRPr="001557F3">
              <w:rPr>
                <w:rFonts w:cstheme="minorHAnsi"/>
              </w:rPr>
              <w:t xml:space="preserve">Give </w:t>
            </w:r>
            <w:r w:rsidRPr="001557F3">
              <w:rPr>
                <w:rFonts w:cstheme="minorHAnsi"/>
                <w:b/>
              </w:rPr>
              <w:t>further information</w:t>
            </w:r>
            <w:r w:rsidRPr="001557F3">
              <w:rPr>
                <w:rFonts w:cstheme="minorHAnsi"/>
              </w:rPr>
              <w:t xml:space="preserve"> if required here</w:t>
            </w:r>
            <w:r w:rsidRPr="001557F3">
              <w:rPr>
                <w:rFonts w:cstheme="minorHAnsi"/>
                <w:b/>
              </w:rPr>
              <w:t>:</w:t>
            </w:r>
          </w:p>
          <w:p w:rsidRPr="001557F3" w:rsidR="0074649E" w:rsidP="0074649E" w:rsidRDefault="0074649E" w14:paraId="1D2AACD0" w14:textId="77777777">
            <w:pPr>
              <w:rPr>
                <w:rFonts w:cstheme="minorHAnsi"/>
                <w:b/>
              </w:rPr>
            </w:pPr>
          </w:p>
          <w:p w:rsidRPr="001557F3" w:rsidR="0074649E" w:rsidP="0074649E" w:rsidRDefault="0074649E" w14:paraId="09347C29" w14:textId="77777777">
            <w:pPr>
              <w:rPr>
                <w:rFonts w:cstheme="minorHAnsi"/>
                <w:b/>
              </w:rPr>
            </w:pPr>
          </w:p>
          <w:p w:rsidRPr="001557F3" w:rsidR="0074649E" w:rsidP="0074649E" w:rsidRDefault="0074649E" w14:paraId="3D8BE725" w14:textId="77777777">
            <w:pPr>
              <w:rPr>
                <w:rFonts w:cstheme="minorHAnsi"/>
                <w:b/>
              </w:rPr>
            </w:pPr>
          </w:p>
          <w:p w:rsidRPr="001557F3" w:rsidR="0074649E" w:rsidP="0074649E" w:rsidRDefault="0074649E" w14:paraId="3B2F3D66" w14:textId="77777777">
            <w:pPr>
              <w:rPr>
                <w:rFonts w:cstheme="minorHAnsi"/>
                <w:b/>
              </w:rPr>
            </w:pPr>
          </w:p>
          <w:p w:rsidRPr="001557F3" w:rsidR="0074649E" w:rsidP="0074649E" w:rsidRDefault="0074649E" w14:paraId="1E534C6C" w14:textId="77777777">
            <w:pPr>
              <w:rPr>
                <w:rFonts w:cstheme="minorHAnsi"/>
                <w:b/>
              </w:rPr>
            </w:pPr>
          </w:p>
          <w:p w:rsidRPr="001557F3" w:rsidR="0074649E" w:rsidP="0074649E" w:rsidRDefault="0074649E" w14:paraId="7CA780F4" w14:textId="77777777">
            <w:pPr>
              <w:rPr>
                <w:rFonts w:cstheme="minorHAnsi"/>
                <w:b/>
              </w:rPr>
            </w:pPr>
          </w:p>
        </w:tc>
      </w:tr>
      <w:tr w:rsidRPr="001557F3" w:rsidR="0074649E" w:rsidTr="0074649E" w14:paraId="39D81153" w14:textId="77777777">
        <w:tc>
          <w:tcPr>
            <w:tcW w:w="9242" w:type="dxa"/>
            <w:gridSpan w:val="2"/>
          </w:tcPr>
          <w:p w:rsidRPr="001557F3" w:rsidR="0074649E" w:rsidP="0074649E" w:rsidRDefault="0074649E" w14:paraId="61EDD07E" w14:textId="77777777">
            <w:pPr>
              <w:rPr>
                <w:rFonts w:cstheme="minorHAnsi"/>
              </w:rPr>
            </w:pPr>
            <w:r w:rsidRPr="001557F3">
              <w:rPr>
                <w:rFonts w:cstheme="minorHAnsi"/>
                <w:b/>
              </w:rPr>
              <w:t>5.</w:t>
            </w:r>
            <w:r>
              <w:rPr>
                <w:rFonts w:cstheme="minorHAnsi"/>
                <w:b/>
              </w:rPr>
              <w:t>3</w:t>
            </w:r>
            <w:r w:rsidRPr="001557F3">
              <w:rPr>
                <w:rFonts w:cstheme="minorHAnsi"/>
                <w:b/>
              </w:rPr>
              <w:t xml:space="preserve">  </w:t>
            </w:r>
            <w:r w:rsidRPr="001557F3">
              <w:rPr>
                <w:rFonts w:cstheme="minorHAnsi"/>
              </w:rPr>
              <w:t xml:space="preserve">Please state your </w:t>
            </w:r>
            <w:r w:rsidRPr="001557F3">
              <w:rPr>
                <w:rFonts w:cstheme="minorHAnsi"/>
                <w:b/>
              </w:rPr>
              <w:t>review plan</w:t>
            </w:r>
            <w:r w:rsidRPr="001557F3">
              <w:rPr>
                <w:rFonts w:cstheme="minorHAnsi"/>
              </w:rPr>
              <w:t xml:space="preserve"> (Recommended that you regularly review, if possible once a </w:t>
            </w:r>
          </w:p>
          <w:p w:rsidRPr="001557F3" w:rsidR="0074649E" w:rsidP="0074649E" w:rsidRDefault="0074649E" w14:paraId="7B644B3C" w14:textId="77777777">
            <w:pPr>
              <w:rPr>
                <w:rFonts w:cstheme="minorHAnsi"/>
              </w:rPr>
            </w:pPr>
            <w:r w:rsidRPr="001557F3">
              <w:rPr>
                <w:rFonts w:cstheme="minorHAnsi"/>
              </w:rPr>
              <w:t xml:space="preserve">       month, or as soon as there is any change to employee’s health or there is a change in the risk </w:t>
            </w:r>
          </w:p>
          <w:p w:rsidRPr="001557F3" w:rsidR="0074649E" w:rsidP="0074649E" w:rsidRDefault="0074649E" w14:paraId="51A7385A" w14:textId="77777777">
            <w:pPr>
              <w:rPr>
                <w:rFonts w:cstheme="minorHAnsi"/>
              </w:rPr>
            </w:pPr>
            <w:r w:rsidRPr="001557F3">
              <w:rPr>
                <w:rFonts w:cstheme="minorHAnsi"/>
              </w:rPr>
              <w:t xml:space="preserve">       level to COVID as determined by government /the University:</w:t>
            </w:r>
          </w:p>
          <w:p w:rsidRPr="001557F3" w:rsidR="0074649E" w:rsidP="0074649E" w:rsidRDefault="0074649E" w14:paraId="1729C2C5" w14:textId="77777777">
            <w:pPr>
              <w:rPr>
                <w:rFonts w:cstheme="minorHAnsi"/>
                <w:b/>
              </w:rPr>
            </w:pPr>
          </w:p>
          <w:p w:rsidRPr="001557F3" w:rsidR="0074649E" w:rsidP="0074649E" w:rsidRDefault="0074649E" w14:paraId="3821AC86" w14:textId="77777777">
            <w:pPr>
              <w:rPr>
                <w:rFonts w:cstheme="minorHAnsi"/>
                <w:b/>
              </w:rPr>
            </w:pPr>
          </w:p>
          <w:p w:rsidRPr="001557F3" w:rsidR="0074649E" w:rsidP="0074649E" w:rsidRDefault="0074649E" w14:paraId="7EE469EA" w14:textId="77777777">
            <w:pPr>
              <w:rPr>
                <w:rFonts w:cstheme="minorHAnsi"/>
                <w:b/>
              </w:rPr>
            </w:pPr>
          </w:p>
          <w:p w:rsidRPr="001557F3" w:rsidR="0074649E" w:rsidP="0074649E" w:rsidRDefault="0074649E" w14:paraId="1BC04307" w14:textId="77777777">
            <w:pPr>
              <w:rPr>
                <w:rFonts w:cstheme="minorHAnsi"/>
                <w:b/>
              </w:rPr>
            </w:pPr>
          </w:p>
        </w:tc>
      </w:tr>
      <w:tr w:rsidRPr="001557F3" w:rsidR="0074649E" w:rsidTr="0074649E" w14:paraId="03D8C74B" w14:textId="77777777">
        <w:trPr>
          <w:trHeight w:val="615"/>
        </w:trPr>
        <w:tc>
          <w:tcPr>
            <w:tcW w:w="9242" w:type="dxa"/>
            <w:gridSpan w:val="2"/>
          </w:tcPr>
          <w:p w:rsidR="00D9579A" w:rsidP="0074649E" w:rsidRDefault="00D9579A" w14:paraId="1502366B" w14:textId="66931D7D">
            <w:pPr>
              <w:rPr>
                <w:rFonts w:cstheme="minorHAnsi"/>
                <w:b/>
              </w:rPr>
            </w:pPr>
            <w:r>
              <w:rPr>
                <w:rFonts w:cstheme="minorHAnsi"/>
                <w:b/>
              </w:rPr>
              <w:t>P</w:t>
            </w:r>
            <w:r w:rsidRPr="001557F3" w:rsidR="0074649E">
              <w:rPr>
                <w:rFonts w:cstheme="minorHAnsi"/>
                <w:b/>
              </w:rPr>
              <w:t xml:space="preserve">lease send a copy of this completed risk assessment to </w:t>
            </w:r>
            <w:hyperlink w:history="1" r:id="rId25">
              <w:r w:rsidRPr="001557F3" w:rsidR="0074649E">
                <w:rPr>
                  <w:rStyle w:val="Hyperlink"/>
                  <w:rFonts w:cstheme="minorHAnsi"/>
                  <w:b/>
                </w:rPr>
                <w:t>hrhelp@sgul.ac.uk</w:t>
              </w:r>
            </w:hyperlink>
            <w:r w:rsidRPr="001557F3" w:rsidR="0074649E">
              <w:rPr>
                <w:rFonts w:cstheme="minorHAnsi"/>
                <w:b/>
              </w:rPr>
              <w:t xml:space="preserve"> to be kept on the employee’s personnel file.</w:t>
            </w:r>
          </w:p>
          <w:p w:rsidRPr="001557F3" w:rsidR="0074649E" w:rsidP="0074649E" w:rsidRDefault="00D9579A" w14:paraId="311D7651" w14:textId="65D39AD7">
            <w:pPr>
              <w:rPr>
                <w:b/>
              </w:rPr>
            </w:pPr>
            <w:r>
              <w:rPr>
                <w:rFonts w:cstheme="minorHAnsi"/>
                <w:b/>
              </w:rPr>
              <w:t>P</w:t>
            </w:r>
            <w:r w:rsidRPr="001557F3" w:rsidR="0074649E">
              <w:rPr>
                <w:rFonts w:cstheme="minorHAnsi"/>
              </w:rPr>
              <w:t>lease copy in the employee to the email sent</w:t>
            </w:r>
            <w:r>
              <w:rPr>
                <w:rFonts w:cstheme="minorHAnsi"/>
              </w:rPr>
              <w:t>.</w:t>
            </w:r>
          </w:p>
          <w:p w:rsidRPr="001557F3" w:rsidR="0074649E" w:rsidP="0074649E" w:rsidRDefault="0074649E" w14:paraId="5250E11C" w14:textId="77777777">
            <w:pPr>
              <w:rPr>
                <w:rFonts w:cstheme="minorHAnsi"/>
                <w:b/>
              </w:rPr>
            </w:pPr>
          </w:p>
        </w:tc>
      </w:tr>
    </w:tbl>
    <w:p w:rsidR="006E4CD7" w:rsidRDefault="006E4CD7" w14:paraId="63865D37" w14:textId="1B7EA2FC">
      <w:pPr>
        <w:rPr>
          <w:rFonts w:cstheme="minorHAnsi"/>
          <w:b/>
        </w:rPr>
      </w:pPr>
    </w:p>
    <w:p w:rsidRPr="001557F3" w:rsidR="003A57BF" w:rsidP="004D4719" w:rsidRDefault="00507399" w14:paraId="7033BA51" w14:textId="639663C7">
      <w:pPr>
        <w:rPr>
          <w:rFonts w:cstheme="minorHAnsi"/>
          <w:b/>
        </w:rPr>
      </w:pPr>
      <w:r w:rsidRPr="003E3873">
        <w:rPr>
          <w:rFonts w:cstheme="minorHAnsi"/>
          <w:b/>
        </w:rPr>
        <w:t>Managers, p</w:t>
      </w:r>
      <w:r w:rsidRPr="003E3873" w:rsidR="003A57BF">
        <w:rPr>
          <w:rFonts w:cstheme="minorHAnsi"/>
          <w:b/>
        </w:rPr>
        <w:t xml:space="preserve">lease </w:t>
      </w:r>
      <w:r w:rsidRPr="006A3DD2" w:rsidR="00CF2640">
        <w:rPr>
          <w:rFonts w:cstheme="minorHAnsi"/>
          <w:b/>
        </w:rPr>
        <w:t xml:space="preserve">contact </w:t>
      </w:r>
      <w:hyperlink w:history="1" r:id="rId26">
        <w:r w:rsidRPr="001920D4" w:rsidR="001920D4">
          <w:rPr>
            <w:rStyle w:val="Hyperlink"/>
            <w:rFonts w:cstheme="minorHAnsi"/>
            <w:b/>
          </w:rPr>
          <w:t>hrh</w:t>
        </w:r>
        <w:r w:rsidRPr="008A3C75" w:rsidR="001920D4">
          <w:rPr>
            <w:rStyle w:val="Hyperlink"/>
            <w:rFonts w:cstheme="minorHAnsi"/>
            <w:b/>
          </w:rPr>
          <w:t>elp@sgul.ac.uk</w:t>
        </w:r>
      </w:hyperlink>
      <w:r w:rsidRPr="006A3DD2" w:rsidR="00CF2640">
        <w:rPr>
          <w:rFonts w:cstheme="minorHAnsi"/>
          <w:b/>
        </w:rPr>
        <w:t xml:space="preserve"> if a referral to Occupational Health </w:t>
      </w:r>
      <w:r w:rsidR="00F04FDE">
        <w:rPr>
          <w:rFonts w:cstheme="minorHAnsi"/>
          <w:b/>
        </w:rPr>
        <w:t>may be</w:t>
      </w:r>
      <w:r w:rsidRPr="006A3DD2" w:rsidR="00F04FDE">
        <w:rPr>
          <w:rFonts w:cstheme="minorHAnsi"/>
          <w:b/>
        </w:rPr>
        <w:t xml:space="preserve"> </w:t>
      </w:r>
      <w:r w:rsidRPr="006A3DD2" w:rsidR="00CF2640">
        <w:rPr>
          <w:rFonts w:cstheme="minorHAnsi"/>
          <w:b/>
        </w:rPr>
        <w:t>required</w:t>
      </w:r>
      <w:r w:rsidRPr="003E3873" w:rsidR="00AB42BA">
        <w:rPr>
          <w:rFonts w:cstheme="minorHAnsi"/>
          <w:b/>
        </w:rPr>
        <w:t>.</w:t>
      </w:r>
    </w:p>
    <w:p w:rsidRPr="001557F3" w:rsidR="00DA0407" w:rsidP="004D4719" w:rsidRDefault="00DA0407" w14:paraId="77201A35" w14:textId="3B41975D">
      <w:pPr>
        <w:jc w:val="both"/>
        <w:rPr>
          <w:rFonts w:cstheme="minorHAnsi"/>
        </w:rPr>
      </w:pPr>
      <w:r w:rsidRPr="001557F3">
        <w:rPr>
          <w:rFonts w:cstheme="minorHAnsi"/>
        </w:rPr>
        <w:t xml:space="preserve">A constructive discussion with </w:t>
      </w:r>
      <w:r w:rsidR="006E4CD7">
        <w:rPr>
          <w:rFonts w:cstheme="minorHAnsi"/>
        </w:rPr>
        <w:t xml:space="preserve">a </w:t>
      </w:r>
      <w:r w:rsidRPr="001557F3">
        <w:rPr>
          <w:rFonts w:cstheme="minorHAnsi"/>
        </w:rPr>
        <w:t>manager and employee is the best way to achieve a good outcome in terms of risk reduction, achieving innovative risk management by adjustments and support whilst maintaining essential service provision. A referral should not be a substitute for a good constructive engagement between manager</w:t>
      </w:r>
      <w:r w:rsidR="006E4CD7">
        <w:rPr>
          <w:rFonts w:cstheme="minorHAnsi"/>
        </w:rPr>
        <w:t>s</w:t>
      </w:r>
      <w:r w:rsidRPr="001557F3">
        <w:rPr>
          <w:rFonts w:cstheme="minorHAnsi"/>
        </w:rPr>
        <w:t xml:space="preserve"> and </w:t>
      </w:r>
      <w:r w:rsidR="006E4CD7">
        <w:rPr>
          <w:rFonts w:cstheme="minorHAnsi"/>
        </w:rPr>
        <w:t>employee</w:t>
      </w:r>
      <w:r w:rsidRPr="001557F3">
        <w:rPr>
          <w:rFonts w:cstheme="minorHAnsi"/>
        </w:rPr>
        <w:t xml:space="preserve">s. A referral </w:t>
      </w:r>
      <w:r w:rsidR="00B218FE">
        <w:rPr>
          <w:rFonts w:cstheme="minorHAnsi"/>
        </w:rPr>
        <w:t>may be required</w:t>
      </w:r>
      <w:r w:rsidRPr="001557F3">
        <w:rPr>
          <w:rFonts w:cstheme="minorHAnsi"/>
        </w:rPr>
        <w:t xml:space="preserve"> when </w:t>
      </w:r>
      <w:r w:rsidRPr="001557F3" w:rsidR="00A2615D">
        <w:rPr>
          <w:rFonts w:cstheme="minorHAnsi"/>
        </w:rPr>
        <w:t>one</w:t>
      </w:r>
      <w:r w:rsidRPr="001557F3" w:rsidR="00B91B49">
        <w:rPr>
          <w:rFonts w:cstheme="minorHAnsi"/>
        </w:rPr>
        <w:t xml:space="preserve"> or more</w:t>
      </w:r>
      <w:r w:rsidRPr="001557F3" w:rsidR="00A2615D">
        <w:rPr>
          <w:rFonts w:cstheme="minorHAnsi"/>
        </w:rPr>
        <w:t xml:space="preserve"> of the following criteria is</w:t>
      </w:r>
      <w:r w:rsidRPr="001557F3">
        <w:rPr>
          <w:rFonts w:cstheme="minorHAnsi"/>
        </w:rPr>
        <w:t xml:space="preserve"> met</w:t>
      </w:r>
      <w:r w:rsidR="00B218FE">
        <w:rPr>
          <w:rFonts w:cstheme="minorHAnsi"/>
        </w:rPr>
        <w:t>. Please discuss with H</w:t>
      </w:r>
      <w:r w:rsidR="001920D4">
        <w:rPr>
          <w:rFonts w:cstheme="minorHAnsi"/>
        </w:rPr>
        <w:t>uman Resources.</w:t>
      </w:r>
    </w:p>
    <w:p w:rsidRPr="001557F3" w:rsidR="001E1D89" w:rsidP="004D4719" w:rsidRDefault="00DA0407" w14:paraId="11F318FA" w14:textId="30142181">
      <w:pPr>
        <w:pStyle w:val="ListParagraph"/>
        <w:numPr>
          <w:ilvl w:val="0"/>
          <w:numId w:val="13"/>
        </w:numPr>
        <w:spacing w:before="120" w:after="240"/>
        <w:ind w:left="357" w:hanging="357"/>
        <w:jc w:val="both"/>
        <w:rPr>
          <w:rFonts w:cstheme="minorHAnsi"/>
        </w:rPr>
      </w:pPr>
      <w:r w:rsidRPr="001557F3">
        <w:rPr>
          <w:rFonts w:cstheme="minorHAnsi"/>
        </w:rPr>
        <w:t>The employee did not wish to discuss confidential medical information that is in Section 2 or not covered in Section 2 but is of substantial nature that will affect risk of COVID-19 infection</w:t>
      </w:r>
      <w:r w:rsidR="006E4CD7">
        <w:rPr>
          <w:rFonts w:cstheme="minorHAnsi"/>
        </w:rPr>
        <w:t>;</w:t>
      </w:r>
      <w:r w:rsidRPr="001557F3" w:rsidR="00A2615D">
        <w:rPr>
          <w:rFonts w:cstheme="minorHAnsi"/>
        </w:rPr>
        <w:t xml:space="preserve"> </w:t>
      </w:r>
      <w:r w:rsidRPr="001557F3" w:rsidR="00A2615D">
        <w:rPr>
          <w:rFonts w:cstheme="minorHAnsi"/>
          <w:b/>
        </w:rPr>
        <w:t>or</w:t>
      </w:r>
    </w:p>
    <w:p w:rsidR="006E4CD7" w:rsidP="006E4CD7" w:rsidRDefault="00A2615D" w14:paraId="6A1090D1" w14:textId="77777777">
      <w:pPr>
        <w:pStyle w:val="ListParagraph"/>
        <w:numPr>
          <w:ilvl w:val="0"/>
          <w:numId w:val="13"/>
        </w:numPr>
        <w:spacing w:before="240" w:after="120"/>
        <w:ind w:left="357" w:hanging="357"/>
        <w:jc w:val="both"/>
        <w:rPr>
          <w:rFonts w:cstheme="minorHAnsi"/>
        </w:rPr>
      </w:pPr>
      <w:r w:rsidRPr="001557F3">
        <w:rPr>
          <w:rFonts w:cstheme="minorHAnsi"/>
        </w:rPr>
        <w:t>Prefers to not disclose this in</w:t>
      </w:r>
      <w:r w:rsidRPr="001557F3" w:rsidR="001943CE">
        <w:rPr>
          <w:rFonts w:cstheme="minorHAnsi"/>
        </w:rPr>
        <w:t>formation to their line manager</w:t>
      </w:r>
      <w:r w:rsidR="00943642">
        <w:rPr>
          <w:rFonts w:cstheme="minorHAnsi"/>
        </w:rPr>
        <w:t xml:space="preserve"> or</w:t>
      </w:r>
      <w:r w:rsidR="00943642">
        <w:rPr>
          <w:rFonts w:cstheme="minorHAnsi"/>
          <w:b/>
        </w:rPr>
        <w:t xml:space="preserve"> </w:t>
      </w:r>
      <w:r w:rsidRPr="00943642" w:rsidR="00943642">
        <w:rPr>
          <w:rFonts w:cstheme="minorHAnsi"/>
          <w:bCs/>
        </w:rPr>
        <w:t>to maintain confidentiality</w:t>
      </w:r>
      <w:r w:rsidR="006E4CD7">
        <w:rPr>
          <w:rFonts w:cstheme="minorHAnsi"/>
          <w:bCs/>
        </w:rPr>
        <w:t>;</w:t>
      </w:r>
      <w:r w:rsidR="00943642">
        <w:rPr>
          <w:rFonts w:cstheme="minorHAnsi"/>
          <w:bCs/>
        </w:rPr>
        <w:t xml:space="preserve"> </w:t>
      </w:r>
      <w:r w:rsidRPr="00943642" w:rsidR="00943642">
        <w:rPr>
          <w:rFonts w:cstheme="minorHAnsi"/>
          <w:b/>
        </w:rPr>
        <w:t>or</w:t>
      </w:r>
      <w:r w:rsidRPr="006E4CD7" w:rsidR="006E4CD7">
        <w:rPr>
          <w:rFonts w:cstheme="minorHAnsi"/>
        </w:rPr>
        <w:t xml:space="preserve"> </w:t>
      </w:r>
    </w:p>
    <w:p w:rsidR="00A2615D" w:rsidP="006E4CD7" w:rsidRDefault="006E4CD7" w14:paraId="32492D25" w14:textId="232453C2">
      <w:pPr>
        <w:pStyle w:val="ListParagraph"/>
        <w:numPr>
          <w:ilvl w:val="0"/>
          <w:numId w:val="13"/>
        </w:numPr>
        <w:spacing w:before="240" w:after="120"/>
        <w:ind w:left="357" w:hanging="357"/>
        <w:jc w:val="both"/>
        <w:rPr>
          <w:rFonts w:cstheme="minorHAnsi"/>
        </w:rPr>
      </w:pPr>
      <w:r>
        <w:rPr>
          <w:rFonts w:cstheme="minorHAnsi"/>
        </w:rPr>
        <w:t>Employee or manager or both feel that the risk assessment needs further discussion with Occupational Health Practitioner to establish the risk and adjustments as there is concern that the risk score did not reflect the risk accurately.</w:t>
      </w:r>
    </w:p>
    <w:p w:rsidR="001920D4" w:rsidP="001920D4" w:rsidRDefault="004F4029" w14:paraId="43ADEFF3" w14:textId="49A5635F">
      <w:pPr>
        <w:spacing w:before="240" w:after="120"/>
        <w:jc w:val="both"/>
        <w:rPr>
          <w:rFonts w:cstheme="minorHAnsi"/>
        </w:rPr>
      </w:pPr>
      <w:r>
        <w:rPr>
          <w:rFonts w:cstheme="minorHAnsi"/>
        </w:rPr>
        <w:pict w14:anchorId="7E58EF0D">
          <v:rect id="_x0000_i1026" style="width:0;height:1.5pt" o:hr="t" o:hrstd="t" o:hralign="center" fillcolor="#a0a0a0" stroked="f"/>
        </w:pict>
      </w:r>
    </w:p>
    <w:p w:rsidRPr="001920D4" w:rsidR="001920D4" w:rsidP="001920D4" w:rsidRDefault="004F4029" w14:paraId="68E21298" w14:textId="6D97E569">
      <w:pPr>
        <w:spacing w:before="240" w:after="120"/>
        <w:jc w:val="both"/>
        <w:rPr>
          <w:rFonts w:cstheme="minorHAnsi"/>
        </w:rPr>
      </w:pPr>
      <w:r>
        <w:rPr>
          <w:rFonts w:cstheme="minorHAnsi"/>
        </w:rPr>
        <w:pict w14:anchorId="65AB097D">
          <v:rect id="_x0000_i1027" style="width:0;height:1.5pt" o:hr="t" o:hrstd="t" o:hralign="center" fillcolor="#a0a0a0" stroked="f"/>
        </w:pict>
      </w:r>
    </w:p>
    <w:bookmarkEnd w:id="8"/>
    <w:p w:rsidRPr="001557F3" w:rsidR="00B42907" w:rsidP="004D4719" w:rsidRDefault="00B42907" w14:paraId="07C69BAD" w14:textId="4F6938A6">
      <w:pPr>
        <w:jc w:val="both"/>
        <w:rPr>
          <w:rFonts w:cstheme="minorHAnsi"/>
        </w:rPr>
      </w:pPr>
    </w:p>
    <w:bookmarkEnd w:id="9"/>
    <w:p w:rsidRPr="001557F3" w:rsidR="00EB38A5" w:rsidP="006A3DD2" w:rsidRDefault="009565FF" w14:paraId="4475AD14" w14:textId="550AC045">
      <w:pPr>
        <w:rPr>
          <w:rFonts w:cstheme="minorHAnsi"/>
          <w:b/>
        </w:rPr>
        <w:sectPr w:rsidRPr="001557F3" w:rsidR="00EB38A5" w:rsidSect="004D4719">
          <w:headerReference w:type="even" r:id="rId27"/>
          <w:headerReference w:type="first" r:id="rId28"/>
          <w:pgSz w:w="11906" w:h="16838"/>
          <w:pgMar w:top="1440" w:right="1440" w:bottom="567" w:left="1440" w:header="708" w:footer="708" w:gutter="0"/>
          <w:cols w:space="708"/>
          <w:titlePg/>
          <w:docGrid w:linePitch="360"/>
        </w:sectPr>
      </w:pPr>
      <w:r w:rsidRPr="001557F3">
        <w:rPr>
          <w:rFonts w:cstheme="minorHAnsi"/>
        </w:rPr>
        <w:br/>
      </w:r>
    </w:p>
    <w:p w:rsidRPr="001557F3" w:rsidR="00EB38A5" w:rsidP="001920D4" w:rsidRDefault="00B218FE" w14:paraId="126F2868" w14:textId="7EC9EA09">
      <w:pPr>
        <w:pStyle w:val="Heading1"/>
      </w:pPr>
      <w:bookmarkStart w:name="Guidance" w:id="10"/>
      <w:r>
        <w:lastRenderedPageBreak/>
        <w:t>PART 2</w:t>
      </w:r>
      <w:r w:rsidR="001920D4">
        <w:t xml:space="preserve">: </w:t>
      </w:r>
      <w:r w:rsidRPr="001557F3" w:rsidR="005F534B">
        <w:t xml:space="preserve">GUIDANCE </w:t>
      </w:r>
      <w:r w:rsidR="005F534B">
        <w:t>F</w:t>
      </w:r>
      <w:r w:rsidRPr="001557F3" w:rsidR="005F534B">
        <w:t>OR COVID-19 RISK ASSESSMENT FORM</w:t>
      </w:r>
    </w:p>
    <w:bookmarkEnd w:id="10"/>
    <w:p w:rsidRPr="001557F3" w:rsidR="00EB38A5" w:rsidP="004D4719" w:rsidRDefault="00EB38A5" w14:paraId="2AC4733E" w14:textId="77777777">
      <w:pPr>
        <w:rPr>
          <w:rFonts w:cstheme="minorHAnsi"/>
        </w:rPr>
      </w:pPr>
      <w:r w:rsidRPr="001557F3">
        <w:rPr>
          <w:rFonts w:cstheme="minorHAnsi"/>
        </w:rPr>
        <w:t xml:space="preserve">This guidance documentation has been written to support managers through the process of completing the Covid-19 risk assessment form to support all staff. </w:t>
      </w:r>
    </w:p>
    <w:p w:rsidRPr="001557F3" w:rsidR="00EB38A5" w:rsidP="004D4719" w:rsidRDefault="00EB38A5" w14:paraId="409BB35E" w14:textId="77777777">
      <w:pPr>
        <w:rPr>
          <w:rFonts w:cstheme="minorHAnsi"/>
          <w:b/>
        </w:rPr>
      </w:pPr>
      <w:r w:rsidRPr="001557F3">
        <w:rPr>
          <w:rFonts w:cstheme="minorHAnsi"/>
          <w:b/>
        </w:rPr>
        <w:t>PURPOSE OF FORM</w:t>
      </w:r>
    </w:p>
    <w:p w:rsidRPr="001557F3" w:rsidR="00EB38A5" w:rsidP="004D4719" w:rsidRDefault="00EB38A5" w14:paraId="35C8A7C7" w14:textId="77777777">
      <w:pPr>
        <w:pStyle w:val="ListParagraph"/>
        <w:numPr>
          <w:ilvl w:val="0"/>
          <w:numId w:val="20"/>
        </w:numPr>
        <w:rPr>
          <w:rFonts w:cstheme="minorHAnsi"/>
        </w:rPr>
      </w:pPr>
      <w:r w:rsidRPr="001557F3">
        <w:rPr>
          <w:rFonts w:cstheme="minorHAnsi"/>
        </w:rPr>
        <w:t>To assess the risk of exposure to the COVID-19 virus</w:t>
      </w:r>
    </w:p>
    <w:p w:rsidRPr="001557F3" w:rsidR="00EB38A5" w:rsidP="004D4719" w:rsidRDefault="00EB38A5" w14:paraId="323D8A2C" w14:textId="77777777">
      <w:pPr>
        <w:pStyle w:val="ListParagraph"/>
        <w:numPr>
          <w:ilvl w:val="0"/>
          <w:numId w:val="20"/>
        </w:numPr>
        <w:rPr>
          <w:rFonts w:cstheme="minorHAnsi"/>
        </w:rPr>
      </w:pPr>
      <w:r w:rsidRPr="001557F3">
        <w:rPr>
          <w:rFonts w:cstheme="minorHAnsi"/>
        </w:rPr>
        <w:t>To provide an opportunity for the employee and line manager to discuss the support and adjustments to control the risk</w:t>
      </w:r>
    </w:p>
    <w:p w:rsidRPr="001557F3" w:rsidR="00EB38A5" w:rsidP="004D4719" w:rsidRDefault="00EB38A5" w14:paraId="04645346" w14:textId="77777777">
      <w:pPr>
        <w:pStyle w:val="ListParagraph"/>
        <w:numPr>
          <w:ilvl w:val="0"/>
          <w:numId w:val="20"/>
        </w:numPr>
        <w:rPr>
          <w:rFonts w:cstheme="minorHAnsi"/>
        </w:rPr>
      </w:pPr>
      <w:r w:rsidRPr="001557F3">
        <w:rPr>
          <w:rFonts w:cstheme="minorHAnsi"/>
        </w:rPr>
        <w:t>To create a space for an open dialogue to occur between the line manager and employee</w:t>
      </w:r>
    </w:p>
    <w:p w:rsidRPr="001557F3" w:rsidR="00EB38A5" w:rsidP="004D4719" w:rsidRDefault="00EB38A5" w14:paraId="46EB8A88" w14:textId="56A041A8">
      <w:pPr>
        <w:rPr>
          <w:rFonts w:cstheme="minorHAnsi"/>
        </w:rPr>
      </w:pPr>
      <w:r w:rsidRPr="001557F3">
        <w:rPr>
          <w:rFonts w:cstheme="minorHAnsi"/>
        </w:rPr>
        <w:t xml:space="preserve">For ease of use, the number system used on the </w:t>
      </w:r>
      <w:r w:rsidRPr="001557F3" w:rsidR="00D3254F">
        <w:rPr>
          <w:rFonts w:cstheme="minorHAnsi"/>
        </w:rPr>
        <w:t>left-hand</w:t>
      </w:r>
      <w:r w:rsidRPr="001557F3">
        <w:rPr>
          <w:rFonts w:cstheme="minorHAnsi"/>
        </w:rPr>
        <w:t xml:space="preserve"> side of this documentation corresponds to the question in the original form. Because of this, some points may be missing as no additional guidance for the point is required.</w:t>
      </w:r>
    </w:p>
    <w:p w:rsidRPr="001557F3" w:rsidR="00EB38A5" w:rsidP="004D4719" w:rsidRDefault="00EB38A5" w14:paraId="391CD126" w14:textId="77777777">
      <w:pPr>
        <w:rPr>
          <w:rFonts w:cstheme="minorHAnsi"/>
          <w:b/>
        </w:rPr>
      </w:pPr>
      <w:r w:rsidRPr="001557F3">
        <w:rPr>
          <w:rFonts w:cstheme="minorHAnsi"/>
          <w:b/>
        </w:rPr>
        <w:t>SECTION 1: STAFF MEMBER DETAILS</w:t>
      </w:r>
    </w:p>
    <w:tbl>
      <w:tblPr>
        <w:tblStyle w:val="TableGrid"/>
        <w:tblW w:w="0" w:type="auto"/>
        <w:tblLook w:val="04A0" w:firstRow="1" w:lastRow="0" w:firstColumn="1" w:lastColumn="0" w:noHBand="0" w:noVBand="1"/>
      </w:tblPr>
      <w:tblGrid>
        <w:gridCol w:w="1370"/>
        <w:gridCol w:w="7646"/>
      </w:tblGrid>
      <w:tr w:rsidRPr="001557F3" w:rsidR="00EB38A5" w:rsidTr="00D9579A" w14:paraId="0457414F" w14:textId="77777777">
        <w:tc>
          <w:tcPr>
            <w:tcW w:w="1370" w:type="dxa"/>
          </w:tcPr>
          <w:p w:rsidRPr="001557F3" w:rsidR="00EB38A5" w:rsidP="004D4719" w:rsidRDefault="00EB38A5" w14:paraId="4198853A" w14:textId="77777777">
            <w:pPr>
              <w:rPr>
                <w:rFonts w:cstheme="minorHAnsi"/>
                <w:b/>
              </w:rPr>
            </w:pPr>
            <w:r w:rsidRPr="001557F3">
              <w:rPr>
                <w:rFonts w:cstheme="minorHAnsi"/>
                <w:b/>
              </w:rPr>
              <w:t>Question</w:t>
            </w:r>
          </w:p>
        </w:tc>
        <w:tc>
          <w:tcPr>
            <w:tcW w:w="7646" w:type="dxa"/>
          </w:tcPr>
          <w:p w:rsidRPr="001557F3" w:rsidR="00EB38A5" w:rsidP="004D4719" w:rsidRDefault="00EB38A5" w14:paraId="0E0287E3" w14:textId="77777777">
            <w:pPr>
              <w:rPr>
                <w:rFonts w:cstheme="minorHAnsi"/>
                <w:b/>
              </w:rPr>
            </w:pPr>
            <w:r w:rsidRPr="001557F3">
              <w:rPr>
                <w:rFonts w:cstheme="minorHAnsi"/>
                <w:b/>
              </w:rPr>
              <w:t>Guidance</w:t>
            </w:r>
          </w:p>
        </w:tc>
      </w:tr>
      <w:tr w:rsidRPr="001557F3" w:rsidR="00EB38A5" w:rsidTr="00D9579A" w14:paraId="45EABFFE" w14:textId="77777777">
        <w:tc>
          <w:tcPr>
            <w:tcW w:w="1370" w:type="dxa"/>
          </w:tcPr>
          <w:p w:rsidRPr="001557F3" w:rsidR="00EB38A5" w:rsidP="004D4719" w:rsidRDefault="00EB38A5" w14:paraId="55D8B3B0" w14:textId="77777777">
            <w:pPr>
              <w:rPr>
                <w:rFonts w:cstheme="minorHAnsi"/>
                <w:b/>
              </w:rPr>
            </w:pPr>
            <w:r w:rsidRPr="001557F3">
              <w:rPr>
                <w:rFonts w:cstheme="minorHAnsi"/>
                <w:b/>
              </w:rPr>
              <w:t>1.1</w:t>
            </w:r>
          </w:p>
        </w:tc>
        <w:tc>
          <w:tcPr>
            <w:tcW w:w="7646" w:type="dxa"/>
          </w:tcPr>
          <w:p w:rsidRPr="001557F3" w:rsidR="00142B5B" w:rsidP="004D4719" w:rsidRDefault="00EB38A5" w14:paraId="1840F7FF" w14:textId="77777777">
            <w:pPr>
              <w:rPr>
                <w:rFonts w:cstheme="minorHAnsi"/>
              </w:rPr>
            </w:pPr>
            <w:r w:rsidRPr="001557F3">
              <w:rPr>
                <w:rFonts w:cstheme="minorHAnsi"/>
              </w:rPr>
              <w:t xml:space="preserve">This section requests the staff member to fill out their details and consent to Occupational Health, Human Resources and their line manager to sharing the information. </w:t>
            </w:r>
          </w:p>
          <w:p w:rsidRPr="001557F3" w:rsidR="00142B5B" w:rsidP="004D4719" w:rsidRDefault="00142B5B" w14:paraId="120C4E94" w14:textId="77777777">
            <w:pPr>
              <w:rPr>
                <w:rFonts w:cstheme="minorHAnsi"/>
              </w:rPr>
            </w:pPr>
          </w:p>
          <w:p w:rsidRPr="001557F3" w:rsidR="00142B5B" w:rsidP="004D4719" w:rsidRDefault="00142B5B" w14:paraId="43B309DD" w14:textId="477466CF">
            <w:pPr>
              <w:rPr>
                <w:rFonts w:cstheme="minorHAnsi"/>
              </w:rPr>
            </w:pPr>
            <w:r w:rsidRPr="001557F3">
              <w:rPr>
                <w:rFonts w:cstheme="minorHAnsi"/>
              </w:rPr>
              <w:t xml:space="preserve">If you have any general queries in relation to completing this form, please email </w:t>
            </w:r>
            <w:hyperlink w:history="1" r:id="rId29">
              <w:r w:rsidRPr="00F04FDE" w:rsidR="00F04FDE">
                <w:rPr>
                  <w:rStyle w:val="Hyperlink"/>
                  <w:rFonts w:cstheme="minorHAnsi"/>
                </w:rPr>
                <w:t>hrhelp@sgul.ac.uk</w:t>
              </w:r>
            </w:hyperlink>
            <w:r w:rsidRPr="001557F3">
              <w:rPr>
                <w:rFonts w:cstheme="minorHAnsi"/>
              </w:rPr>
              <w:t xml:space="preserve"> </w:t>
            </w:r>
          </w:p>
          <w:p w:rsidRPr="001557F3" w:rsidR="00142B5B" w:rsidP="004D4719" w:rsidRDefault="00142B5B" w14:paraId="42AFC42D" w14:textId="77777777">
            <w:pPr>
              <w:rPr>
                <w:rFonts w:cstheme="minorHAnsi"/>
              </w:rPr>
            </w:pPr>
          </w:p>
          <w:p w:rsidRPr="001557F3" w:rsidR="00142B5B" w:rsidP="004D4719" w:rsidRDefault="00EB38A5" w14:paraId="36266DDE" w14:textId="77777777">
            <w:pPr>
              <w:rPr>
                <w:rFonts w:cstheme="minorHAnsi"/>
              </w:rPr>
            </w:pPr>
            <w:r w:rsidRPr="001557F3">
              <w:rPr>
                <w:rFonts w:cstheme="minorHAnsi"/>
              </w:rPr>
              <w:t xml:space="preserve">All information received within this documentation </w:t>
            </w:r>
            <w:r w:rsidRPr="001557F3">
              <w:rPr>
                <w:rFonts w:cstheme="minorHAnsi"/>
                <w:b/>
                <w:u w:val="single"/>
              </w:rPr>
              <w:t>MUST</w:t>
            </w:r>
            <w:r w:rsidRPr="001557F3">
              <w:rPr>
                <w:rFonts w:cstheme="minorHAnsi"/>
                <w:u w:val="single"/>
              </w:rPr>
              <w:t xml:space="preserve"> </w:t>
            </w:r>
            <w:r w:rsidRPr="001557F3">
              <w:rPr>
                <w:rFonts w:cstheme="minorHAnsi"/>
                <w:b/>
                <w:u w:val="single"/>
              </w:rPr>
              <w:t>NOT</w:t>
            </w:r>
            <w:r w:rsidRPr="001557F3">
              <w:rPr>
                <w:rFonts w:cstheme="minorHAnsi"/>
                <w:b/>
              </w:rPr>
              <w:t xml:space="preserve"> </w:t>
            </w:r>
            <w:r w:rsidRPr="001557F3">
              <w:rPr>
                <w:rFonts w:cstheme="minorHAnsi"/>
              </w:rPr>
              <w:t>be discussed or shared with any other party under any circumstances</w:t>
            </w:r>
            <w:r w:rsidRPr="001557F3" w:rsidR="00A77D87">
              <w:rPr>
                <w:rFonts w:cstheme="minorHAnsi"/>
              </w:rPr>
              <w:t>, unless</w:t>
            </w:r>
            <w:r w:rsidR="00191212">
              <w:rPr>
                <w:rFonts w:cstheme="minorHAnsi"/>
              </w:rPr>
              <w:t xml:space="preserve"> consent has been </w:t>
            </w:r>
            <w:r w:rsidR="004467C1">
              <w:rPr>
                <w:rFonts w:cstheme="minorHAnsi"/>
              </w:rPr>
              <w:t>provided and recorded or</w:t>
            </w:r>
            <w:r w:rsidRPr="001557F3" w:rsidR="00A77D87">
              <w:rPr>
                <w:rFonts w:cstheme="minorHAnsi"/>
              </w:rPr>
              <w:t xml:space="preserve"> it is on a ‘need to know’ basis</w:t>
            </w:r>
            <w:r w:rsidR="00334D8B">
              <w:rPr>
                <w:rFonts w:cstheme="minorHAnsi"/>
              </w:rPr>
              <w:t xml:space="preserve">. </w:t>
            </w:r>
            <w:r w:rsidRPr="001557F3">
              <w:rPr>
                <w:rFonts w:cstheme="minorHAnsi"/>
              </w:rPr>
              <w:t xml:space="preserve">Once completed, the document must be </w:t>
            </w:r>
            <w:r w:rsidRPr="001557F3">
              <w:rPr>
                <w:rFonts w:cstheme="minorHAnsi"/>
                <w:b/>
              </w:rPr>
              <w:t xml:space="preserve">sent via a </w:t>
            </w:r>
            <w:r w:rsidR="003B0F7A">
              <w:rPr>
                <w:rFonts w:cstheme="minorHAnsi"/>
                <w:b/>
              </w:rPr>
              <w:t>SGUL</w:t>
            </w:r>
            <w:r w:rsidRPr="001557F3">
              <w:rPr>
                <w:rFonts w:cstheme="minorHAnsi"/>
                <w:b/>
              </w:rPr>
              <w:t xml:space="preserve"> email address</w:t>
            </w:r>
            <w:r w:rsidRPr="001557F3">
              <w:rPr>
                <w:rFonts w:cstheme="minorHAnsi"/>
              </w:rPr>
              <w:t xml:space="preserve"> immediately to</w:t>
            </w:r>
            <w:r w:rsidRPr="001557F3" w:rsidR="000E3C94">
              <w:rPr>
                <w:rFonts w:cstheme="minorHAnsi"/>
              </w:rPr>
              <w:t xml:space="preserve"> </w:t>
            </w:r>
            <w:hyperlink w:history="1" r:id="rId30">
              <w:r w:rsidRPr="001557F3" w:rsidR="000E3C94">
                <w:rPr>
                  <w:rStyle w:val="Hyperlink"/>
                  <w:rFonts w:cstheme="minorHAnsi"/>
                </w:rPr>
                <w:t>hrhelp@sgul.ac.uk</w:t>
              </w:r>
            </w:hyperlink>
            <w:r w:rsidRPr="001557F3" w:rsidR="00A77D87">
              <w:rPr>
                <w:rFonts w:cstheme="minorHAnsi"/>
              </w:rPr>
              <w:t xml:space="preserve"> </w:t>
            </w:r>
            <w:r w:rsidRPr="001557F3" w:rsidR="000E3C94">
              <w:rPr>
                <w:rFonts w:cstheme="minorHAnsi"/>
                <w:b/>
              </w:rPr>
              <w:t xml:space="preserve">copying in the individual </w:t>
            </w:r>
            <w:r w:rsidR="00334D8B">
              <w:rPr>
                <w:rFonts w:cstheme="minorHAnsi"/>
                <w:b/>
              </w:rPr>
              <w:t>to whom the form relates.</w:t>
            </w:r>
            <w:r w:rsidRPr="001557F3" w:rsidR="000E3C94">
              <w:rPr>
                <w:rFonts w:cstheme="minorHAnsi"/>
              </w:rPr>
              <w:t xml:space="preserve"> </w:t>
            </w:r>
            <w:r w:rsidRPr="001557F3">
              <w:rPr>
                <w:rFonts w:cstheme="minorHAnsi"/>
              </w:rPr>
              <w:t>This email will act as an e-signature</w:t>
            </w:r>
            <w:r w:rsidRPr="001557F3" w:rsidR="00DB602D">
              <w:rPr>
                <w:rFonts w:cstheme="minorHAnsi"/>
              </w:rPr>
              <w:t xml:space="preserve"> confirming both parties agree</w:t>
            </w:r>
            <w:r w:rsidRPr="001557F3">
              <w:rPr>
                <w:rFonts w:cstheme="minorHAnsi"/>
              </w:rPr>
              <w:t>.</w:t>
            </w:r>
            <w:r w:rsidRPr="001557F3" w:rsidR="00A77D87">
              <w:rPr>
                <w:rFonts w:cstheme="minorHAnsi"/>
              </w:rPr>
              <w:t xml:space="preserve"> </w:t>
            </w:r>
          </w:p>
          <w:p w:rsidRPr="001557F3" w:rsidR="00EB38A5" w:rsidP="004D4719" w:rsidRDefault="00EB38A5" w14:paraId="271CA723" w14:textId="77777777">
            <w:pPr>
              <w:ind w:left="720"/>
              <w:rPr>
                <w:rFonts w:cstheme="minorHAnsi"/>
              </w:rPr>
            </w:pPr>
          </w:p>
          <w:p w:rsidRPr="001557F3" w:rsidR="00897804" w:rsidP="004D4719" w:rsidRDefault="00897804" w14:paraId="47504947" w14:textId="491041D9">
            <w:pPr>
              <w:rPr>
                <w:rFonts w:cstheme="minorHAnsi"/>
              </w:rPr>
            </w:pPr>
            <w:r w:rsidRPr="001557F3">
              <w:rPr>
                <w:rFonts w:cstheme="minorHAnsi"/>
              </w:rPr>
              <w:t>It is permitted for a</w:t>
            </w:r>
            <w:r w:rsidR="00F83600">
              <w:rPr>
                <w:rFonts w:cstheme="minorHAnsi"/>
              </w:rPr>
              <w:t>n employee</w:t>
            </w:r>
            <w:r w:rsidRPr="001557F3">
              <w:rPr>
                <w:rFonts w:cstheme="minorHAnsi"/>
              </w:rPr>
              <w:t xml:space="preserve"> to give a calculated score without disclosing their detailed health information. If this is the case, please make a note of the recorded score. </w:t>
            </w:r>
            <w:r w:rsidR="00F83600">
              <w:rPr>
                <w:rFonts w:cstheme="minorHAnsi"/>
              </w:rPr>
              <w:t>This can be</w:t>
            </w:r>
            <w:r w:rsidRPr="001557F3">
              <w:rPr>
                <w:rFonts w:cstheme="minorHAnsi"/>
              </w:rPr>
              <w:t xml:space="preserve"> verif</w:t>
            </w:r>
            <w:r w:rsidR="00F83600">
              <w:rPr>
                <w:rFonts w:cstheme="minorHAnsi"/>
              </w:rPr>
              <w:t>ied</w:t>
            </w:r>
            <w:r w:rsidRPr="001557F3">
              <w:rPr>
                <w:rFonts w:cstheme="minorHAnsi"/>
              </w:rPr>
              <w:t xml:space="preserve"> with the Occupational Health department if required.</w:t>
            </w:r>
          </w:p>
          <w:p w:rsidRPr="001557F3" w:rsidR="00EB38A5" w:rsidP="004D4719" w:rsidRDefault="00EB38A5" w14:paraId="2D3F0BEC" w14:textId="77777777">
            <w:pPr>
              <w:rPr>
                <w:rFonts w:cstheme="minorHAnsi"/>
                <w:b/>
              </w:rPr>
            </w:pPr>
          </w:p>
        </w:tc>
      </w:tr>
      <w:tr w:rsidRPr="001557F3" w:rsidR="008A5924" w:rsidTr="00D9579A" w14:paraId="71505CD2" w14:textId="77777777">
        <w:tc>
          <w:tcPr>
            <w:tcW w:w="1370" w:type="dxa"/>
          </w:tcPr>
          <w:p w:rsidRPr="001557F3" w:rsidR="008A5924" w:rsidP="004D4719" w:rsidRDefault="008A5924" w14:paraId="1D843B93" w14:textId="77777777">
            <w:pPr>
              <w:rPr>
                <w:rFonts w:cstheme="minorHAnsi"/>
                <w:b/>
              </w:rPr>
            </w:pPr>
          </w:p>
        </w:tc>
        <w:tc>
          <w:tcPr>
            <w:tcW w:w="7646" w:type="dxa"/>
          </w:tcPr>
          <w:p w:rsidRPr="008A5924" w:rsidR="008A5924" w:rsidP="008A5924" w:rsidRDefault="008A5924" w14:paraId="74EE3411" w14:textId="77777777">
            <w:pPr>
              <w:pStyle w:val="Heading1"/>
              <w:outlineLvl w:val="0"/>
              <w:rPr>
                <w:rFonts w:asciiTheme="minorHAnsi" w:hAnsiTheme="minorHAnsi" w:eastAsiaTheme="minorHAnsi" w:cstheme="minorHAnsi"/>
                <w:color w:val="auto"/>
                <w:sz w:val="22"/>
                <w:szCs w:val="22"/>
              </w:rPr>
            </w:pPr>
          </w:p>
        </w:tc>
      </w:tr>
    </w:tbl>
    <w:p w:rsidR="003B0F7A" w:rsidRDefault="003B0F7A" w14:paraId="4B4D7232" w14:textId="6B8997D7">
      <w:pPr>
        <w:rPr>
          <w:rFonts w:cstheme="minorHAnsi"/>
          <w:b/>
        </w:rPr>
      </w:pPr>
    </w:p>
    <w:p w:rsidRPr="001557F3" w:rsidR="00EB38A5" w:rsidP="004D4719" w:rsidRDefault="004F4029" w14:paraId="366F9DA6" w14:textId="77777777">
      <w:pPr>
        <w:rPr>
          <w:rFonts w:cstheme="minorHAnsi"/>
          <w:b/>
        </w:rPr>
      </w:pPr>
      <w:hyperlink w:history="1" w:anchor="Section2">
        <w:r w:rsidRPr="00794A65" w:rsidR="00EB38A5">
          <w:rPr>
            <w:rStyle w:val="Hyperlink"/>
            <w:rFonts w:cstheme="minorHAnsi"/>
            <w:b/>
          </w:rPr>
          <w:t>SECTION 2: SELF DECLARATION OF RISK FACTORS</w:t>
        </w:r>
      </w:hyperlink>
    </w:p>
    <w:tbl>
      <w:tblPr>
        <w:tblStyle w:val="TableGrid"/>
        <w:tblW w:w="0" w:type="auto"/>
        <w:tblLook w:val="04A0" w:firstRow="1" w:lastRow="0" w:firstColumn="1" w:lastColumn="0" w:noHBand="0" w:noVBand="1"/>
      </w:tblPr>
      <w:tblGrid>
        <w:gridCol w:w="1357"/>
        <w:gridCol w:w="7659"/>
      </w:tblGrid>
      <w:tr w:rsidRPr="001557F3" w:rsidR="00EB38A5" w:rsidTr="00DB602D" w14:paraId="78204DE9" w14:textId="77777777">
        <w:tc>
          <w:tcPr>
            <w:tcW w:w="1384" w:type="dxa"/>
          </w:tcPr>
          <w:p w:rsidRPr="001557F3" w:rsidR="00EB38A5" w:rsidP="004D4719" w:rsidRDefault="00EB38A5" w14:paraId="4CF1A9D6" w14:textId="77777777">
            <w:pPr>
              <w:rPr>
                <w:rFonts w:cstheme="minorHAnsi"/>
                <w:b/>
              </w:rPr>
            </w:pPr>
            <w:r w:rsidRPr="001557F3">
              <w:rPr>
                <w:rFonts w:cstheme="minorHAnsi"/>
                <w:b/>
              </w:rPr>
              <w:t>Question</w:t>
            </w:r>
          </w:p>
        </w:tc>
        <w:tc>
          <w:tcPr>
            <w:tcW w:w="7858" w:type="dxa"/>
          </w:tcPr>
          <w:p w:rsidRPr="001557F3" w:rsidR="00EB38A5" w:rsidP="004D4719" w:rsidRDefault="00EB38A5" w14:paraId="71BA98A5" w14:textId="77777777">
            <w:pPr>
              <w:rPr>
                <w:rFonts w:cstheme="minorHAnsi"/>
                <w:b/>
              </w:rPr>
            </w:pPr>
            <w:r w:rsidRPr="001557F3">
              <w:rPr>
                <w:rFonts w:cstheme="minorHAnsi"/>
                <w:b/>
              </w:rPr>
              <w:t>Guidance</w:t>
            </w:r>
          </w:p>
        </w:tc>
      </w:tr>
      <w:tr w:rsidRPr="001557F3" w:rsidR="00EB38A5" w:rsidTr="00DB602D" w14:paraId="63E86AD8" w14:textId="77777777">
        <w:tc>
          <w:tcPr>
            <w:tcW w:w="1384" w:type="dxa"/>
          </w:tcPr>
          <w:p w:rsidRPr="001557F3" w:rsidR="00EB38A5" w:rsidP="004D4719" w:rsidRDefault="00EB38A5" w14:paraId="1DCDD5C7" w14:textId="77777777">
            <w:pPr>
              <w:rPr>
                <w:rFonts w:cstheme="minorHAnsi"/>
                <w:b/>
              </w:rPr>
            </w:pPr>
            <w:r w:rsidRPr="001557F3">
              <w:rPr>
                <w:rFonts w:cstheme="minorHAnsi"/>
                <w:b/>
              </w:rPr>
              <w:t>2.0</w:t>
            </w:r>
          </w:p>
        </w:tc>
        <w:tc>
          <w:tcPr>
            <w:tcW w:w="7858" w:type="dxa"/>
          </w:tcPr>
          <w:p w:rsidRPr="001557F3" w:rsidR="00EB38A5" w:rsidP="004D4719" w:rsidRDefault="00EB38A5" w14:paraId="40394DF9" w14:textId="6DA1020F">
            <w:pPr>
              <w:rPr>
                <w:rFonts w:cstheme="minorHAnsi"/>
                <w:b/>
              </w:rPr>
            </w:pPr>
            <w:r w:rsidRPr="001557F3">
              <w:rPr>
                <w:rFonts w:cstheme="minorHAnsi"/>
              </w:rPr>
              <w:t>It is permitted for a</w:t>
            </w:r>
            <w:r w:rsidR="00F83600">
              <w:rPr>
                <w:rFonts w:cstheme="minorHAnsi"/>
              </w:rPr>
              <w:t xml:space="preserve">n employee </w:t>
            </w:r>
            <w:r w:rsidRPr="001557F3">
              <w:rPr>
                <w:rFonts w:cstheme="minorHAnsi"/>
              </w:rPr>
              <w:t xml:space="preserve">to give a calculated score without disclosing their detailed health information. If this is the case, please make a note of the recorded score. </w:t>
            </w:r>
            <w:r w:rsidR="00F83600">
              <w:rPr>
                <w:rFonts w:cstheme="minorHAnsi"/>
              </w:rPr>
              <w:t xml:space="preserve">This can be </w:t>
            </w:r>
            <w:r w:rsidRPr="001557F3">
              <w:rPr>
                <w:rFonts w:cstheme="minorHAnsi"/>
              </w:rPr>
              <w:t>verif</w:t>
            </w:r>
            <w:r w:rsidR="00F83600">
              <w:rPr>
                <w:rFonts w:cstheme="minorHAnsi"/>
              </w:rPr>
              <w:t>ied</w:t>
            </w:r>
            <w:r w:rsidRPr="001557F3">
              <w:rPr>
                <w:rFonts w:cstheme="minorHAnsi"/>
              </w:rPr>
              <w:t xml:space="preserve"> with the Occupational Health department if required.</w:t>
            </w:r>
          </w:p>
        </w:tc>
      </w:tr>
      <w:tr w:rsidRPr="001557F3" w:rsidR="00EB38A5" w:rsidTr="00DB602D" w14:paraId="72A6EA2B" w14:textId="77777777">
        <w:tc>
          <w:tcPr>
            <w:tcW w:w="1384" w:type="dxa"/>
          </w:tcPr>
          <w:p w:rsidRPr="001557F3" w:rsidR="00EB38A5" w:rsidP="004D4719" w:rsidRDefault="00EB38A5" w14:paraId="47781526" w14:textId="77777777">
            <w:pPr>
              <w:rPr>
                <w:rFonts w:cstheme="minorHAnsi"/>
                <w:b/>
              </w:rPr>
            </w:pPr>
            <w:r w:rsidRPr="001557F3">
              <w:rPr>
                <w:rFonts w:cstheme="minorHAnsi"/>
                <w:b/>
              </w:rPr>
              <w:t>2.3</w:t>
            </w:r>
          </w:p>
        </w:tc>
        <w:tc>
          <w:tcPr>
            <w:tcW w:w="7858" w:type="dxa"/>
          </w:tcPr>
          <w:p w:rsidRPr="001557F3" w:rsidR="00EB38A5" w:rsidP="004D4719" w:rsidRDefault="00EB38A5" w14:paraId="3DDA65E0" w14:textId="6186D50B">
            <w:pPr>
              <w:rPr>
                <w:rFonts w:cstheme="minorHAnsi"/>
              </w:rPr>
            </w:pPr>
            <w:r w:rsidRPr="001557F3">
              <w:rPr>
                <w:rFonts w:cstheme="minorHAnsi"/>
              </w:rPr>
              <w:t>If a</w:t>
            </w:r>
            <w:r w:rsidR="00F83600">
              <w:rPr>
                <w:rFonts w:cstheme="minorHAnsi"/>
              </w:rPr>
              <w:t>n employee</w:t>
            </w:r>
            <w:r w:rsidRPr="001557F3">
              <w:rPr>
                <w:rFonts w:cstheme="minorHAnsi"/>
              </w:rPr>
              <w:t xml:space="preserve"> has a condition listed in this section that needs further discussion, or has a condition that is not covered within this section but is one of the below, request a referral to the Occupational Health department </w:t>
            </w:r>
            <w:r w:rsidR="00F83600">
              <w:rPr>
                <w:rFonts w:cstheme="minorHAnsi"/>
              </w:rPr>
              <w:t>via HR.</w:t>
            </w:r>
            <w:r w:rsidRPr="001557F3">
              <w:rPr>
                <w:rFonts w:cstheme="minorHAnsi"/>
              </w:rPr>
              <w:br/>
            </w:r>
            <w:r w:rsidRPr="001557F3">
              <w:rPr>
                <w:rFonts w:cstheme="minorHAnsi"/>
              </w:rPr>
              <w:br/>
            </w:r>
            <w:r w:rsidRPr="001557F3">
              <w:rPr>
                <w:rFonts w:cstheme="minorHAnsi"/>
              </w:rPr>
              <w:lastRenderedPageBreak/>
              <w:t>Some of the outlined conditions could be of varying severity and the scoring methodology may not always be an accurate reflection of individual circumstances. If for any reason you are unsure whether this is the case, please make a referral to the Occupational Health department so that they can conduct a more in-depth risk assessment for the member of staff in question.</w:t>
            </w:r>
          </w:p>
          <w:p w:rsidRPr="001557F3" w:rsidR="00EB38A5" w:rsidP="004D4719" w:rsidRDefault="00EB38A5" w14:paraId="2093CA67" w14:textId="77777777">
            <w:pPr>
              <w:rPr>
                <w:rFonts w:cstheme="minorHAnsi"/>
              </w:rPr>
            </w:pPr>
          </w:p>
          <w:p w:rsidRPr="001557F3" w:rsidR="00EB38A5" w:rsidP="004D4719" w:rsidRDefault="00EB38A5" w14:paraId="6ABE6260" w14:textId="77777777">
            <w:pPr>
              <w:rPr>
                <w:rFonts w:cstheme="minorHAnsi"/>
                <w:b/>
              </w:rPr>
            </w:pPr>
            <w:r w:rsidRPr="001557F3">
              <w:rPr>
                <w:rFonts w:cstheme="minorHAnsi"/>
                <w:b/>
              </w:rPr>
              <w:t>Medical conditions and other risk factors that increases vulnerability for serious COVID-19 illness and adjustments to control identified risks at work:</w:t>
            </w:r>
          </w:p>
          <w:p w:rsidRPr="001557F3" w:rsidR="00EB38A5" w:rsidP="004D4719" w:rsidRDefault="00EB38A5" w14:paraId="2503B197" w14:textId="77777777">
            <w:pPr>
              <w:rPr>
                <w:rFonts w:cstheme="minorHAnsi"/>
                <w:b/>
              </w:rPr>
            </w:pPr>
          </w:p>
          <w:p w:rsidRPr="001557F3" w:rsidR="00EB38A5" w:rsidP="004D4719" w:rsidRDefault="00EB38A5" w14:paraId="06D6630C" w14:textId="77777777">
            <w:pPr>
              <w:rPr>
                <w:rFonts w:cstheme="minorHAnsi"/>
              </w:rPr>
            </w:pPr>
            <w:r w:rsidRPr="001557F3">
              <w:rPr>
                <w:rFonts w:cstheme="minorHAnsi"/>
              </w:rPr>
              <w:t>1. Those aged 70 or over (regardless of medical conditions)</w:t>
            </w:r>
          </w:p>
          <w:p w:rsidRPr="001557F3" w:rsidR="00EB38A5" w:rsidP="004D4719" w:rsidRDefault="00EB38A5" w14:paraId="38288749" w14:textId="77777777">
            <w:pPr>
              <w:rPr>
                <w:rFonts w:cstheme="minorHAnsi"/>
              </w:rPr>
            </w:pPr>
          </w:p>
          <w:p w:rsidRPr="001557F3" w:rsidR="00EB38A5" w:rsidP="004D4719" w:rsidRDefault="00EB38A5" w14:paraId="2B1C9158" w14:textId="77777777">
            <w:pPr>
              <w:rPr>
                <w:rFonts w:cstheme="minorHAnsi"/>
              </w:rPr>
            </w:pPr>
            <w:r w:rsidRPr="001557F3">
              <w:rPr>
                <w:rFonts w:cstheme="minorHAnsi"/>
              </w:rPr>
              <w:t>2. Those who are pregnant</w:t>
            </w:r>
          </w:p>
          <w:p w:rsidRPr="001557F3" w:rsidR="00EB38A5" w:rsidP="004D4719" w:rsidRDefault="00EB38A5" w14:paraId="20BD9A1A" w14:textId="77777777">
            <w:pPr>
              <w:rPr>
                <w:rFonts w:cstheme="minorHAnsi"/>
              </w:rPr>
            </w:pPr>
          </w:p>
          <w:p w:rsidRPr="001557F3" w:rsidR="00EB38A5" w:rsidP="004D4719" w:rsidRDefault="00EB38A5" w14:paraId="0FDD46D1" w14:textId="77777777">
            <w:pPr>
              <w:rPr>
                <w:rFonts w:cstheme="minorHAnsi"/>
              </w:rPr>
            </w:pPr>
            <w:r w:rsidRPr="001557F3">
              <w:rPr>
                <w:rFonts w:cstheme="minorHAnsi"/>
              </w:rPr>
              <w:t>3. Underlying health condition as listed below</w:t>
            </w:r>
          </w:p>
          <w:p w:rsidRPr="001557F3" w:rsidR="00EB38A5" w:rsidP="004D4719" w:rsidRDefault="00EB38A5" w14:paraId="0DA69742" w14:textId="77777777">
            <w:pPr>
              <w:pStyle w:val="ListParagraph"/>
              <w:numPr>
                <w:ilvl w:val="0"/>
                <w:numId w:val="22"/>
              </w:numPr>
              <w:rPr>
                <w:rFonts w:cstheme="minorHAnsi"/>
              </w:rPr>
            </w:pPr>
            <w:r w:rsidRPr="001557F3">
              <w:rPr>
                <w:rFonts w:cstheme="minorHAnsi"/>
              </w:rPr>
              <w:t>Anyone instructed to get a flu jab as an adult each year on medical grounds</w:t>
            </w:r>
          </w:p>
          <w:p w:rsidRPr="001557F3" w:rsidR="00EB38A5" w:rsidP="004D4719" w:rsidRDefault="00EB38A5" w14:paraId="3B51E41A" w14:textId="77777777">
            <w:pPr>
              <w:pStyle w:val="ListParagraph"/>
              <w:numPr>
                <w:ilvl w:val="0"/>
                <w:numId w:val="22"/>
              </w:numPr>
              <w:rPr>
                <w:rFonts w:cstheme="minorHAnsi"/>
              </w:rPr>
            </w:pPr>
            <w:r w:rsidRPr="001557F3">
              <w:rPr>
                <w:rFonts w:cstheme="minorHAnsi"/>
              </w:rPr>
              <w:t>Chronic respiratory disease such as asthma, chronic obstructive pulmonary disease (COPD), emphysema or bronchitis</w:t>
            </w:r>
          </w:p>
          <w:p w:rsidRPr="001557F3" w:rsidR="00EB38A5" w:rsidP="004D4719" w:rsidRDefault="00EB38A5" w14:paraId="2F831A9F" w14:textId="77777777">
            <w:pPr>
              <w:pStyle w:val="ListParagraph"/>
              <w:numPr>
                <w:ilvl w:val="0"/>
                <w:numId w:val="22"/>
              </w:numPr>
              <w:rPr>
                <w:rFonts w:cstheme="minorHAnsi"/>
              </w:rPr>
            </w:pPr>
            <w:r w:rsidRPr="001557F3">
              <w:rPr>
                <w:rFonts w:cstheme="minorHAnsi"/>
              </w:rPr>
              <w:t>Chronic heart disease such as heart failure</w:t>
            </w:r>
          </w:p>
          <w:p w:rsidRPr="001557F3" w:rsidR="00EB38A5" w:rsidP="004D4719" w:rsidRDefault="00EB38A5" w14:paraId="2C55255A" w14:textId="77777777">
            <w:pPr>
              <w:pStyle w:val="ListParagraph"/>
              <w:numPr>
                <w:ilvl w:val="0"/>
                <w:numId w:val="22"/>
              </w:numPr>
              <w:rPr>
                <w:rFonts w:cstheme="minorHAnsi"/>
              </w:rPr>
            </w:pPr>
            <w:r w:rsidRPr="001557F3">
              <w:rPr>
                <w:rFonts w:cstheme="minorHAnsi"/>
              </w:rPr>
              <w:t>Chronic kidney disease</w:t>
            </w:r>
          </w:p>
          <w:p w:rsidRPr="001557F3" w:rsidR="00EB38A5" w:rsidP="004D4719" w:rsidRDefault="00EB38A5" w14:paraId="39A6B461" w14:textId="77777777">
            <w:pPr>
              <w:pStyle w:val="ListParagraph"/>
              <w:numPr>
                <w:ilvl w:val="0"/>
                <w:numId w:val="22"/>
              </w:numPr>
              <w:rPr>
                <w:rFonts w:cstheme="minorHAnsi"/>
              </w:rPr>
            </w:pPr>
            <w:r w:rsidRPr="001557F3">
              <w:rPr>
                <w:rFonts w:cstheme="minorHAnsi"/>
              </w:rPr>
              <w:t>Chronic liver disease such as hepatitis on treatment</w:t>
            </w:r>
          </w:p>
          <w:p w:rsidRPr="001557F3" w:rsidR="00EB38A5" w:rsidP="004D4719" w:rsidRDefault="00EB38A5" w14:paraId="4F017331" w14:textId="77777777">
            <w:pPr>
              <w:pStyle w:val="ListParagraph"/>
              <w:numPr>
                <w:ilvl w:val="0"/>
                <w:numId w:val="22"/>
              </w:numPr>
              <w:rPr>
                <w:rFonts w:cstheme="minorHAnsi"/>
              </w:rPr>
            </w:pPr>
            <w:r w:rsidRPr="001557F3">
              <w:rPr>
                <w:rFonts w:cstheme="minorHAnsi"/>
              </w:rPr>
              <w:t>Chronic neurological conditions such as Parkinson’s disease, Motor Neurone Disease, Multiple Sclerosis, a learning disability or cerebral palsy</w:t>
            </w:r>
          </w:p>
          <w:p w:rsidRPr="001557F3" w:rsidR="00EB38A5" w:rsidP="004D4719" w:rsidRDefault="00EB38A5" w14:paraId="63864AD8" w14:textId="77777777">
            <w:pPr>
              <w:pStyle w:val="ListParagraph"/>
              <w:numPr>
                <w:ilvl w:val="0"/>
                <w:numId w:val="22"/>
              </w:numPr>
              <w:rPr>
                <w:rFonts w:cstheme="minorHAnsi"/>
              </w:rPr>
            </w:pPr>
            <w:r w:rsidRPr="001557F3">
              <w:rPr>
                <w:rFonts w:cstheme="minorHAnsi"/>
              </w:rPr>
              <w:t>Diabetes</w:t>
            </w:r>
          </w:p>
          <w:p w:rsidRPr="001557F3" w:rsidR="00EB38A5" w:rsidP="004D4719" w:rsidRDefault="00EB38A5" w14:paraId="51102A9D" w14:textId="77777777">
            <w:pPr>
              <w:pStyle w:val="ListParagraph"/>
              <w:numPr>
                <w:ilvl w:val="0"/>
                <w:numId w:val="22"/>
              </w:numPr>
              <w:rPr>
                <w:rFonts w:cstheme="minorHAnsi"/>
              </w:rPr>
            </w:pPr>
            <w:r w:rsidRPr="001557F3">
              <w:rPr>
                <w:rFonts w:cstheme="minorHAnsi"/>
              </w:rPr>
              <w:t>Previous removal of spleen</w:t>
            </w:r>
          </w:p>
          <w:p w:rsidRPr="001557F3" w:rsidR="00EB38A5" w:rsidP="004D4719" w:rsidRDefault="00EB38A5" w14:paraId="66789BC8" w14:textId="77777777">
            <w:pPr>
              <w:pStyle w:val="ListParagraph"/>
              <w:numPr>
                <w:ilvl w:val="0"/>
                <w:numId w:val="22"/>
              </w:numPr>
              <w:rPr>
                <w:rFonts w:cstheme="minorHAnsi"/>
              </w:rPr>
            </w:pPr>
            <w:r w:rsidRPr="001557F3">
              <w:rPr>
                <w:rFonts w:cstheme="minorHAnsi"/>
              </w:rPr>
              <w:t>Sickle cell disease</w:t>
            </w:r>
          </w:p>
          <w:p w:rsidRPr="001557F3" w:rsidR="00EB38A5" w:rsidP="004D4719" w:rsidRDefault="00EB38A5" w14:paraId="384567CF" w14:textId="77777777">
            <w:pPr>
              <w:pStyle w:val="ListParagraph"/>
              <w:numPr>
                <w:ilvl w:val="0"/>
                <w:numId w:val="22"/>
              </w:numPr>
              <w:rPr>
                <w:rFonts w:cstheme="minorHAnsi"/>
              </w:rPr>
            </w:pPr>
            <w:r w:rsidRPr="001557F3">
              <w:rPr>
                <w:rFonts w:cstheme="minorHAnsi"/>
              </w:rPr>
              <w:t>Immunosuppression as a result of conditions such as HIV and AIDS, or medication such as steroid therapy or chemotherapy</w:t>
            </w:r>
          </w:p>
          <w:p w:rsidRPr="001557F3" w:rsidR="00EB38A5" w:rsidP="004D4719" w:rsidRDefault="00EB38A5" w14:paraId="74743C16" w14:textId="77777777">
            <w:pPr>
              <w:pStyle w:val="ListParagraph"/>
              <w:numPr>
                <w:ilvl w:val="0"/>
                <w:numId w:val="22"/>
              </w:numPr>
              <w:rPr>
                <w:rFonts w:cstheme="minorHAnsi"/>
              </w:rPr>
            </w:pPr>
            <w:r w:rsidRPr="001557F3">
              <w:rPr>
                <w:rFonts w:cstheme="minorHAnsi"/>
              </w:rPr>
              <w:t>Being seriously overweight – BMI &gt;40</w:t>
            </w:r>
          </w:p>
          <w:p w:rsidRPr="001557F3" w:rsidR="00EB38A5" w:rsidP="004D4719" w:rsidRDefault="00EB38A5" w14:paraId="0C136CF1" w14:textId="77777777">
            <w:pPr>
              <w:rPr>
                <w:rFonts w:cstheme="minorHAnsi"/>
              </w:rPr>
            </w:pPr>
          </w:p>
        </w:tc>
      </w:tr>
      <w:tr w:rsidRPr="001557F3" w:rsidR="00EB38A5" w:rsidTr="00DB602D" w14:paraId="1EE7EFDD" w14:textId="77777777">
        <w:tc>
          <w:tcPr>
            <w:tcW w:w="1384" w:type="dxa"/>
          </w:tcPr>
          <w:p w:rsidRPr="001557F3" w:rsidR="00EB38A5" w:rsidP="004D4719" w:rsidRDefault="00EB38A5" w14:paraId="3D7C9309" w14:textId="77777777">
            <w:pPr>
              <w:rPr>
                <w:rFonts w:cstheme="minorHAnsi"/>
                <w:b/>
              </w:rPr>
            </w:pPr>
            <w:bookmarkStart w:name="BME" w:id="11"/>
            <w:r w:rsidRPr="001557F3">
              <w:rPr>
                <w:rFonts w:cstheme="minorHAnsi"/>
                <w:b/>
              </w:rPr>
              <w:lastRenderedPageBreak/>
              <w:t>2.4</w:t>
            </w:r>
            <w:bookmarkEnd w:id="11"/>
          </w:p>
        </w:tc>
        <w:tc>
          <w:tcPr>
            <w:tcW w:w="7858" w:type="dxa"/>
          </w:tcPr>
          <w:p w:rsidRPr="001557F3" w:rsidR="00EB38A5" w:rsidP="004D4719" w:rsidRDefault="00EB38A5" w14:paraId="76B69F7E" w14:textId="450BF9C5">
            <w:pPr>
              <w:rPr>
                <w:rFonts w:cstheme="minorHAnsi"/>
              </w:rPr>
            </w:pPr>
            <w:r w:rsidRPr="001557F3">
              <w:rPr>
                <w:rFonts w:cstheme="minorHAnsi"/>
              </w:rPr>
              <w:t>For the purposes of this document, the available evidence states that BAME groups from a primarily Black and Asian background are considered to be more at risk than other ethnic minority groups.</w:t>
            </w:r>
            <w:r w:rsidRPr="001557F3" w:rsidR="00163473">
              <w:rPr>
                <w:rFonts w:cstheme="minorHAnsi"/>
              </w:rPr>
              <w:t xml:space="preserve"> Please see </w:t>
            </w:r>
            <w:hyperlink w:history="1" r:id="rId31">
              <w:r w:rsidRPr="001557F3" w:rsidR="00163473">
                <w:rPr>
                  <w:rStyle w:val="Hyperlink"/>
                  <w:rFonts w:cstheme="minorHAnsi"/>
                </w:rPr>
                <w:t>https://www.bhf.org.uk/informationsupport/heart-matters-magazine/news/behind-the-headlines/coronavirus/coronavirus-and-bame-patients</w:t>
              </w:r>
            </w:hyperlink>
            <w:r w:rsidR="00181412">
              <w:rPr>
                <w:rStyle w:val="Hyperlink"/>
                <w:rFonts w:cstheme="minorHAnsi"/>
              </w:rPr>
              <w:t xml:space="preserve"> (</w:t>
            </w:r>
            <w:r w:rsidR="00181412">
              <w:t>Last updated 29 March 2021)</w:t>
            </w:r>
            <w:r w:rsidRPr="001557F3" w:rsidR="00163473">
              <w:rPr>
                <w:rFonts w:cstheme="minorHAnsi"/>
              </w:rPr>
              <w:t xml:space="preserve"> </w:t>
            </w:r>
            <w:r w:rsidR="00E402AF">
              <w:rPr>
                <w:rFonts w:cstheme="minorHAnsi"/>
              </w:rPr>
              <w:t xml:space="preserve">and </w:t>
            </w:r>
            <w:hyperlink w:history="1" r:id="rId32">
              <w:r w:rsidRPr="00E402AF" w:rsidR="00E402AF">
                <w:rPr>
                  <w:rStyle w:val="Hyperlink"/>
                  <w:rFonts w:cstheme="minorHAnsi"/>
                </w:rPr>
                <w:t>Disparities in the risk and outcomes of COVID-19 (public Health England</w:t>
              </w:r>
            </w:hyperlink>
            <w:r w:rsidR="00E402AF">
              <w:rPr>
                <w:rFonts w:cstheme="minorHAnsi"/>
              </w:rPr>
              <w:t xml:space="preserve"> </w:t>
            </w:r>
            <w:r w:rsidRPr="001557F3" w:rsidR="00163473">
              <w:rPr>
                <w:rFonts w:cstheme="minorHAnsi"/>
              </w:rPr>
              <w:t>for further information.</w:t>
            </w:r>
          </w:p>
        </w:tc>
      </w:tr>
      <w:tr w:rsidRPr="001557F3" w:rsidR="00EB38A5" w:rsidTr="00DB602D" w14:paraId="60281DCF" w14:textId="77777777">
        <w:tc>
          <w:tcPr>
            <w:tcW w:w="1384" w:type="dxa"/>
          </w:tcPr>
          <w:p w:rsidRPr="001557F3" w:rsidR="00EB38A5" w:rsidP="004D4719" w:rsidRDefault="00EB38A5" w14:paraId="1A508AC1" w14:textId="77777777">
            <w:pPr>
              <w:rPr>
                <w:rFonts w:cstheme="minorHAnsi"/>
                <w:b/>
              </w:rPr>
            </w:pPr>
            <w:r w:rsidRPr="001557F3">
              <w:rPr>
                <w:rFonts w:cstheme="minorHAnsi"/>
                <w:b/>
              </w:rPr>
              <w:t>2.5</w:t>
            </w:r>
          </w:p>
        </w:tc>
        <w:tc>
          <w:tcPr>
            <w:tcW w:w="7858" w:type="dxa"/>
          </w:tcPr>
          <w:p w:rsidR="00EB38A5" w:rsidP="004D4719" w:rsidRDefault="00EB38A5" w14:paraId="0C6C4C78" w14:textId="77777777">
            <w:pPr>
              <w:rPr>
                <w:rFonts w:cstheme="minorHAnsi"/>
              </w:rPr>
            </w:pPr>
            <w:r w:rsidRPr="001557F3">
              <w:rPr>
                <w:rFonts w:cstheme="minorHAnsi"/>
              </w:rPr>
              <w:t xml:space="preserve">If an employee discloses they are pregnant, a further risk assessment should be carried out in addition to this form. </w:t>
            </w:r>
          </w:p>
          <w:p w:rsidRPr="001557F3" w:rsidR="003B0F7A" w:rsidP="004D4719" w:rsidRDefault="003B0F7A" w14:paraId="224E036D" w14:textId="77777777">
            <w:pPr>
              <w:rPr>
                <w:rFonts w:cstheme="minorHAnsi"/>
              </w:rPr>
            </w:pPr>
            <w:r>
              <w:rPr>
                <w:rFonts w:cstheme="minorHAnsi"/>
              </w:rPr>
              <w:t>T</w:t>
            </w:r>
            <w:r w:rsidRPr="001557F3">
              <w:rPr>
                <w:rFonts w:cstheme="minorHAnsi"/>
              </w:rPr>
              <w:t xml:space="preserve">he separate </w:t>
            </w:r>
            <w:hyperlink w:tooltip="SHEP19 New and Expectant Mothers risk assessment 2013" w:history="1" r:id="rId33">
              <w:r w:rsidRPr="001557F3">
                <w:rPr>
                  <w:rStyle w:val="Hyperlink"/>
                  <w:rFonts w:cstheme="minorHAnsi"/>
                </w:rPr>
                <w:t>Risk assessment: new and expectant mothers form</w:t>
              </w:r>
            </w:hyperlink>
            <w:r w:rsidRPr="001557F3">
              <w:rPr>
                <w:rFonts w:cstheme="minorHAnsi"/>
              </w:rPr>
              <w:t xml:space="preserve"> (Word), found at </w:t>
            </w:r>
            <w:hyperlink w:history="1" r:id="rId34">
              <w:r w:rsidRPr="001557F3">
                <w:rPr>
                  <w:rStyle w:val="Hyperlink"/>
                  <w:rFonts w:cstheme="minorHAnsi"/>
                </w:rPr>
                <w:t>https://www.sgul.ac.uk/about/governance/policies/staff-only-policies/new-and-expectant-mothers-in-the-workplace</w:t>
              </w:r>
            </w:hyperlink>
            <w:r w:rsidRPr="001557F3">
              <w:rPr>
                <w:rFonts w:cstheme="minorHAnsi"/>
              </w:rPr>
              <w:t xml:space="preserve"> should be c</w:t>
            </w:r>
            <w:r w:rsidR="00897804">
              <w:rPr>
                <w:rFonts w:cstheme="minorHAnsi"/>
              </w:rPr>
              <w:t>ompleted</w:t>
            </w:r>
            <w:r w:rsidRPr="001557F3">
              <w:rPr>
                <w:rFonts w:cstheme="minorHAnsi"/>
              </w:rPr>
              <w:t xml:space="preserve"> in addition to this document.</w:t>
            </w:r>
          </w:p>
        </w:tc>
      </w:tr>
    </w:tbl>
    <w:p w:rsidRPr="001557F3" w:rsidR="00EB38A5" w:rsidP="004D4719" w:rsidRDefault="00EB38A5" w14:paraId="0A392C6A" w14:textId="77777777">
      <w:pPr>
        <w:rPr>
          <w:rFonts w:cstheme="minorHAnsi"/>
          <w:b/>
        </w:rPr>
      </w:pPr>
    </w:p>
    <w:p w:rsidRPr="001557F3" w:rsidR="00EB38A5" w:rsidP="004D4719" w:rsidRDefault="00EB38A5" w14:paraId="052989B0" w14:textId="01A97238">
      <w:pPr>
        <w:rPr>
          <w:rFonts w:cstheme="minorHAnsi"/>
          <w:b/>
        </w:rPr>
      </w:pPr>
      <w:bookmarkStart w:name="Section3" w:id="12"/>
      <w:r w:rsidRPr="001557F3">
        <w:rPr>
          <w:rFonts w:cstheme="minorHAnsi"/>
          <w:b/>
        </w:rPr>
        <w:t xml:space="preserve">SECTION 3: CLASSIFICATION OF RISKS AND IDENTIFICATION OF </w:t>
      </w:r>
      <w:r w:rsidRPr="001557F3" w:rsidR="00D3254F">
        <w:rPr>
          <w:rFonts w:cstheme="minorHAnsi"/>
          <w:b/>
        </w:rPr>
        <w:t>HIGH-RISK</w:t>
      </w:r>
      <w:r w:rsidRPr="001557F3">
        <w:rPr>
          <w:rFonts w:cstheme="minorHAnsi"/>
          <w:b/>
        </w:rPr>
        <w:t xml:space="preserve"> TASKS</w:t>
      </w:r>
    </w:p>
    <w:tbl>
      <w:tblPr>
        <w:tblStyle w:val="TableGrid"/>
        <w:tblW w:w="0" w:type="auto"/>
        <w:tblLook w:val="04A0" w:firstRow="1" w:lastRow="0" w:firstColumn="1" w:lastColumn="0" w:noHBand="0" w:noVBand="1"/>
      </w:tblPr>
      <w:tblGrid>
        <w:gridCol w:w="1345"/>
        <w:gridCol w:w="7671"/>
      </w:tblGrid>
      <w:tr w:rsidRPr="001557F3" w:rsidR="00EB38A5" w:rsidTr="003B0F7A" w14:paraId="42AC2729" w14:textId="77777777">
        <w:tc>
          <w:tcPr>
            <w:tcW w:w="1345" w:type="dxa"/>
          </w:tcPr>
          <w:bookmarkEnd w:id="12"/>
          <w:p w:rsidRPr="001557F3" w:rsidR="00EB38A5" w:rsidP="004D4719" w:rsidRDefault="00EB38A5" w14:paraId="2F7BA2E8" w14:textId="77777777">
            <w:pPr>
              <w:rPr>
                <w:rFonts w:cstheme="minorHAnsi"/>
                <w:b/>
              </w:rPr>
            </w:pPr>
            <w:r w:rsidRPr="001557F3">
              <w:rPr>
                <w:rFonts w:cstheme="minorHAnsi"/>
                <w:b/>
              </w:rPr>
              <w:t>3.1</w:t>
            </w:r>
          </w:p>
        </w:tc>
        <w:tc>
          <w:tcPr>
            <w:tcW w:w="7671" w:type="dxa"/>
          </w:tcPr>
          <w:p w:rsidRPr="001557F3" w:rsidR="00EB38A5" w:rsidP="004D4719" w:rsidRDefault="00EB38A5" w14:paraId="4745D941" w14:textId="77777777">
            <w:pPr>
              <w:rPr>
                <w:rFonts w:cstheme="minorHAnsi"/>
                <w:b/>
              </w:rPr>
            </w:pPr>
            <w:r w:rsidRPr="001557F3">
              <w:rPr>
                <w:rFonts w:cstheme="minorHAnsi"/>
                <w:b/>
              </w:rPr>
              <w:t>0 – 3.9 Indicates a Low Risk</w:t>
            </w:r>
          </w:p>
          <w:p w:rsidRPr="00F62105" w:rsidR="00F62105" w:rsidP="00F62105" w:rsidRDefault="00F62105" w14:paraId="641C2657" w14:textId="77777777">
            <w:pPr>
              <w:spacing w:after="120"/>
            </w:pPr>
            <w:r w:rsidRPr="00F62105">
              <w:t xml:space="preserve">Continue current duties with adherence to </w:t>
            </w:r>
            <w:hyperlink w:history="1" r:id="rId35">
              <w:r w:rsidRPr="00F62105">
                <w:rPr>
                  <w:rStyle w:val="Hyperlink"/>
                </w:rPr>
                <w:t>Personal Safety and Social Distancing Guidance</w:t>
              </w:r>
            </w:hyperlink>
          </w:p>
          <w:p w:rsidRPr="001557F3" w:rsidR="00EB38A5" w:rsidP="004D4719" w:rsidRDefault="00EB38A5" w14:paraId="290583F9" w14:textId="77777777">
            <w:pPr>
              <w:rPr>
                <w:rFonts w:cstheme="minorHAnsi"/>
              </w:rPr>
            </w:pPr>
          </w:p>
          <w:p w:rsidRPr="001557F3" w:rsidR="00EB38A5" w:rsidP="004D4719" w:rsidRDefault="00EB38A5" w14:paraId="331A69F8" w14:textId="77777777">
            <w:pPr>
              <w:rPr>
                <w:rFonts w:cstheme="minorHAnsi"/>
                <w:b/>
              </w:rPr>
            </w:pPr>
            <w:r w:rsidRPr="001557F3">
              <w:rPr>
                <w:rFonts w:cstheme="minorHAnsi"/>
                <w:b/>
              </w:rPr>
              <w:lastRenderedPageBreak/>
              <w:t>4-6.9 Indicates a High Risk</w:t>
            </w:r>
          </w:p>
          <w:p w:rsidRPr="00F62105" w:rsidR="00F62105" w:rsidP="00F62105" w:rsidRDefault="00F62105" w14:paraId="6407957B" w14:textId="77777777">
            <w:pPr>
              <w:rPr>
                <w:rFonts w:cstheme="minorHAnsi"/>
              </w:rPr>
            </w:pPr>
            <w:r w:rsidRPr="00F62105">
              <w:rPr>
                <w:rFonts w:cstheme="minorHAnsi"/>
              </w:rPr>
              <w:t>Review social distancing taking into account Covid-secure arrangements in workplace, as well as PPE use where appropriate. Discuss modification or restriction from duties, if required (i.e. where social distancing is not possible). In most cases it would be anticipated that social distancing and Covid-secure arrangements would be sufficient to mitigate most risks. However, if the risk remained high after considering these adjustments, redeploy to low risk areas and/or implement partial or full remote working to control the risk.</w:t>
            </w:r>
          </w:p>
          <w:p w:rsidRPr="001557F3" w:rsidR="00EB38A5" w:rsidP="004D4719" w:rsidRDefault="00EB38A5" w14:paraId="68F21D90" w14:textId="77777777">
            <w:pPr>
              <w:rPr>
                <w:rFonts w:cstheme="minorHAnsi"/>
              </w:rPr>
            </w:pPr>
          </w:p>
          <w:p w:rsidRPr="001557F3" w:rsidR="00EB38A5" w:rsidP="004D4719" w:rsidRDefault="00EB38A5" w14:paraId="106D6C56" w14:textId="77777777">
            <w:pPr>
              <w:rPr>
                <w:rFonts w:cstheme="minorHAnsi"/>
                <w:b/>
              </w:rPr>
            </w:pPr>
            <w:r w:rsidRPr="001557F3">
              <w:rPr>
                <w:rFonts w:cstheme="minorHAnsi"/>
                <w:b/>
              </w:rPr>
              <w:t>Greater than 7 Indicates a Very High Risk</w:t>
            </w:r>
          </w:p>
          <w:p w:rsidR="003B0F7A" w:rsidP="004D4719" w:rsidRDefault="00F02576" w14:paraId="295E685F" w14:textId="77777777">
            <w:pPr>
              <w:rPr>
                <w:sz w:val="20"/>
              </w:rPr>
            </w:pPr>
            <w:r w:rsidRPr="001557F3">
              <w:rPr>
                <w:rFonts w:cstheme="minorHAnsi"/>
              </w:rPr>
              <w:t>W</w:t>
            </w:r>
            <w:r w:rsidRPr="001557F3" w:rsidR="00EB38A5">
              <w:rPr>
                <w:rFonts w:cstheme="minorHAnsi"/>
              </w:rPr>
              <w:t>ork from home</w:t>
            </w:r>
            <w:r w:rsidRPr="00F62105" w:rsidR="00F62105">
              <w:rPr>
                <w:sz w:val="20"/>
              </w:rPr>
              <w:t>.</w:t>
            </w:r>
          </w:p>
          <w:p w:rsidRPr="001557F3" w:rsidR="00F62105" w:rsidP="004D4719" w:rsidRDefault="00F62105" w14:paraId="13C326F3" w14:textId="024EF01E">
            <w:pPr>
              <w:rPr>
                <w:rFonts w:cstheme="minorHAnsi"/>
              </w:rPr>
            </w:pPr>
          </w:p>
        </w:tc>
      </w:tr>
      <w:tr w:rsidRPr="001557F3" w:rsidR="00EB38A5" w:rsidTr="003B0F7A" w14:paraId="65881872" w14:textId="77777777">
        <w:tc>
          <w:tcPr>
            <w:tcW w:w="1345" w:type="dxa"/>
          </w:tcPr>
          <w:p w:rsidRPr="001557F3" w:rsidR="00EB38A5" w:rsidP="004D4719" w:rsidRDefault="00EB38A5" w14:paraId="3D77ADB0" w14:textId="77777777">
            <w:pPr>
              <w:rPr>
                <w:rFonts w:cstheme="minorHAnsi"/>
                <w:b/>
              </w:rPr>
            </w:pPr>
            <w:r w:rsidRPr="001557F3">
              <w:rPr>
                <w:rFonts w:cstheme="minorHAnsi"/>
                <w:b/>
              </w:rPr>
              <w:lastRenderedPageBreak/>
              <w:t>3.2</w:t>
            </w:r>
          </w:p>
        </w:tc>
        <w:tc>
          <w:tcPr>
            <w:tcW w:w="7671" w:type="dxa"/>
          </w:tcPr>
          <w:p w:rsidRPr="005764AF" w:rsidR="00EB38A5" w:rsidP="004D4719" w:rsidRDefault="00EB38A5" w14:paraId="69C220AD" w14:textId="77777777">
            <w:pPr>
              <w:rPr>
                <w:rFonts w:cstheme="minorHAnsi"/>
              </w:rPr>
            </w:pPr>
            <w:r w:rsidRPr="005764AF">
              <w:rPr>
                <w:rFonts w:cstheme="minorHAnsi"/>
              </w:rPr>
              <w:t>If the member of staff is in a patient</w:t>
            </w:r>
            <w:r w:rsidRPr="005764AF" w:rsidR="00714133">
              <w:rPr>
                <w:rFonts w:cstheme="minorHAnsi"/>
              </w:rPr>
              <w:t>/public</w:t>
            </w:r>
            <w:r w:rsidRPr="005764AF">
              <w:rPr>
                <w:rFonts w:cstheme="minorHAnsi"/>
              </w:rPr>
              <w:t xml:space="preserve"> facing area, further consideration should be made in conjunction with the answers provided to help you to decide an overall risk score for the employee.</w:t>
            </w:r>
          </w:p>
          <w:p w:rsidRPr="005764AF" w:rsidR="005764AF" w:rsidP="005764AF" w:rsidRDefault="005764AF" w14:paraId="764480F8" w14:textId="1953595F">
            <w:pPr>
              <w:pStyle w:val="NormalWeb"/>
              <w:rPr>
                <w:rFonts w:asciiTheme="minorHAnsi" w:hAnsiTheme="minorHAnsi" w:eastAsiaTheme="minorHAnsi" w:cstheme="minorHAnsi"/>
                <w:sz w:val="22"/>
                <w:szCs w:val="22"/>
                <w:lang w:eastAsia="en-US"/>
              </w:rPr>
            </w:pPr>
            <w:r w:rsidRPr="005764AF">
              <w:rPr>
                <w:rFonts w:asciiTheme="minorHAnsi" w:hAnsiTheme="minorHAnsi" w:eastAsiaTheme="minorHAnsi" w:cstheme="minorHAnsi"/>
                <w:sz w:val="22"/>
                <w:szCs w:val="22"/>
                <w:lang w:eastAsia="en-US"/>
              </w:rPr>
              <w:t>A Covid-secure area is an area in which: </w:t>
            </w:r>
          </w:p>
          <w:p w:rsidRPr="005764AF" w:rsidR="005764AF" w:rsidP="00D37311" w:rsidRDefault="005764AF" w14:paraId="1492C917" w14:textId="5E3928BB">
            <w:pPr>
              <w:pStyle w:val="NormalWeb"/>
              <w:numPr>
                <w:ilvl w:val="0"/>
                <w:numId w:val="28"/>
              </w:numPr>
              <w:rPr>
                <w:rFonts w:asciiTheme="minorHAnsi" w:hAnsiTheme="minorHAnsi" w:eastAsiaTheme="minorHAnsi" w:cstheme="minorHAnsi"/>
                <w:sz w:val="22"/>
                <w:szCs w:val="22"/>
                <w:lang w:eastAsia="en-US"/>
              </w:rPr>
            </w:pPr>
            <w:r w:rsidRPr="005764AF">
              <w:rPr>
                <w:rFonts w:asciiTheme="minorHAnsi" w:hAnsiTheme="minorHAnsi" w:eastAsiaTheme="minorHAnsi" w:cstheme="minorHAnsi"/>
                <w:sz w:val="22"/>
                <w:szCs w:val="22"/>
                <w:lang w:eastAsia="en-US"/>
              </w:rPr>
              <w:t>A COVID-19 risk assessment has been carried out and shared with the people who work in the area</w:t>
            </w:r>
          </w:p>
          <w:p w:rsidRPr="005764AF" w:rsidR="005764AF" w:rsidP="00D37311" w:rsidRDefault="005764AF" w14:paraId="58B14727" w14:textId="7A07B409">
            <w:pPr>
              <w:pStyle w:val="NormalWeb"/>
              <w:numPr>
                <w:ilvl w:val="0"/>
                <w:numId w:val="28"/>
              </w:numPr>
              <w:rPr>
                <w:rFonts w:asciiTheme="minorHAnsi" w:hAnsiTheme="minorHAnsi" w:eastAsiaTheme="minorHAnsi" w:cstheme="minorHAnsi"/>
                <w:sz w:val="22"/>
                <w:szCs w:val="22"/>
                <w:lang w:eastAsia="en-US"/>
              </w:rPr>
            </w:pPr>
            <w:r w:rsidRPr="005764AF">
              <w:rPr>
                <w:rFonts w:asciiTheme="minorHAnsi" w:hAnsiTheme="minorHAnsi" w:eastAsiaTheme="minorHAnsi" w:cstheme="minorHAnsi"/>
                <w:sz w:val="22"/>
                <w:szCs w:val="22"/>
                <w:lang w:eastAsia="en-US"/>
              </w:rPr>
              <w:t>There is easy access to handwashing/hand sanitising facilities </w:t>
            </w:r>
          </w:p>
          <w:p w:rsidRPr="005764AF" w:rsidR="005764AF" w:rsidP="005764AF" w:rsidRDefault="005764AF" w14:paraId="24037CA2" w14:textId="77777777">
            <w:pPr>
              <w:pStyle w:val="NormalWeb"/>
              <w:numPr>
                <w:ilvl w:val="0"/>
                <w:numId w:val="28"/>
              </w:numPr>
              <w:rPr>
                <w:rFonts w:asciiTheme="minorHAnsi" w:hAnsiTheme="minorHAnsi" w:eastAsiaTheme="minorHAnsi" w:cstheme="minorHAnsi"/>
                <w:sz w:val="22"/>
                <w:szCs w:val="22"/>
                <w:lang w:eastAsia="en-US"/>
              </w:rPr>
            </w:pPr>
            <w:r w:rsidRPr="005764AF">
              <w:rPr>
                <w:rFonts w:asciiTheme="minorHAnsi" w:hAnsiTheme="minorHAnsi" w:eastAsiaTheme="minorHAnsi" w:cstheme="minorHAnsi"/>
                <w:sz w:val="22"/>
                <w:szCs w:val="22"/>
                <w:lang w:eastAsia="en-US"/>
              </w:rPr>
              <w:t>The area is cleaned regularly </w:t>
            </w:r>
          </w:p>
          <w:p w:rsidRPr="005764AF" w:rsidR="005764AF" w:rsidP="005764AF" w:rsidRDefault="005764AF" w14:paraId="0AB0E34B" w14:textId="01E267B3">
            <w:pPr>
              <w:pStyle w:val="NormalWeb"/>
              <w:numPr>
                <w:ilvl w:val="0"/>
                <w:numId w:val="28"/>
              </w:numPr>
              <w:rPr>
                <w:rFonts w:asciiTheme="minorHAnsi" w:hAnsiTheme="minorHAnsi" w:eastAsiaTheme="minorHAnsi" w:cstheme="minorHAnsi"/>
                <w:sz w:val="22"/>
                <w:szCs w:val="22"/>
                <w:lang w:eastAsia="en-US"/>
              </w:rPr>
            </w:pPr>
            <w:r w:rsidRPr="005764AF">
              <w:rPr>
                <w:rFonts w:asciiTheme="minorHAnsi" w:hAnsiTheme="minorHAnsi" w:eastAsiaTheme="minorHAnsi" w:cstheme="minorHAnsi"/>
                <w:sz w:val="22"/>
                <w:szCs w:val="22"/>
                <w:lang w:eastAsia="en-US"/>
              </w:rPr>
              <w:t>Social distancing can be maintained at all times with staff 2m apar</w:t>
            </w:r>
            <w:r>
              <w:rPr>
                <w:rFonts w:asciiTheme="minorHAnsi" w:hAnsiTheme="minorHAnsi" w:eastAsiaTheme="minorHAnsi" w:cstheme="minorHAnsi"/>
                <w:sz w:val="22"/>
                <w:szCs w:val="22"/>
                <w:lang w:eastAsia="en-US"/>
              </w:rPr>
              <w:t>t</w:t>
            </w:r>
          </w:p>
        </w:tc>
      </w:tr>
    </w:tbl>
    <w:p w:rsidRPr="001557F3" w:rsidR="00163473" w:rsidP="004D4719" w:rsidRDefault="00163473" w14:paraId="50125231" w14:textId="77777777">
      <w:pPr>
        <w:rPr>
          <w:rFonts w:cstheme="minorHAnsi"/>
          <w:b/>
        </w:rPr>
      </w:pPr>
    </w:p>
    <w:p w:rsidRPr="001557F3" w:rsidR="00EB38A5" w:rsidP="004D4719" w:rsidRDefault="00EB38A5" w14:paraId="049B9E7A" w14:textId="77777777">
      <w:pPr>
        <w:rPr>
          <w:rFonts w:cstheme="minorHAnsi"/>
          <w:b/>
        </w:rPr>
      </w:pPr>
      <w:r w:rsidRPr="001557F3">
        <w:rPr>
          <w:rFonts w:cstheme="minorHAnsi"/>
          <w:b/>
        </w:rPr>
        <w:t>SECTION 4: CONTROL MEASURES TO MANAGE THE RISKS OF COVID-19 FOR ALL STAFF</w:t>
      </w:r>
    </w:p>
    <w:tbl>
      <w:tblPr>
        <w:tblStyle w:val="TableGrid"/>
        <w:tblW w:w="0" w:type="auto"/>
        <w:tblLook w:val="04A0" w:firstRow="1" w:lastRow="0" w:firstColumn="1" w:lastColumn="0" w:noHBand="0" w:noVBand="1"/>
      </w:tblPr>
      <w:tblGrid>
        <w:gridCol w:w="1340"/>
        <w:gridCol w:w="7676"/>
      </w:tblGrid>
      <w:tr w:rsidRPr="001557F3" w:rsidR="00EB38A5" w:rsidTr="00F10C86" w14:paraId="50E5ADB4" w14:textId="77777777">
        <w:tc>
          <w:tcPr>
            <w:tcW w:w="1340" w:type="dxa"/>
          </w:tcPr>
          <w:p w:rsidRPr="001557F3" w:rsidR="00EB38A5" w:rsidP="004D4719" w:rsidRDefault="00EB38A5" w14:paraId="11A75618" w14:textId="77777777">
            <w:pPr>
              <w:rPr>
                <w:rFonts w:cstheme="minorHAnsi"/>
                <w:b/>
              </w:rPr>
            </w:pPr>
            <w:r w:rsidRPr="001557F3">
              <w:rPr>
                <w:rFonts w:cstheme="minorHAnsi"/>
                <w:b/>
              </w:rPr>
              <w:t>4.3-4.5</w:t>
            </w:r>
          </w:p>
        </w:tc>
        <w:tc>
          <w:tcPr>
            <w:tcW w:w="7676" w:type="dxa"/>
          </w:tcPr>
          <w:p w:rsidRPr="001557F3" w:rsidR="00EB38A5" w:rsidP="004D4719" w:rsidRDefault="00EB38A5" w14:paraId="2C87B930" w14:textId="77777777">
            <w:pPr>
              <w:rPr>
                <w:rFonts w:cstheme="minorHAnsi"/>
              </w:rPr>
            </w:pPr>
            <w:r w:rsidRPr="001557F3">
              <w:rPr>
                <w:rFonts w:cstheme="minorHAnsi"/>
              </w:rPr>
              <w:t xml:space="preserve">Further information on government social distancing, hand hygiene and face-covering guidelines can be found at </w:t>
            </w:r>
            <w:hyperlink w:history="1" r:id="rId36">
              <w:r w:rsidRPr="001557F3">
                <w:rPr>
                  <w:rStyle w:val="Hyperlink"/>
                  <w:rFonts w:cstheme="minorHAnsi"/>
                </w:rPr>
                <w:t>https://www.gov.uk/coronavirus</w:t>
              </w:r>
            </w:hyperlink>
            <w:r w:rsidRPr="001557F3">
              <w:rPr>
                <w:rFonts w:cstheme="minorHAnsi"/>
              </w:rPr>
              <w:t xml:space="preserve"> </w:t>
            </w:r>
          </w:p>
        </w:tc>
      </w:tr>
    </w:tbl>
    <w:p w:rsidRPr="001557F3" w:rsidR="00EB38A5" w:rsidP="004D4719" w:rsidRDefault="00EB38A5" w14:paraId="5A25747A" w14:textId="77777777">
      <w:pPr>
        <w:rPr>
          <w:rFonts w:cstheme="minorHAnsi"/>
          <w:b/>
        </w:rPr>
      </w:pPr>
    </w:p>
    <w:p w:rsidRPr="001557F3" w:rsidR="00EB38A5" w:rsidP="004D4719" w:rsidRDefault="00EB38A5" w14:paraId="32F0CF7A" w14:textId="77777777">
      <w:pPr>
        <w:rPr>
          <w:rFonts w:cstheme="minorHAnsi"/>
          <w:b/>
        </w:rPr>
      </w:pPr>
      <w:r w:rsidRPr="001557F3">
        <w:rPr>
          <w:rFonts w:cstheme="minorHAnsi"/>
          <w:b/>
        </w:rPr>
        <w:t>SECTION 5: OUTCOME OF MANAGER’S RISK ASSESSMENT</w:t>
      </w:r>
    </w:p>
    <w:tbl>
      <w:tblPr>
        <w:tblStyle w:val="TableGrid"/>
        <w:tblW w:w="0" w:type="auto"/>
        <w:tblLook w:val="04A0" w:firstRow="1" w:lastRow="0" w:firstColumn="1" w:lastColumn="0" w:noHBand="0" w:noVBand="1"/>
      </w:tblPr>
      <w:tblGrid>
        <w:gridCol w:w="1356"/>
        <w:gridCol w:w="7660"/>
      </w:tblGrid>
      <w:tr w:rsidRPr="001557F3" w:rsidR="00EB38A5" w:rsidTr="00DB602D" w14:paraId="67AE597F" w14:textId="77777777">
        <w:tc>
          <w:tcPr>
            <w:tcW w:w="1384" w:type="dxa"/>
          </w:tcPr>
          <w:p w:rsidRPr="001557F3" w:rsidR="00EB38A5" w:rsidP="004D4719" w:rsidRDefault="00EB38A5" w14:paraId="0FE1CE37" w14:textId="77777777">
            <w:pPr>
              <w:rPr>
                <w:rFonts w:cstheme="minorHAnsi"/>
                <w:b/>
              </w:rPr>
            </w:pPr>
            <w:r w:rsidRPr="001557F3">
              <w:rPr>
                <w:rFonts w:cstheme="minorHAnsi"/>
                <w:b/>
              </w:rPr>
              <w:t>5.0</w:t>
            </w:r>
          </w:p>
        </w:tc>
        <w:tc>
          <w:tcPr>
            <w:tcW w:w="7858" w:type="dxa"/>
          </w:tcPr>
          <w:p w:rsidRPr="001557F3" w:rsidR="00EB38A5" w:rsidP="004D4719" w:rsidRDefault="00EB38A5" w14:paraId="59FEF58F" w14:textId="1302D002">
            <w:pPr>
              <w:rPr>
                <w:rFonts w:cstheme="minorHAnsi"/>
                <w:b/>
              </w:rPr>
            </w:pPr>
            <w:r w:rsidRPr="001557F3">
              <w:rPr>
                <w:rFonts w:cstheme="minorHAnsi"/>
              </w:rPr>
              <w:t>Completing this form should assist in making an informed decision to mitigate the risks of contracting Covid-19. If you are unsure on anything, it is recommended you</w:t>
            </w:r>
            <w:r w:rsidR="007F17CC">
              <w:rPr>
                <w:rFonts w:cstheme="minorHAnsi"/>
              </w:rPr>
              <w:t xml:space="preserve"> discuss with HR</w:t>
            </w:r>
            <w:r w:rsidR="00F83600">
              <w:rPr>
                <w:rFonts w:cstheme="minorHAnsi"/>
              </w:rPr>
              <w:t>.</w:t>
            </w:r>
          </w:p>
          <w:p w:rsidRPr="001557F3" w:rsidR="00EB38A5" w:rsidP="004D4719" w:rsidRDefault="00EB38A5" w14:paraId="09B8D95D" w14:textId="77777777">
            <w:pPr>
              <w:rPr>
                <w:rFonts w:cstheme="minorHAnsi"/>
                <w:b/>
              </w:rPr>
            </w:pPr>
          </w:p>
          <w:p w:rsidRPr="001557F3" w:rsidR="00EB38A5" w:rsidP="004D4719" w:rsidRDefault="00EB38A5" w14:paraId="4D240759" w14:textId="77777777">
            <w:pPr>
              <w:rPr>
                <w:rFonts w:cstheme="minorHAnsi"/>
              </w:rPr>
            </w:pPr>
            <w:r w:rsidRPr="001557F3">
              <w:rPr>
                <w:rFonts w:cstheme="minorHAnsi"/>
              </w:rPr>
              <w:t>It is recommended that you regularly review this risk plan with the employee. It is also important that you inform the employee to request a review if their healthcare requirements change over this period.</w:t>
            </w:r>
          </w:p>
        </w:tc>
      </w:tr>
    </w:tbl>
    <w:p w:rsidRPr="001557F3" w:rsidR="00142B5B" w:rsidP="004D4719" w:rsidRDefault="00142B5B" w14:paraId="78BEFD2A" w14:textId="77777777">
      <w:pPr>
        <w:rPr>
          <w:rFonts w:cstheme="minorHAnsi"/>
          <w:b/>
        </w:rPr>
      </w:pPr>
    </w:p>
    <w:p w:rsidR="00F10C86" w:rsidRDefault="00F10C86" w14:paraId="27A76422" w14:textId="77777777">
      <w:pPr>
        <w:rPr>
          <w:rFonts w:cstheme="minorHAnsi"/>
          <w:b/>
        </w:rPr>
      </w:pPr>
      <w:r>
        <w:rPr>
          <w:rFonts w:cstheme="minorHAnsi"/>
          <w:b/>
        </w:rPr>
        <w:br w:type="page"/>
      </w:r>
    </w:p>
    <w:p w:rsidRPr="001557F3" w:rsidR="00EB38A5" w:rsidP="004D4719" w:rsidRDefault="00EB38A5" w14:paraId="5596D3D5" w14:textId="77777777">
      <w:pPr>
        <w:rPr>
          <w:rFonts w:cstheme="minorHAnsi"/>
          <w:b/>
        </w:rPr>
      </w:pPr>
      <w:bookmarkStart w:name="_Hlk42255283" w:id="13"/>
      <w:r w:rsidRPr="001557F3">
        <w:rPr>
          <w:rFonts w:cstheme="minorHAnsi"/>
          <w:b/>
        </w:rPr>
        <w:lastRenderedPageBreak/>
        <w:t xml:space="preserve">SECTION 6: SUPPLEMENTARY GUIDANCE DOCUMENTATION </w:t>
      </w:r>
    </w:p>
    <w:bookmarkEnd w:id="13"/>
    <w:p w:rsidRPr="001557F3" w:rsidR="00EB38A5" w:rsidP="004D4719" w:rsidRDefault="00EB38A5" w14:paraId="5C70629B" w14:textId="77777777">
      <w:pPr>
        <w:rPr>
          <w:rFonts w:cstheme="minorHAnsi"/>
        </w:rPr>
      </w:pPr>
      <w:r w:rsidRPr="001557F3">
        <w:rPr>
          <w:rFonts w:cstheme="minorHAnsi"/>
        </w:rPr>
        <w:t>You may find that completing this form may raise additional questions. To support you in finding the right information, the following documentation may be useful for you to consider:</w:t>
      </w:r>
    </w:p>
    <w:tbl>
      <w:tblPr>
        <w:tblStyle w:val="TableGrid"/>
        <w:tblW w:w="9242" w:type="dxa"/>
        <w:tblLayout w:type="fixed"/>
        <w:tblLook w:val="04A0" w:firstRow="1" w:lastRow="0" w:firstColumn="1" w:lastColumn="0" w:noHBand="0" w:noVBand="1"/>
      </w:tblPr>
      <w:tblGrid>
        <w:gridCol w:w="1980"/>
        <w:gridCol w:w="3232"/>
        <w:gridCol w:w="4030"/>
      </w:tblGrid>
      <w:tr w:rsidRPr="001557F3" w:rsidR="00EB38A5" w:rsidTr="00794A65" w14:paraId="2CB68E9E" w14:textId="77777777">
        <w:tc>
          <w:tcPr>
            <w:tcW w:w="1980" w:type="dxa"/>
          </w:tcPr>
          <w:p w:rsidRPr="001557F3" w:rsidR="00EB38A5" w:rsidP="004D4719" w:rsidRDefault="00EB38A5" w14:paraId="49206A88" w14:textId="77777777">
            <w:pPr>
              <w:rPr>
                <w:rFonts w:cstheme="minorHAnsi"/>
                <w:b/>
              </w:rPr>
            </w:pPr>
          </w:p>
        </w:tc>
        <w:tc>
          <w:tcPr>
            <w:tcW w:w="3232" w:type="dxa"/>
          </w:tcPr>
          <w:p w:rsidRPr="001557F3" w:rsidR="00EB38A5" w:rsidP="004D4719" w:rsidRDefault="00EB38A5" w14:paraId="31FF54C8" w14:textId="77777777">
            <w:pPr>
              <w:rPr>
                <w:rFonts w:cstheme="minorHAnsi"/>
                <w:b/>
              </w:rPr>
            </w:pPr>
            <w:r w:rsidRPr="001557F3">
              <w:rPr>
                <w:rFonts w:cstheme="minorHAnsi"/>
                <w:b/>
              </w:rPr>
              <w:t>Description</w:t>
            </w:r>
          </w:p>
        </w:tc>
        <w:tc>
          <w:tcPr>
            <w:tcW w:w="4030" w:type="dxa"/>
          </w:tcPr>
          <w:p w:rsidRPr="001557F3" w:rsidR="00EB38A5" w:rsidP="004D4719" w:rsidRDefault="00EB38A5" w14:paraId="3C022828" w14:textId="77777777">
            <w:pPr>
              <w:rPr>
                <w:rFonts w:cstheme="minorHAnsi"/>
                <w:b/>
              </w:rPr>
            </w:pPr>
            <w:r w:rsidRPr="001557F3">
              <w:rPr>
                <w:rFonts w:cstheme="minorHAnsi"/>
                <w:b/>
              </w:rPr>
              <w:t>Where it is found</w:t>
            </w:r>
          </w:p>
        </w:tc>
      </w:tr>
      <w:tr w:rsidRPr="001557F3" w:rsidR="00794A65" w:rsidTr="00794A65" w14:paraId="6AF01F7F" w14:textId="77777777">
        <w:tc>
          <w:tcPr>
            <w:tcW w:w="1980" w:type="dxa"/>
          </w:tcPr>
          <w:p w:rsidR="00794A65" w:rsidP="004D4719" w:rsidRDefault="00794A65" w14:paraId="6F118728" w14:textId="77777777">
            <w:pPr>
              <w:rPr>
                <w:rFonts w:cstheme="minorHAnsi"/>
              </w:rPr>
            </w:pPr>
            <w:r>
              <w:rPr>
                <w:rStyle w:val="breadcrumbcurrent"/>
              </w:rPr>
              <w:t>Guidance and forms for returning to work after coronavirus lockdown</w:t>
            </w:r>
          </w:p>
        </w:tc>
        <w:tc>
          <w:tcPr>
            <w:tcW w:w="3232" w:type="dxa"/>
          </w:tcPr>
          <w:p w:rsidRPr="00F83600" w:rsidR="00794A65" w:rsidP="004D4719" w:rsidRDefault="00794A65" w14:paraId="67B7A70C" w14:textId="64ADD770">
            <w:r>
              <w:t>The safety and wellbeing of students, staff and our wider community are our top priority. We continue to monitor Government and Public Health England advice and the guidance on this page will be updated to reflect any Coronavirus specific developments.</w:t>
            </w:r>
          </w:p>
        </w:tc>
        <w:tc>
          <w:tcPr>
            <w:tcW w:w="4030" w:type="dxa"/>
          </w:tcPr>
          <w:p w:rsidR="00794A65" w:rsidP="004D4719" w:rsidRDefault="004F4029" w14:paraId="6C55CF40" w14:textId="77777777">
            <w:pPr>
              <w:rPr>
                <w:rFonts w:cstheme="minorHAnsi"/>
              </w:rPr>
            </w:pPr>
            <w:hyperlink w:history="1" r:id="rId37">
              <w:r w:rsidRPr="00F71CD0" w:rsidR="00794A65">
                <w:rPr>
                  <w:rStyle w:val="Hyperlink"/>
                  <w:rFonts w:cstheme="minorHAnsi"/>
                </w:rPr>
                <w:t>https://www.sgul.ac.uk/about/our-professional-services/safety-health-and-environment/guidance-and-forms-for-returning-to-work-after-coronavirus-lockdown</w:t>
              </w:r>
            </w:hyperlink>
          </w:p>
          <w:p w:rsidR="00794A65" w:rsidP="004D4719" w:rsidRDefault="00794A65" w14:paraId="71887C79" w14:textId="77777777">
            <w:pPr>
              <w:rPr>
                <w:rFonts w:cstheme="minorHAnsi"/>
              </w:rPr>
            </w:pPr>
          </w:p>
        </w:tc>
      </w:tr>
      <w:tr w:rsidRPr="001557F3" w:rsidR="00982ADE" w:rsidTr="00794A65" w14:paraId="203D20EF" w14:textId="77777777">
        <w:tc>
          <w:tcPr>
            <w:tcW w:w="1980" w:type="dxa"/>
          </w:tcPr>
          <w:p w:rsidR="00982ADE" w:rsidP="004D4719" w:rsidRDefault="00982ADE" w14:paraId="1E2F64E6" w14:textId="77777777">
            <w:pPr>
              <w:rPr>
                <w:rFonts w:cstheme="minorHAnsi"/>
              </w:rPr>
            </w:pPr>
            <w:bookmarkStart w:name="_Hlk42255261" w:id="14"/>
            <w:r>
              <w:rPr>
                <w:rFonts w:cstheme="minorHAnsi"/>
              </w:rPr>
              <w:t>Personal Safety and Social Distancing Guidance</w:t>
            </w:r>
          </w:p>
        </w:tc>
        <w:tc>
          <w:tcPr>
            <w:tcW w:w="3232" w:type="dxa"/>
          </w:tcPr>
          <w:p w:rsidR="00982ADE" w:rsidP="004D4719" w:rsidRDefault="00982ADE" w14:paraId="60FB878F" w14:textId="7C2ED2BA">
            <w:pPr>
              <w:rPr>
                <w:rFonts w:cstheme="minorHAnsi"/>
              </w:rPr>
            </w:pPr>
            <w:r>
              <w:t>St George's response to the novel coronavirus for all staff and students returning to the site.</w:t>
            </w:r>
          </w:p>
        </w:tc>
        <w:tc>
          <w:tcPr>
            <w:tcW w:w="4030" w:type="dxa"/>
          </w:tcPr>
          <w:p w:rsidR="00982ADE" w:rsidP="004D4719" w:rsidRDefault="004F4029" w14:paraId="0B8013FE" w14:textId="77777777">
            <w:hyperlink w:history="1" r:id="rId38">
              <w:r w:rsidRPr="0098059E" w:rsidR="00982ADE">
                <w:rPr>
                  <w:rStyle w:val="Hyperlink"/>
                </w:rPr>
                <w:t>https://www.sgul.ac.uk/news/alerts/return-to-site/personal-safety-and-social-distancing-guidance</w:t>
              </w:r>
            </w:hyperlink>
          </w:p>
          <w:p w:rsidR="00982ADE" w:rsidP="004D4719" w:rsidRDefault="00982ADE" w14:paraId="3B7FD67C" w14:textId="77777777"/>
        </w:tc>
      </w:tr>
      <w:bookmarkEnd w:id="14"/>
      <w:tr w:rsidRPr="001557F3" w:rsidR="00EB38A5" w:rsidTr="00794A65" w14:paraId="3EB6ABAB" w14:textId="77777777">
        <w:tc>
          <w:tcPr>
            <w:tcW w:w="1980" w:type="dxa"/>
          </w:tcPr>
          <w:p w:rsidRPr="001557F3" w:rsidR="00EB38A5" w:rsidP="004D4719" w:rsidRDefault="00794A65" w14:paraId="3A29FA9D" w14:textId="77777777">
            <w:pPr>
              <w:rPr>
                <w:rFonts w:cstheme="minorHAnsi"/>
              </w:rPr>
            </w:pPr>
            <w:r>
              <w:rPr>
                <w:rFonts w:cstheme="minorHAnsi"/>
              </w:rPr>
              <w:t>Health and Wellbeing</w:t>
            </w:r>
          </w:p>
        </w:tc>
        <w:tc>
          <w:tcPr>
            <w:tcW w:w="3232" w:type="dxa"/>
          </w:tcPr>
          <w:p w:rsidR="00EB38A5" w:rsidP="004D4719" w:rsidRDefault="00794A65" w14:paraId="25A51E56" w14:textId="77777777">
            <w:pPr>
              <w:rPr>
                <w:rFonts w:cstheme="minorHAnsi"/>
              </w:rPr>
            </w:pPr>
            <w:r>
              <w:rPr>
                <w:rFonts w:cstheme="minorHAnsi"/>
              </w:rPr>
              <w:t>Mental Health</w:t>
            </w:r>
          </w:p>
          <w:p w:rsidR="00794A65" w:rsidP="004D4719" w:rsidRDefault="00794A65" w14:paraId="42FF737F" w14:textId="77777777">
            <w:pPr>
              <w:rPr>
                <w:rFonts w:cstheme="minorHAnsi"/>
              </w:rPr>
            </w:pPr>
            <w:r>
              <w:rPr>
                <w:rFonts w:cstheme="minorHAnsi"/>
              </w:rPr>
              <w:t>Occupational health</w:t>
            </w:r>
          </w:p>
          <w:p w:rsidRPr="001557F3" w:rsidR="00794A65" w:rsidP="004D4719" w:rsidRDefault="00794A65" w14:paraId="22F860BB" w14:textId="77777777">
            <w:pPr>
              <w:rPr>
                <w:rFonts w:cstheme="minorHAnsi"/>
              </w:rPr>
            </w:pPr>
          </w:p>
        </w:tc>
        <w:tc>
          <w:tcPr>
            <w:tcW w:w="4030" w:type="dxa"/>
          </w:tcPr>
          <w:p w:rsidRPr="001557F3" w:rsidR="00C774F8" w:rsidP="004D4719" w:rsidRDefault="004F4029" w14:paraId="698536F5" w14:textId="07C8A8FD">
            <w:pPr>
              <w:rPr>
                <w:rFonts w:cstheme="minorHAnsi"/>
              </w:rPr>
            </w:pPr>
            <w:hyperlink w:history="1" r:id="rId39">
              <w:r w:rsidRPr="00F71CD0" w:rsidR="00C774F8">
                <w:rPr>
                  <w:rStyle w:val="Hyperlink"/>
                  <w:rFonts w:cstheme="minorHAnsi"/>
                </w:rPr>
                <w:t>https://www.sgul.ac.uk/for-students/student-support/health-and-wellbeing/mental-health</w:t>
              </w:r>
            </w:hyperlink>
          </w:p>
        </w:tc>
      </w:tr>
      <w:tr w:rsidRPr="001557F3" w:rsidR="0007225C" w:rsidTr="00F803B3" w14:paraId="00769E0B" w14:textId="77777777">
        <w:trPr>
          <w:trHeight w:val="3547"/>
        </w:trPr>
        <w:tc>
          <w:tcPr>
            <w:tcW w:w="1980" w:type="dxa"/>
          </w:tcPr>
          <w:p w:rsidRPr="001557F3" w:rsidR="0007225C" w:rsidP="004D4719" w:rsidRDefault="0007225C" w14:paraId="67BCF379" w14:textId="77777777">
            <w:pPr>
              <w:rPr>
                <w:rFonts w:cstheme="minorHAnsi"/>
              </w:rPr>
            </w:pPr>
            <w:r>
              <w:rPr>
                <w:rFonts w:cstheme="minorHAnsi"/>
              </w:rPr>
              <w:t>Counselling Service</w:t>
            </w:r>
          </w:p>
        </w:tc>
        <w:tc>
          <w:tcPr>
            <w:tcW w:w="3232" w:type="dxa"/>
          </w:tcPr>
          <w:p w:rsidRPr="001557F3" w:rsidR="0007225C" w:rsidP="004D4719" w:rsidRDefault="009E21C5" w14:paraId="28CF448E" w14:textId="77777777">
            <w:pPr>
              <w:rPr>
                <w:rFonts w:cstheme="minorHAnsi"/>
              </w:rPr>
            </w:pPr>
            <w:r>
              <w:t>It is available to all undergraduates and postgraduates studying at St George’s. The service is also available to university staff. It is free and confidential.</w:t>
            </w:r>
          </w:p>
        </w:tc>
        <w:tc>
          <w:tcPr>
            <w:tcW w:w="4030" w:type="dxa"/>
          </w:tcPr>
          <w:p w:rsidR="0007225C" w:rsidP="004D4719" w:rsidRDefault="004F4029" w14:paraId="393E2EDE" w14:textId="77777777">
            <w:pPr>
              <w:rPr>
                <w:rFonts w:cstheme="minorHAnsi"/>
              </w:rPr>
            </w:pPr>
            <w:hyperlink w:history="1" r:id="rId40">
              <w:r w:rsidRPr="000E1D66" w:rsidR="009E21C5">
                <w:rPr>
                  <w:rStyle w:val="Hyperlink"/>
                  <w:rFonts w:cstheme="minorHAnsi"/>
                </w:rPr>
                <w:t>https://www.sgul.ac.uk/for-students/student-support/health-and-wellbeing/mental-health/counselling-service</w:t>
              </w:r>
            </w:hyperlink>
          </w:p>
          <w:p w:rsidRPr="009E21C5" w:rsidR="009E21C5" w:rsidP="009E21C5" w:rsidRDefault="009E21C5" w14:paraId="4D8A7AC5" w14:textId="77777777">
            <w:pPr>
              <w:pStyle w:val="Heading2"/>
              <w:outlineLvl w:val="1"/>
              <w:rPr>
                <w:rFonts w:asciiTheme="minorHAnsi" w:hAnsiTheme="minorHAnsi" w:eastAsiaTheme="minorHAnsi" w:cstheme="minorHAnsi"/>
                <w:b w:val="0"/>
                <w:bCs w:val="0"/>
                <w:sz w:val="22"/>
                <w:szCs w:val="22"/>
                <w:lang w:eastAsia="en-US"/>
              </w:rPr>
            </w:pPr>
            <w:r w:rsidRPr="009E21C5">
              <w:rPr>
                <w:rFonts w:asciiTheme="minorHAnsi" w:hAnsiTheme="minorHAnsi" w:eastAsiaTheme="minorHAnsi" w:cstheme="minorBidi"/>
                <w:b w:val="0"/>
                <w:bCs w:val="0"/>
                <w:sz w:val="22"/>
                <w:szCs w:val="22"/>
                <w:lang w:eastAsia="en-US"/>
              </w:rPr>
              <w:t>How do I make an appointment</w:t>
            </w:r>
            <w:r>
              <w:rPr>
                <w:rFonts w:asciiTheme="minorHAnsi" w:hAnsiTheme="minorHAnsi" w:eastAsiaTheme="minorHAnsi" w:cstheme="minorBidi"/>
                <w:b w:val="0"/>
                <w:bCs w:val="0"/>
                <w:sz w:val="22"/>
                <w:szCs w:val="22"/>
                <w:lang w:eastAsia="en-US"/>
              </w:rPr>
              <w:t xml:space="preserve"> with the </w:t>
            </w:r>
            <w:r w:rsidRPr="009E21C5">
              <w:rPr>
                <w:rFonts w:asciiTheme="minorHAnsi" w:hAnsiTheme="minorHAnsi" w:eastAsiaTheme="minorHAnsi" w:cstheme="minorHAnsi"/>
                <w:b w:val="0"/>
                <w:bCs w:val="0"/>
                <w:sz w:val="22"/>
                <w:szCs w:val="22"/>
                <w:lang w:eastAsia="en-US"/>
              </w:rPr>
              <w:t>Counselling service?</w:t>
            </w:r>
          </w:p>
          <w:p w:rsidRPr="00F803B3" w:rsidR="009E21C5" w:rsidP="009E21C5" w:rsidRDefault="009E21C5" w14:paraId="46FF491E" w14:textId="77777777">
            <w:pPr>
              <w:pStyle w:val="NormalWeb"/>
              <w:numPr>
                <w:ilvl w:val="0"/>
                <w:numId w:val="26"/>
              </w:numPr>
              <w:rPr>
                <w:rFonts w:asciiTheme="minorHAnsi" w:hAnsiTheme="minorHAnsi" w:cstheme="minorHAnsi"/>
                <w:sz w:val="22"/>
                <w:szCs w:val="22"/>
              </w:rPr>
            </w:pPr>
            <w:r w:rsidRPr="00F803B3">
              <w:rPr>
                <w:rFonts w:asciiTheme="minorHAnsi" w:hAnsiTheme="minorHAnsi" w:cstheme="minorHAnsi"/>
                <w:sz w:val="22"/>
                <w:szCs w:val="22"/>
              </w:rPr>
              <w:t xml:space="preserve">Via the </w:t>
            </w:r>
            <w:hyperlink w:history="1" r:id="rId41">
              <w:r w:rsidRPr="00F803B3">
                <w:rPr>
                  <w:rStyle w:val="Hyperlink"/>
                  <w:rFonts w:asciiTheme="minorHAnsi" w:hAnsiTheme="minorHAnsi" w:cstheme="minorHAnsi"/>
                  <w:sz w:val="22"/>
                  <w:szCs w:val="22"/>
                </w:rPr>
                <w:t>online booking chart</w:t>
              </w:r>
            </w:hyperlink>
            <w:r w:rsidRPr="00F803B3">
              <w:rPr>
                <w:rFonts w:asciiTheme="minorHAnsi" w:hAnsiTheme="minorHAnsi" w:cstheme="minorHAnsi"/>
                <w:sz w:val="22"/>
                <w:szCs w:val="22"/>
              </w:rPr>
              <w:t>.</w:t>
            </w:r>
          </w:p>
          <w:p w:rsidRPr="00F803B3" w:rsidR="009E21C5" w:rsidP="009E21C5" w:rsidRDefault="009E21C5" w14:paraId="751D0142" w14:textId="77777777">
            <w:pPr>
              <w:pStyle w:val="NormalWeb"/>
              <w:numPr>
                <w:ilvl w:val="0"/>
                <w:numId w:val="26"/>
              </w:numPr>
              <w:rPr>
                <w:rFonts w:asciiTheme="minorHAnsi" w:hAnsiTheme="minorHAnsi" w:cstheme="minorHAnsi"/>
                <w:sz w:val="22"/>
                <w:szCs w:val="22"/>
              </w:rPr>
            </w:pPr>
            <w:r w:rsidRPr="00F803B3">
              <w:rPr>
                <w:rFonts w:asciiTheme="minorHAnsi" w:hAnsiTheme="minorHAnsi" w:cstheme="minorHAnsi"/>
                <w:sz w:val="22"/>
                <w:szCs w:val="22"/>
              </w:rPr>
              <w:t>By phone 020 8725 3628 (internal 3628)</w:t>
            </w:r>
          </w:p>
          <w:p w:rsidRPr="00F803B3" w:rsidR="009E21C5" w:rsidP="00F803B3" w:rsidRDefault="009E21C5" w14:paraId="7BC1BAF2" w14:textId="16E9B796">
            <w:pPr>
              <w:pStyle w:val="NormalWeb"/>
              <w:numPr>
                <w:ilvl w:val="0"/>
                <w:numId w:val="26"/>
              </w:numPr>
              <w:rPr>
                <w:rFonts w:asciiTheme="minorHAnsi" w:hAnsiTheme="minorHAnsi" w:cstheme="minorHAnsi"/>
              </w:rPr>
            </w:pPr>
            <w:r w:rsidRPr="00F803B3">
              <w:rPr>
                <w:rFonts w:asciiTheme="minorHAnsi" w:hAnsiTheme="minorHAnsi" w:cstheme="minorHAnsi"/>
                <w:sz w:val="22"/>
                <w:szCs w:val="22"/>
              </w:rPr>
              <w:t xml:space="preserve">By emailing </w:t>
            </w:r>
            <w:hyperlink w:history="1" r:id="rId42">
              <w:r w:rsidRPr="00F803B3">
                <w:rPr>
                  <w:rStyle w:val="Hyperlink"/>
                  <w:rFonts w:asciiTheme="minorHAnsi" w:hAnsiTheme="minorHAnsi" w:cstheme="minorHAnsi"/>
                  <w:sz w:val="22"/>
                  <w:szCs w:val="22"/>
                </w:rPr>
                <w:t>counselling@sgul.ac.uk</w:t>
              </w:r>
            </w:hyperlink>
          </w:p>
        </w:tc>
      </w:tr>
      <w:tr w:rsidRPr="007A68DF" w:rsidR="009E21C5" w:rsidTr="00794A65" w14:paraId="5938DB0F" w14:textId="77777777">
        <w:tc>
          <w:tcPr>
            <w:tcW w:w="1980" w:type="dxa"/>
          </w:tcPr>
          <w:p w:rsidRPr="007A68DF" w:rsidR="009E21C5" w:rsidP="007A68DF" w:rsidRDefault="009E21C5" w14:paraId="3D37F726" w14:textId="77777777">
            <w:pPr>
              <w:pStyle w:val="NormalWeb"/>
              <w:rPr>
                <w:rFonts w:asciiTheme="minorHAnsi" w:hAnsiTheme="minorHAnsi" w:cstheme="minorHAnsi"/>
                <w:sz w:val="22"/>
                <w:szCs w:val="22"/>
              </w:rPr>
            </w:pPr>
            <w:r w:rsidRPr="007A68DF">
              <w:rPr>
                <w:rFonts w:asciiTheme="minorHAnsi" w:hAnsiTheme="minorHAnsi" w:cstheme="minorHAnsi"/>
                <w:sz w:val="22"/>
                <w:szCs w:val="22"/>
              </w:rPr>
              <w:t>Employee assistance programme (EAP) provided by Confidential Care</w:t>
            </w:r>
            <w:r w:rsidRPr="007A68DF" w:rsidR="007A68DF">
              <w:rPr>
                <w:rFonts w:asciiTheme="minorHAnsi" w:hAnsiTheme="minorHAnsi" w:cstheme="minorHAnsi"/>
                <w:sz w:val="22"/>
                <w:szCs w:val="22"/>
              </w:rPr>
              <w:t xml:space="preserve"> </w:t>
            </w:r>
          </w:p>
          <w:p w:rsidRPr="007A68DF" w:rsidR="009E21C5" w:rsidP="004D4719" w:rsidRDefault="009E21C5" w14:paraId="61C988F9" w14:textId="77777777">
            <w:pPr>
              <w:rPr>
                <w:rFonts w:cstheme="minorHAnsi"/>
              </w:rPr>
            </w:pPr>
          </w:p>
        </w:tc>
        <w:tc>
          <w:tcPr>
            <w:tcW w:w="3232" w:type="dxa"/>
          </w:tcPr>
          <w:p w:rsidRPr="007A68DF" w:rsidR="009E21C5" w:rsidP="009E21C5" w:rsidRDefault="007A68DF" w14:paraId="44F2707F" w14:textId="77777777">
            <w:pPr>
              <w:pStyle w:val="NormalWeb"/>
              <w:rPr>
                <w:rFonts w:asciiTheme="minorHAnsi" w:hAnsiTheme="minorHAnsi" w:cstheme="minorHAnsi"/>
                <w:sz w:val="22"/>
                <w:szCs w:val="22"/>
              </w:rPr>
            </w:pPr>
            <w:r w:rsidRPr="007A68DF">
              <w:rPr>
                <w:rFonts w:asciiTheme="minorHAnsi" w:hAnsiTheme="minorHAnsi" w:cstheme="minorHAnsi"/>
                <w:sz w:val="22"/>
                <w:szCs w:val="22"/>
              </w:rPr>
              <w:t>E</w:t>
            </w:r>
            <w:r w:rsidRPr="007A68DF" w:rsidR="009E21C5">
              <w:rPr>
                <w:rFonts w:asciiTheme="minorHAnsi" w:hAnsiTheme="minorHAnsi" w:cstheme="minorHAnsi"/>
                <w:sz w:val="22"/>
                <w:szCs w:val="22"/>
              </w:rPr>
              <w:t xml:space="preserve">mployee assistance programme (EAP) </w:t>
            </w:r>
            <w:r w:rsidRPr="007A68DF">
              <w:rPr>
                <w:rFonts w:asciiTheme="minorHAnsi" w:hAnsiTheme="minorHAnsi" w:cstheme="minorHAnsi"/>
                <w:sz w:val="22"/>
                <w:szCs w:val="22"/>
              </w:rPr>
              <w:t>for staff</w:t>
            </w:r>
            <w:r w:rsidRPr="007A68DF" w:rsidR="009E21C5">
              <w:rPr>
                <w:rFonts w:asciiTheme="minorHAnsi" w:hAnsiTheme="minorHAnsi" w:cstheme="minorHAnsi"/>
                <w:sz w:val="22"/>
                <w:szCs w:val="22"/>
              </w:rPr>
              <w:t xml:space="preserve"> </w:t>
            </w:r>
            <w:r w:rsidRPr="007A68DF">
              <w:rPr>
                <w:rFonts w:asciiTheme="minorHAnsi" w:hAnsiTheme="minorHAnsi" w:cstheme="minorHAnsi"/>
                <w:sz w:val="22"/>
                <w:szCs w:val="22"/>
              </w:rPr>
              <w:t>Free service</w:t>
            </w:r>
            <w:r w:rsidRPr="007A68DF" w:rsidR="009E21C5">
              <w:rPr>
                <w:rFonts w:asciiTheme="minorHAnsi" w:hAnsiTheme="minorHAnsi" w:cstheme="minorHAnsi"/>
                <w:sz w:val="22"/>
                <w:szCs w:val="22"/>
              </w:rPr>
              <w:t xml:space="preserve">. </w:t>
            </w:r>
          </w:p>
          <w:p w:rsidRPr="007A68DF" w:rsidR="009E21C5" w:rsidP="009E21C5" w:rsidRDefault="009E21C5" w14:paraId="0F912096" w14:textId="77777777">
            <w:pPr>
              <w:pStyle w:val="NormalWeb"/>
              <w:rPr>
                <w:rFonts w:asciiTheme="minorHAnsi" w:hAnsiTheme="minorHAnsi" w:cstheme="minorHAnsi"/>
                <w:sz w:val="22"/>
                <w:szCs w:val="22"/>
              </w:rPr>
            </w:pPr>
            <w:r w:rsidRPr="007A68DF">
              <w:rPr>
                <w:rFonts w:asciiTheme="minorHAnsi" w:hAnsiTheme="minorHAnsi" w:cstheme="minorHAnsi"/>
                <w:sz w:val="22"/>
                <w:szCs w:val="22"/>
              </w:rPr>
              <w:t>The Confidential Care Employee Assistance Programme have adapted their service in the event of Coronavirus. They will be continuing to provide their telephone service during their time. To access the service, please follow </w:t>
            </w:r>
            <w:hyperlink w:tooltip="Business Continuity - CiC email details for EAP service access" w:history="1" r:id="rId43">
              <w:r w:rsidRPr="007A68DF">
                <w:rPr>
                  <w:rStyle w:val="Hyperlink"/>
                  <w:rFonts w:asciiTheme="minorHAnsi" w:hAnsiTheme="minorHAnsi" w:cstheme="minorHAnsi"/>
                  <w:sz w:val="22"/>
                  <w:szCs w:val="22"/>
                </w:rPr>
                <w:t>these instructions</w:t>
              </w:r>
            </w:hyperlink>
            <w:r w:rsidRPr="007A68DF">
              <w:rPr>
                <w:rFonts w:asciiTheme="minorHAnsi" w:hAnsiTheme="minorHAnsi" w:cstheme="minorHAnsi"/>
                <w:sz w:val="22"/>
                <w:szCs w:val="22"/>
              </w:rPr>
              <w:t>.</w:t>
            </w:r>
          </w:p>
          <w:p w:rsidRPr="007A68DF" w:rsidR="009E21C5" w:rsidP="004D4719" w:rsidRDefault="009E21C5" w14:paraId="3B22BB7D" w14:textId="77777777">
            <w:pPr>
              <w:rPr>
                <w:rFonts w:cstheme="minorHAnsi"/>
              </w:rPr>
            </w:pPr>
          </w:p>
        </w:tc>
        <w:tc>
          <w:tcPr>
            <w:tcW w:w="4030" w:type="dxa"/>
          </w:tcPr>
          <w:p w:rsidR="007A68DF" w:rsidP="007A68DF" w:rsidRDefault="007A68DF" w14:paraId="7E4539EE" w14:textId="77777777">
            <w:pPr>
              <w:pStyle w:val="NormalWeb"/>
              <w:rPr>
                <w:rFonts w:asciiTheme="minorHAnsi" w:hAnsiTheme="minorHAnsi" w:cstheme="minorHAnsi"/>
                <w:sz w:val="22"/>
                <w:szCs w:val="22"/>
              </w:rPr>
            </w:pPr>
            <w:r w:rsidRPr="007A68DF">
              <w:rPr>
                <w:rFonts w:asciiTheme="minorHAnsi" w:hAnsiTheme="minorHAnsi" w:cstheme="minorHAnsi"/>
                <w:sz w:val="22"/>
                <w:szCs w:val="22"/>
              </w:rPr>
              <w:t>Able to advise on debt and financial management, legal and tax issues and family care, as well as offering counselling and emotional support.</w:t>
            </w:r>
          </w:p>
          <w:p w:rsidRPr="00F803B3" w:rsidR="007A68DF" w:rsidP="007A68DF" w:rsidRDefault="007A68DF" w14:paraId="025C58B4" w14:textId="77777777">
            <w:pPr>
              <w:pStyle w:val="NormalWeb"/>
              <w:rPr>
                <w:rFonts w:asciiTheme="minorHAnsi" w:hAnsiTheme="minorHAnsi" w:cstheme="minorHAnsi"/>
                <w:sz w:val="22"/>
                <w:szCs w:val="22"/>
              </w:rPr>
            </w:pPr>
            <w:r w:rsidRPr="00F803B3">
              <w:rPr>
                <w:rFonts w:asciiTheme="minorHAnsi" w:hAnsiTheme="minorHAnsi" w:cstheme="minorHAnsi"/>
                <w:sz w:val="22"/>
                <w:szCs w:val="22"/>
              </w:rPr>
              <w:t xml:space="preserve">Download the </w:t>
            </w:r>
            <w:hyperlink w:tooltip="EAP leaflet" w:history="1" r:id="rId44">
              <w:r w:rsidRPr="00F803B3">
                <w:rPr>
                  <w:rStyle w:val="Hyperlink"/>
                  <w:rFonts w:asciiTheme="minorHAnsi" w:hAnsiTheme="minorHAnsi" w:cstheme="minorHAnsi"/>
                  <w:sz w:val="22"/>
                  <w:szCs w:val="22"/>
                </w:rPr>
                <w:t>EAP leaflet</w:t>
              </w:r>
            </w:hyperlink>
            <w:r w:rsidRPr="00F803B3">
              <w:rPr>
                <w:rFonts w:asciiTheme="minorHAnsi" w:hAnsiTheme="minorHAnsi" w:cstheme="minorHAnsi"/>
                <w:sz w:val="22"/>
                <w:szCs w:val="22"/>
              </w:rPr>
              <w:t> (PDF) for more information.</w:t>
            </w:r>
          </w:p>
          <w:p w:rsidRPr="00F803B3" w:rsidR="007A68DF" w:rsidP="007A68DF" w:rsidRDefault="004F4029" w14:paraId="753A0662" w14:textId="77777777">
            <w:pPr>
              <w:pStyle w:val="NormalWeb"/>
              <w:rPr>
                <w:rFonts w:eastAsia="Arial Narrow" w:asciiTheme="minorHAnsi" w:hAnsiTheme="minorHAnsi" w:cstheme="minorHAnsi"/>
                <w:color w:val="6C727A"/>
                <w:sz w:val="22"/>
                <w:szCs w:val="22"/>
                <w:lang w:val="en-US"/>
              </w:rPr>
            </w:pPr>
            <w:hyperlink r:id="rId45">
              <w:r w:rsidRPr="00F803B3" w:rsidR="007A68DF">
                <w:rPr>
                  <w:rFonts w:eastAsia="Arial Narrow" w:asciiTheme="minorHAnsi" w:hAnsiTheme="minorHAnsi" w:cstheme="minorHAnsi"/>
                  <w:color w:val="0000FF"/>
                  <w:sz w:val="22"/>
                  <w:szCs w:val="22"/>
                  <w:u w:val="single"/>
                  <w:lang w:val="en-US"/>
                </w:rPr>
                <w:t>well-online.co.uk</w:t>
              </w:r>
            </w:hyperlink>
          </w:p>
          <w:p w:rsidRPr="00F803B3" w:rsidR="007A68DF" w:rsidP="007A68DF" w:rsidRDefault="007A68DF" w14:paraId="7D225CFC" w14:textId="77777777">
            <w:pPr>
              <w:pStyle w:val="NormalWeb"/>
              <w:rPr>
                <w:rFonts w:asciiTheme="minorHAnsi" w:hAnsiTheme="minorHAnsi" w:cstheme="minorHAnsi"/>
                <w:sz w:val="22"/>
                <w:szCs w:val="22"/>
              </w:rPr>
            </w:pPr>
            <w:r w:rsidRPr="00F803B3">
              <w:rPr>
                <w:rFonts w:asciiTheme="minorHAnsi" w:hAnsiTheme="minorHAnsi" w:cstheme="minorHAnsi"/>
                <w:b/>
                <w:sz w:val="22"/>
                <w:szCs w:val="22"/>
              </w:rPr>
              <w:t>username:</w:t>
            </w:r>
            <w:r w:rsidRPr="00F803B3">
              <w:rPr>
                <w:rFonts w:asciiTheme="minorHAnsi" w:hAnsiTheme="minorHAnsi" w:cstheme="minorHAnsi"/>
                <w:sz w:val="22"/>
                <w:szCs w:val="22"/>
              </w:rPr>
              <w:t xml:space="preserve"> sglogin</w:t>
            </w:r>
          </w:p>
          <w:p w:rsidRPr="00F803B3" w:rsidR="007A68DF" w:rsidP="007A68DF" w:rsidRDefault="007A68DF" w14:paraId="31BC5F96" w14:textId="77777777">
            <w:pPr>
              <w:pStyle w:val="NormalWeb"/>
              <w:rPr>
                <w:rFonts w:asciiTheme="minorHAnsi" w:hAnsiTheme="minorHAnsi" w:cstheme="minorHAnsi"/>
                <w:sz w:val="22"/>
                <w:szCs w:val="22"/>
              </w:rPr>
            </w:pPr>
            <w:r w:rsidRPr="00F803B3">
              <w:rPr>
                <w:rFonts w:asciiTheme="minorHAnsi" w:hAnsiTheme="minorHAnsi" w:cstheme="minorHAnsi"/>
                <w:b/>
                <w:sz w:val="22"/>
                <w:szCs w:val="22"/>
              </w:rPr>
              <w:t>password:</w:t>
            </w:r>
            <w:r w:rsidRPr="00F803B3">
              <w:rPr>
                <w:rFonts w:asciiTheme="minorHAnsi" w:hAnsiTheme="minorHAnsi" w:cstheme="minorHAnsi"/>
                <w:sz w:val="22"/>
                <w:szCs w:val="22"/>
              </w:rPr>
              <w:t xml:space="preserve"> wellbeing</w:t>
            </w:r>
          </w:p>
          <w:p w:rsidRPr="007A68DF" w:rsidR="009E21C5" w:rsidP="007A68DF" w:rsidRDefault="004F4029" w14:paraId="3B8CEDCC" w14:textId="77777777">
            <w:pPr>
              <w:pStyle w:val="NormalWeb"/>
              <w:rPr>
                <w:rFonts w:asciiTheme="minorHAnsi" w:hAnsiTheme="minorHAnsi" w:cstheme="minorHAnsi"/>
                <w:sz w:val="22"/>
                <w:szCs w:val="22"/>
              </w:rPr>
            </w:pPr>
            <w:hyperlink w:history="1" r:id="rId46">
              <w:r w:rsidRPr="00F803B3" w:rsidR="007A68DF">
                <w:rPr>
                  <w:rStyle w:val="Hyperlink"/>
                  <w:rFonts w:eastAsia="Arial Narrow" w:asciiTheme="minorHAnsi" w:hAnsiTheme="minorHAnsi" w:cstheme="minorHAnsi"/>
                  <w:b/>
                  <w:sz w:val="22"/>
                  <w:szCs w:val="22"/>
                  <w:lang w:val="en-US"/>
                </w:rPr>
                <w:t>Email: assist@cic-eap.co.uk</w:t>
              </w:r>
            </w:hyperlink>
          </w:p>
        </w:tc>
      </w:tr>
      <w:tr w:rsidRPr="001557F3" w:rsidR="00EB38A5" w:rsidTr="00794A65" w14:paraId="575EB3CA" w14:textId="77777777">
        <w:tc>
          <w:tcPr>
            <w:tcW w:w="1980" w:type="dxa"/>
          </w:tcPr>
          <w:p w:rsidRPr="001557F3" w:rsidR="00EB38A5" w:rsidP="004D4719" w:rsidRDefault="00EB38A5" w14:paraId="27EB7841" w14:textId="77777777">
            <w:pPr>
              <w:rPr>
                <w:rFonts w:cstheme="minorHAnsi"/>
              </w:rPr>
            </w:pPr>
            <w:r w:rsidRPr="001557F3">
              <w:rPr>
                <w:rFonts w:cstheme="minorHAnsi"/>
              </w:rPr>
              <w:lastRenderedPageBreak/>
              <w:t>Pregnancy Risk Assessment</w:t>
            </w:r>
          </w:p>
        </w:tc>
        <w:tc>
          <w:tcPr>
            <w:tcW w:w="3232" w:type="dxa"/>
          </w:tcPr>
          <w:p w:rsidRPr="001557F3" w:rsidR="00EB38A5" w:rsidP="004D4719" w:rsidRDefault="00EB38A5" w14:paraId="17B246DD" w14:textId="32C558A0">
            <w:pPr>
              <w:rPr>
                <w:rFonts w:cstheme="minorHAnsi"/>
              </w:rPr>
            </w:pPr>
            <w:r w:rsidRPr="001557F3">
              <w:rPr>
                <w:rFonts w:cstheme="minorHAnsi"/>
              </w:rPr>
              <w:t xml:space="preserve">The Risk Assessment Form for Pregnant Staff is to be completed by the line manager. </w:t>
            </w:r>
            <w:hyperlink w:tooltip="SHEP19 New and Expectant Mothers risk assessment 2013" w:history="1" r:id="rId47">
              <w:r w:rsidRPr="001557F3" w:rsidR="00F10C86">
                <w:rPr>
                  <w:rStyle w:val="Hyperlink"/>
                  <w:rFonts w:cstheme="minorHAnsi"/>
                </w:rPr>
                <w:t>Risk assessment: new and expectant mothers form</w:t>
              </w:r>
            </w:hyperlink>
            <w:r w:rsidRPr="001557F3" w:rsidR="00F10C86">
              <w:rPr>
                <w:rFonts w:cstheme="minorHAnsi"/>
              </w:rPr>
              <w:t xml:space="preserve"> (Word), found at </w:t>
            </w:r>
            <w:hyperlink w:history="1" r:id="rId48">
              <w:r w:rsidRPr="001557F3" w:rsidR="00F10C86">
                <w:rPr>
                  <w:rStyle w:val="Hyperlink"/>
                  <w:rFonts w:cstheme="minorHAnsi"/>
                </w:rPr>
                <w:t>https://www.sgul.ac.uk/about/governance/policies/staff-only-policies/new-and-expectant-mothers-in-the-workplace</w:t>
              </w:r>
            </w:hyperlink>
            <w:r w:rsidRPr="001557F3" w:rsidR="00F10C86">
              <w:rPr>
                <w:rFonts w:cstheme="minorHAnsi"/>
              </w:rPr>
              <w:t xml:space="preserve"> should be conducted in addition to this document.</w:t>
            </w:r>
            <w:r w:rsidRPr="001557F3">
              <w:rPr>
                <w:rFonts w:cstheme="minorHAnsi"/>
              </w:rPr>
              <w:t xml:space="preserve"> </w:t>
            </w:r>
          </w:p>
        </w:tc>
        <w:tc>
          <w:tcPr>
            <w:tcW w:w="4030" w:type="dxa"/>
          </w:tcPr>
          <w:p w:rsidRPr="001557F3" w:rsidR="00EB38A5" w:rsidP="004D4719" w:rsidRDefault="00EB38A5" w14:paraId="4D9F921B" w14:textId="77777777">
            <w:pPr>
              <w:rPr>
                <w:rFonts w:cstheme="minorHAnsi"/>
              </w:rPr>
            </w:pPr>
            <w:r w:rsidRPr="001557F3">
              <w:rPr>
                <w:rFonts w:cstheme="minorHAnsi"/>
              </w:rPr>
              <w:t xml:space="preserve">Available </w:t>
            </w:r>
            <w:r w:rsidR="00F10C86">
              <w:rPr>
                <w:rFonts w:cstheme="minorHAnsi"/>
              </w:rPr>
              <w:t>at:</w:t>
            </w:r>
          </w:p>
          <w:p w:rsidRPr="001557F3" w:rsidR="00EB38A5" w:rsidP="004D4719" w:rsidRDefault="004F4029" w14:paraId="29B868A9" w14:textId="77777777">
            <w:pPr>
              <w:rPr>
                <w:rFonts w:cstheme="minorHAnsi"/>
              </w:rPr>
            </w:pPr>
            <w:hyperlink w:history="1" r:id="rId49">
              <w:r w:rsidRPr="00F71CD0" w:rsidR="00F10C86">
                <w:rPr>
                  <w:rStyle w:val="Hyperlink"/>
                  <w:rFonts w:cstheme="minorHAnsi"/>
                </w:rPr>
                <w:t>https://www.sgul.ac.uk/about/governance/policies/staff-only-policies/new-and-expectant-mothers-in-the-workplace</w:t>
              </w:r>
            </w:hyperlink>
            <w:r w:rsidRPr="001557F3" w:rsidR="00F10C86">
              <w:rPr>
                <w:rFonts w:cstheme="minorHAnsi"/>
              </w:rPr>
              <w:t xml:space="preserve"> should be conducted in addition to this document.</w:t>
            </w:r>
          </w:p>
        </w:tc>
      </w:tr>
      <w:tr w:rsidRPr="001557F3" w:rsidR="00794A65" w:rsidTr="00794A65" w14:paraId="6CC54754" w14:textId="77777777">
        <w:tc>
          <w:tcPr>
            <w:tcW w:w="1980" w:type="dxa"/>
          </w:tcPr>
          <w:p w:rsidRPr="001557F3" w:rsidR="00794A65" w:rsidP="004D4719" w:rsidRDefault="00794A65" w14:paraId="0344466A" w14:textId="77777777">
            <w:pPr>
              <w:rPr>
                <w:rFonts w:cstheme="minorHAnsi"/>
              </w:rPr>
            </w:pPr>
            <w:r>
              <w:rPr>
                <w:rFonts w:cstheme="minorHAnsi"/>
              </w:rPr>
              <w:t>Safety, Health, Environment and Wellbeing</w:t>
            </w:r>
          </w:p>
        </w:tc>
        <w:tc>
          <w:tcPr>
            <w:tcW w:w="3232" w:type="dxa"/>
          </w:tcPr>
          <w:p w:rsidRPr="001557F3" w:rsidR="00794A65" w:rsidP="004D4719" w:rsidRDefault="00794A65" w14:paraId="6BF89DA3" w14:textId="77777777">
            <w:pPr>
              <w:rPr>
                <w:rFonts w:cstheme="minorHAnsi"/>
              </w:rPr>
            </w:pPr>
          </w:p>
        </w:tc>
        <w:tc>
          <w:tcPr>
            <w:tcW w:w="4030" w:type="dxa"/>
          </w:tcPr>
          <w:p w:rsidRPr="001557F3" w:rsidR="00794A65" w:rsidP="004D4719" w:rsidRDefault="004F4029" w14:paraId="5C3E0E74" w14:textId="57E5C4EB">
            <w:pPr>
              <w:rPr>
                <w:rFonts w:cstheme="minorHAnsi"/>
              </w:rPr>
            </w:pPr>
            <w:hyperlink w:history="1" r:id="rId50">
              <w:r w:rsidRPr="00F71CD0" w:rsidR="00794A65">
                <w:rPr>
                  <w:rStyle w:val="Hyperlink"/>
                  <w:rFonts w:cstheme="minorHAnsi"/>
                </w:rPr>
                <w:t>https://www.sgul.ac.uk/about/our-professional-services/safety-health-and-environment</w:t>
              </w:r>
            </w:hyperlink>
          </w:p>
        </w:tc>
      </w:tr>
      <w:tr w:rsidRPr="001557F3" w:rsidR="009E21C5" w:rsidTr="00794A65" w14:paraId="0E8ED18C" w14:textId="77777777">
        <w:tc>
          <w:tcPr>
            <w:tcW w:w="1980" w:type="dxa"/>
          </w:tcPr>
          <w:p w:rsidR="009E21C5" w:rsidP="004D4719" w:rsidRDefault="009E21C5" w14:paraId="58E4CC57" w14:textId="77777777">
            <w:pPr>
              <w:rPr>
                <w:rFonts w:cstheme="minorHAnsi"/>
              </w:rPr>
            </w:pPr>
            <w:r>
              <w:rPr>
                <w:rFonts w:cstheme="minorHAnsi"/>
              </w:rPr>
              <w:t>Absence, Leave and Sickness</w:t>
            </w:r>
          </w:p>
        </w:tc>
        <w:tc>
          <w:tcPr>
            <w:tcW w:w="3232" w:type="dxa"/>
          </w:tcPr>
          <w:p w:rsidR="009E21C5" w:rsidP="004D4719" w:rsidRDefault="009E21C5" w14:paraId="6F0F2486" w14:textId="77777777">
            <w:r>
              <w:t>links to the various types of leave available at SGUL and the procedure for sickness absence management.</w:t>
            </w:r>
          </w:p>
          <w:p w:rsidR="009E21C5" w:rsidP="004D4719" w:rsidRDefault="009E21C5" w14:paraId="66A1FAB9" w14:textId="77777777">
            <w:pPr>
              <w:rPr>
                <w:rFonts w:cstheme="minorHAnsi"/>
              </w:rPr>
            </w:pPr>
          </w:p>
          <w:p w:rsidRPr="001557F3" w:rsidR="009E21C5" w:rsidP="009E21C5" w:rsidRDefault="009E21C5" w14:paraId="582CF3E6" w14:textId="77777777">
            <w:pPr>
              <w:rPr>
                <w:rFonts w:cstheme="minorHAnsi"/>
              </w:rPr>
            </w:pPr>
            <w:r>
              <w:rPr>
                <w:rFonts w:cstheme="minorHAnsi"/>
              </w:rPr>
              <w:t>Family leave, Special leave</w:t>
            </w:r>
          </w:p>
        </w:tc>
        <w:tc>
          <w:tcPr>
            <w:tcW w:w="4030" w:type="dxa"/>
          </w:tcPr>
          <w:p w:rsidR="009E21C5" w:rsidP="004D4719" w:rsidRDefault="004F4029" w14:paraId="0BE6FC3E" w14:textId="77777777">
            <w:hyperlink w:history="1" r:id="rId51">
              <w:r w:rsidRPr="000E1D66" w:rsidR="009E21C5">
                <w:rPr>
                  <w:rStyle w:val="Hyperlink"/>
                </w:rPr>
                <w:t>https://www.sgul.ac.uk/about/our-professional-services/human-resources/absence-leave-and-sickness</w:t>
              </w:r>
            </w:hyperlink>
          </w:p>
          <w:p w:rsidR="009E21C5" w:rsidP="004D4719" w:rsidRDefault="009E21C5" w14:paraId="76BB753C" w14:textId="77777777"/>
        </w:tc>
      </w:tr>
    </w:tbl>
    <w:p w:rsidRPr="001557F3" w:rsidR="00163473" w:rsidP="004D4719" w:rsidRDefault="00163473" w14:paraId="513DA1E0" w14:textId="77777777">
      <w:pPr>
        <w:rPr>
          <w:rFonts w:cstheme="minorHAnsi"/>
        </w:rPr>
      </w:pPr>
    </w:p>
    <w:p w:rsidRPr="001557F3" w:rsidR="00B07128" w:rsidP="004D4719" w:rsidRDefault="00B07128" w14:paraId="75CAC6F5" w14:textId="77777777">
      <w:pPr>
        <w:rPr>
          <w:rFonts w:cstheme="minorHAnsi"/>
        </w:rPr>
      </w:pPr>
    </w:p>
    <w:p w:rsidRPr="001557F3" w:rsidR="000C0AE5" w:rsidP="004D4719" w:rsidRDefault="000C0AE5" w14:paraId="17686DC7" w14:textId="264F1F6F">
      <w:pPr>
        <w:rPr>
          <w:rFonts w:cstheme="minorHAnsi"/>
          <w:b/>
        </w:rPr>
      </w:pPr>
    </w:p>
    <w:sectPr w:rsidRPr="001557F3" w:rsidR="000C0AE5" w:rsidSect="004D4719">
      <w:headerReference w:type="default" r:id="rId52"/>
      <w:pgSz w:w="11906" w:h="16838"/>
      <w:pgMar w:top="1440" w:right="1440" w:bottom="567"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53B14F" w16cex:dateUtc="2020-06-09T09:06:30.032Z"/>
  <w16cex:commentExtensible w16cex:durableId="4959A7E1" w16cex:dateUtc="2020-06-09T09:08:22.2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23CD" w14:textId="77777777" w:rsidR="004F4029" w:rsidRDefault="004F4029" w:rsidP="00CD0DCF">
      <w:pPr>
        <w:spacing w:after="0" w:line="240" w:lineRule="auto"/>
      </w:pPr>
      <w:r>
        <w:separator/>
      </w:r>
    </w:p>
  </w:endnote>
  <w:endnote w:type="continuationSeparator" w:id="0">
    <w:p w14:paraId="3A8E6A7F" w14:textId="77777777" w:rsidR="004F4029" w:rsidRDefault="004F4029" w:rsidP="00CD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94B2" w14:textId="77777777" w:rsidR="00D3254F" w:rsidRDefault="004F4029">
    <w:pPr>
      <w:pStyle w:val="Footer"/>
    </w:pPr>
    <w:r>
      <w:pict w14:anchorId="1D7BAAF5">
        <v:rect id="_x0000_i1025" style="width:0;height:1.5pt" o:hralign="center" o:hrstd="t" o:hr="t" fillcolor="#a0a0a0" stroked="f"/>
      </w:pict>
    </w:r>
  </w:p>
  <w:p w14:paraId="31493ABC" w14:textId="59449DDF" w:rsidR="00D3254F" w:rsidRDefault="00D3254F">
    <w:pPr>
      <w:pStyle w:val="Footer"/>
      <w:rPr>
        <w:sz w:val="16"/>
        <w:szCs w:val="16"/>
      </w:rPr>
    </w:pPr>
    <w:r w:rsidRPr="00334D8B">
      <w:rPr>
        <w:b/>
        <w:sz w:val="16"/>
        <w:szCs w:val="16"/>
      </w:rPr>
      <w:t xml:space="preserve">File name: </w:t>
    </w:r>
  </w:p>
  <w:p w14:paraId="6A01458B" w14:textId="24D6624D" w:rsidR="00D3254F" w:rsidRPr="00334D8B" w:rsidRDefault="00D3254F" w:rsidP="00334D8B">
    <w:pPr>
      <w:pStyle w:val="Footer"/>
      <w:rPr>
        <w:b/>
        <w:sz w:val="16"/>
        <w:szCs w:val="16"/>
      </w:rPr>
    </w:pPr>
    <w:r w:rsidRPr="00334D8B">
      <w:rPr>
        <w:b/>
        <w:sz w:val="16"/>
        <w:szCs w:val="16"/>
      </w:rPr>
      <w:t xml:space="preserve">Version </w:t>
    </w:r>
    <w:r>
      <w:rPr>
        <w:b/>
        <w:sz w:val="16"/>
        <w:szCs w:val="16"/>
      </w:rPr>
      <w:t xml:space="preserve">2 </w:t>
    </w:r>
    <w:r w:rsidRPr="0075235A">
      <w:rPr>
        <w:sz w:val="16"/>
        <w:szCs w:val="16"/>
      </w:rPr>
      <w:t>Date</w:t>
    </w:r>
    <w:r>
      <w:rPr>
        <w:sz w:val="16"/>
        <w:szCs w:val="16"/>
      </w:rPr>
      <w:t>d</w:t>
    </w:r>
    <w:r w:rsidRPr="0075235A">
      <w:rPr>
        <w:sz w:val="16"/>
        <w:szCs w:val="16"/>
      </w:rPr>
      <w:t xml:space="preserve">: </w:t>
    </w:r>
    <w:r>
      <w:rPr>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92E8" w14:textId="77777777" w:rsidR="004F4029" w:rsidRDefault="004F4029" w:rsidP="00CD0DCF">
      <w:pPr>
        <w:spacing w:after="0" w:line="240" w:lineRule="auto"/>
      </w:pPr>
      <w:r>
        <w:separator/>
      </w:r>
    </w:p>
  </w:footnote>
  <w:footnote w:type="continuationSeparator" w:id="0">
    <w:p w14:paraId="0D113753" w14:textId="77777777" w:rsidR="004F4029" w:rsidRDefault="004F4029" w:rsidP="00CD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351B" w14:textId="77777777" w:rsidR="00D3254F" w:rsidRPr="001557F3" w:rsidRDefault="00D3254F">
    <w:pPr>
      <w:pStyle w:val="Header"/>
      <w:rPr>
        <w:b/>
      </w:rPr>
    </w:pPr>
    <w:r w:rsidRPr="001557F3">
      <w:rPr>
        <w:b/>
      </w:rPr>
      <w:t>Strictly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DE7F" w14:textId="77777777" w:rsidR="00D3254F" w:rsidRDefault="00D32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ADD4" w14:textId="748F5972" w:rsidR="00D3254F" w:rsidRDefault="00D3254F" w:rsidP="000937B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E24A" w14:textId="77777777" w:rsidR="00D3254F" w:rsidRDefault="00D32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FB9"/>
    <w:multiLevelType w:val="hybridMultilevel"/>
    <w:tmpl w:val="B5423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360C8"/>
    <w:multiLevelType w:val="hybridMultilevel"/>
    <w:tmpl w:val="336C0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F63A83"/>
    <w:multiLevelType w:val="multilevel"/>
    <w:tmpl w:val="5FDE1B16"/>
    <w:styleLink w:val="Style3"/>
    <w:lvl w:ilvl="0">
      <w:start w:val="4"/>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AE7020"/>
    <w:multiLevelType w:val="hybridMultilevel"/>
    <w:tmpl w:val="9C5E58A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0D4C5031"/>
    <w:multiLevelType w:val="multilevel"/>
    <w:tmpl w:val="45A42B26"/>
    <w:lvl w:ilvl="0">
      <w:start w:val="1"/>
      <w:numFmt w:val="lowerLetter"/>
      <w:lvlText w:val="%1."/>
      <w:lvlJc w:val="left"/>
      <w:pPr>
        <w:ind w:left="1540" w:hanging="360"/>
      </w:pPr>
    </w:lvl>
    <w:lvl w:ilvl="1">
      <w:start w:val="1"/>
      <w:numFmt w:val="lowerLetter"/>
      <w:lvlText w:val="%2)"/>
      <w:lvlJc w:val="left"/>
      <w:pPr>
        <w:ind w:left="1900" w:hanging="360"/>
      </w:pPr>
    </w:lvl>
    <w:lvl w:ilvl="2">
      <w:start w:val="1"/>
      <w:numFmt w:val="lowerRoman"/>
      <w:lvlText w:val="%3)"/>
      <w:lvlJc w:val="left"/>
      <w:pPr>
        <w:ind w:left="2260" w:hanging="360"/>
      </w:pPr>
    </w:lvl>
    <w:lvl w:ilvl="3">
      <w:start w:val="1"/>
      <w:numFmt w:val="decimal"/>
      <w:lvlText w:val="(%4)"/>
      <w:lvlJc w:val="left"/>
      <w:pPr>
        <w:ind w:left="2620" w:hanging="360"/>
      </w:pPr>
    </w:lvl>
    <w:lvl w:ilvl="4">
      <w:start w:val="1"/>
      <w:numFmt w:val="lowerLetter"/>
      <w:lvlText w:val="(%5)"/>
      <w:lvlJc w:val="left"/>
      <w:pPr>
        <w:ind w:left="2980" w:hanging="360"/>
      </w:pPr>
    </w:lvl>
    <w:lvl w:ilvl="5">
      <w:start w:val="1"/>
      <w:numFmt w:val="lowerRoman"/>
      <w:lvlText w:val="(%6)"/>
      <w:lvlJc w:val="left"/>
      <w:pPr>
        <w:ind w:left="3340" w:hanging="360"/>
      </w:pPr>
    </w:lvl>
    <w:lvl w:ilvl="6">
      <w:start w:val="1"/>
      <w:numFmt w:val="decimal"/>
      <w:lvlText w:val="%7."/>
      <w:lvlJc w:val="left"/>
      <w:pPr>
        <w:ind w:left="3700" w:hanging="360"/>
      </w:pPr>
    </w:lvl>
    <w:lvl w:ilvl="7">
      <w:start w:val="1"/>
      <w:numFmt w:val="lowerLetter"/>
      <w:lvlText w:val="%8."/>
      <w:lvlJc w:val="left"/>
      <w:pPr>
        <w:ind w:left="4060" w:hanging="360"/>
      </w:pPr>
    </w:lvl>
    <w:lvl w:ilvl="8">
      <w:start w:val="1"/>
      <w:numFmt w:val="lowerRoman"/>
      <w:lvlText w:val="%9."/>
      <w:lvlJc w:val="left"/>
      <w:pPr>
        <w:ind w:left="4420" w:hanging="360"/>
      </w:pPr>
    </w:lvl>
  </w:abstractNum>
  <w:abstractNum w:abstractNumId="5" w15:restartNumberingAfterBreak="0">
    <w:nsid w:val="13D91B97"/>
    <w:multiLevelType w:val="hybridMultilevel"/>
    <w:tmpl w:val="AAA27AF6"/>
    <w:lvl w:ilvl="0" w:tplc="8AAEC3F8">
      <w:start w:val="1"/>
      <w:numFmt w:val="decimal"/>
      <w:lvlText w:val="%1."/>
      <w:lvlJc w:val="left"/>
      <w:pPr>
        <w:ind w:left="720" w:hanging="360"/>
      </w:pPr>
      <w:rPr>
        <w:rFonts w:hint="default"/>
        <w:b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D06F7"/>
    <w:multiLevelType w:val="hybridMultilevel"/>
    <w:tmpl w:val="DBD06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05496"/>
    <w:multiLevelType w:val="hybridMultilevel"/>
    <w:tmpl w:val="1E841B76"/>
    <w:lvl w:ilvl="0" w:tplc="97D2D4BE">
      <w:start w:val="1"/>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8" w15:restartNumberingAfterBreak="0">
    <w:nsid w:val="1F0D7A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6B0D05"/>
    <w:multiLevelType w:val="hybridMultilevel"/>
    <w:tmpl w:val="E7064CB2"/>
    <w:lvl w:ilvl="0" w:tplc="30D0F8EA">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05EDD"/>
    <w:multiLevelType w:val="hybridMultilevel"/>
    <w:tmpl w:val="0C6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909A1"/>
    <w:multiLevelType w:val="multilevel"/>
    <w:tmpl w:val="131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0542B"/>
    <w:multiLevelType w:val="multilevel"/>
    <w:tmpl w:val="11D478B6"/>
    <w:lvl w:ilvl="0">
      <w:start w:val="3"/>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AA6EBD"/>
    <w:multiLevelType w:val="multilevel"/>
    <w:tmpl w:val="AA6C6490"/>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E37266"/>
    <w:multiLevelType w:val="multilevel"/>
    <w:tmpl w:val="8D2C6602"/>
    <w:styleLink w:val="Style1"/>
    <w:lvl w:ilvl="0">
      <w:start w:val="1"/>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2325B7"/>
    <w:multiLevelType w:val="multilevel"/>
    <w:tmpl w:val="0809001D"/>
    <w:lvl w:ilvl="0">
      <w:start w:val="1"/>
      <w:numFmt w:val="decimal"/>
      <w:lvlText w:val="%1)"/>
      <w:lvlJc w:val="left"/>
      <w:pPr>
        <w:ind w:left="1540" w:hanging="360"/>
      </w:pPr>
    </w:lvl>
    <w:lvl w:ilvl="1">
      <w:start w:val="1"/>
      <w:numFmt w:val="lowerLetter"/>
      <w:lvlText w:val="%2)"/>
      <w:lvlJc w:val="left"/>
      <w:pPr>
        <w:ind w:left="1900" w:hanging="360"/>
      </w:pPr>
    </w:lvl>
    <w:lvl w:ilvl="2">
      <w:start w:val="1"/>
      <w:numFmt w:val="lowerRoman"/>
      <w:lvlText w:val="%3)"/>
      <w:lvlJc w:val="left"/>
      <w:pPr>
        <w:ind w:left="2260" w:hanging="360"/>
      </w:pPr>
    </w:lvl>
    <w:lvl w:ilvl="3">
      <w:start w:val="1"/>
      <w:numFmt w:val="decimal"/>
      <w:lvlText w:val="(%4)"/>
      <w:lvlJc w:val="left"/>
      <w:pPr>
        <w:ind w:left="2620" w:hanging="360"/>
      </w:pPr>
    </w:lvl>
    <w:lvl w:ilvl="4">
      <w:start w:val="1"/>
      <w:numFmt w:val="lowerLetter"/>
      <w:lvlText w:val="(%5)"/>
      <w:lvlJc w:val="left"/>
      <w:pPr>
        <w:ind w:left="2980" w:hanging="360"/>
      </w:pPr>
    </w:lvl>
    <w:lvl w:ilvl="5">
      <w:start w:val="1"/>
      <w:numFmt w:val="lowerRoman"/>
      <w:lvlText w:val="(%6)"/>
      <w:lvlJc w:val="left"/>
      <w:pPr>
        <w:ind w:left="3340" w:hanging="360"/>
      </w:pPr>
    </w:lvl>
    <w:lvl w:ilvl="6">
      <w:start w:val="1"/>
      <w:numFmt w:val="decimal"/>
      <w:lvlText w:val="%7."/>
      <w:lvlJc w:val="left"/>
      <w:pPr>
        <w:ind w:left="3700" w:hanging="360"/>
      </w:pPr>
    </w:lvl>
    <w:lvl w:ilvl="7">
      <w:start w:val="1"/>
      <w:numFmt w:val="lowerLetter"/>
      <w:lvlText w:val="%8."/>
      <w:lvlJc w:val="left"/>
      <w:pPr>
        <w:ind w:left="4060" w:hanging="360"/>
      </w:pPr>
    </w:lvl>
    <w:lvl w:ilvl="8">
      <w:start w:val="1"/>
      <w:numFmt w:val="lowerRoman"/>
      <w:lvlText w:val="%9."/>
      <w:lvlJc w:val="left"/>
      <w:pPr>
        <w:ind w:left="4420" w:hanging="360"/>
      </w:pPr>
    </w:lvl>
  </w:abstractNum>
  <w:abstractNum w:abstractNumId="16" w15:restartNumberingAfterBreak="0">
    <w:nsid w:val="45144F1D"/>
    <w:multiLevelType w:val="multilevel"/>
    <w:tmpl w:val="08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553D51"/>
    <w:multiLevelType w:val="hybridMultilevel"/>
    <w:tmpl w:val="242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11638"/>
    <w:multiLevelType w:val="multilevel"/>
    <w:tmpl w:val="4290E3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BDD694A"/>
    <w:multiLevelType w:val="hybridMultilevel"/>
    <w:tmpl w:val="D16CA8B6"/>
    <w:lvl w:ilvl="0" w:tplc="7F204F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E21CE5"/>
    <w:multiLevelType w:val="multilevel"/>
    <w:tmpl w:val="6B9C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2001A"/>
    <w:multiLevelType w:val="multilevel"/>
    <w:tmpl w:val="8D2C6602"/>
    <w:numStyleLink w:val="Style1"/>
  </w:abstractNum>
  <w:abstractNum w:abstractNumId="22" w15:restartNumberingAfterBreak="0">
    <w:nsid w:val="6BDC1D5C"/>
    <w:multiLevelType w:val="hybridMultilevel"/>
    <w:tmpl w:val="33A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06C78"/>
    <w:multiLevelType w:val="hybridMultilevel"/>
    <w:tmpl w:val="2628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C2504"/>
    <w:multiLevelType w:val="hybridMultilevel"/>
    <w:tmpl w:val="6E202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063E8B"/>
    <w:multiLevelType w:val="hybridMultilevel"/>
    <w:tmpl w:val="19F8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067DF"/>
    <w:multiLevelType w:val="hybridMultilevel"/>
    <w:tmpl w:val="431E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C6583"/>
    <w:multiLevelType w:val="hybridMultilevel"/>
    <w:tmpl w:val="0CCC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21"/>
  </w:num>
  <w:num w:numId="5">
    <w:abstractNumId w:val="14"/>
  </w:num>
  <w:num w:numId="6">
    <w:abstractNumId w:val="8"/>
  </w:num>
  <w:num w:numId="7">
    <w:abstractNumId w:val="12"/>
  </w:num>
  <w:num w:numId="8">
    <w:abstractNumId w:val="13"/>
  </w:num>
  <w:num w:numId="9">
    <w:abstractNumId w:val="16"/>
  </w:num>
  <w:num w:numId="10">
    <w:abstractNumId w:val="2"/>
  </w:num>
  <w:num w:numId="11">
    <w:abstractNumId w:val="6"/>
  </w:num>
  <w:num w:numId="12">
    <w:abstractNumId w:val="27"/>
  </w:num>
  <w:num w:numId="13">
    <w:abstractNumId w:val="19"/>
  </w:num>
  <w:num w:numId="14">
    <w:abstractNumId w:val="7"/>
  </w:num>
  <w:num w:numId="15">
    <w:abstractNumId w:val="3"/>
  </w:num>
  <w:num w:numId="16">
    <w:abstractNumId w:val="15"/>
  </w:num>
  <w:num w:numId="17">
    <w:abstractNumId w:val="4"/>
  </w:num>
  <w:num w:numId="18">
    <w:abstractNumId w:val="24"/>
  </w:num>
  <w:num w:numId="19">
    <w:abstractNumId w:val="25"/>
  </w:num>
  <w:num w:numId="20">
    <w:abstractNumId w:val="10"/>
  </w:num>
  <w:num w:numId="21">
    <w:abstractNumId w:val="26"/>
  </w:num>
  <w:num w:numId="22">
    <w:abstractNumId w:val="17"/>
  </w:num>
  <w:num w:numId="23">
    <w:abstractNumId w:val="1"/>
  </w:num>
  <w:num w:numId="24">
    <w:abstractNumId w:val="0"/>
  </w:num>
  <w:num w:numId="25">
    <w:abstractNumId w:val="5"/>
  </w:num>
  <w:num w:numId="26">
    <w:abstractNumId w:val="18"/>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E9EEC8-18AE-4E4F-856B-5A6034277B37}"/>
    <w:docVar w:name="dgnword-eventsink" w:val="88029256"/>
  </w:docVars>
  <w:rsids>
    <w:rsidRoot w:val="007C2AC5"/>
    <w:rsid w:val="000016D0"/>
    <w:rsid w:val="000019F4"/>
    <w:rsid w:val="00012A45"/>
    <w:rsid w:val="00020FB8"/>
    <w:rsid w:val="0004032C"/>
    <w:rsid w:val="00044769"/>
    <w:rsid w:val="000453ED"/>
    <w:rsid w:val="0005432B"/>
    <w:rsid w:val="0007225C"/>
    <w:rsid w:val="000753AF"/>
    <w:rsid w:val="00087C02"/>
    <w:rsid w:val="000937BB"/>
    <w:rsid w:val="00093B23"/>
    <w:rsid w:val="0009431B"/>
    <w:rsid w:val="000A6719"/>
    <w:rsid w:val="000C0AE5"/>
    <w:rsid w:val="000C4380"/>
    <w:rsid w:val="000C45BF"/>
    <w:rsid w:val="000D6609"/>
    <w:rsid w:val="000E3C94"/>
    <w:rsid w:val="001022A5"/>
    <w:rsid w:val="00107DB7"/>
    <w:rsid w:val="00123E63"/>
    <w:rsid w:val="001275D5"/>
    <w:rsid w:val="00131279"/>
    <w:rsid w:val="0013399B"/>
    <w:rsid w:val="00133ADC"/>
    <w:rsid w:val="001428C1"/>
    <w:rsid w:val="00142B5B"/>
    <w:rsid w:val="001469FD"/>
    <w:rsid w:val="001557F3"/>
    <w:rsid w:val="00163473"/>
    <w:rsid w:val="001759FC"/>
    <w:rsid w:val="00181412"/>
    <w:rsid w:val="00185FB3"/>
    <w:rsid w:val="00191212"/>
    <w:rsid w:val="001920D4"/>
    <w:rsid w:val="001943CE"/>
    <w:rsid w:val="001A68F7"/>
    <w:rsid w:val="001E1D89"/>
    <w:rsid w:val="002122D4"/>
    <w:rsid w:val="00222034"/>
    <w:rsid w:val="00230D4F"/>
    <w:rsid w:val="00240DC3"/>
    <w:rsid w:val="0024281B"/>
    <w:rsid w:val="00260291"/>
    <w:rsid w:val="00270117"/>
    <w:rsid w:val="002862B1"/>
    <w:rsid w:val="002913EC"/>
    <w:rsid w:val="00292F7B"/>
    <w:rsid w:val="002C48A6"/>
    <w:rsid w:val="002D0062"/>
    <w:rsid w:val="002F0103"/>
    <w:rsid w:val="002F1275"/>
    <w:rsid w:val="00300FC8"/>
    <w:rsid w:val="00323945"/>
    <w:rsid w:val="00325B35"/>
    <w:rsid w:val="00326BE5"/>
    <w:rsid w:val="00332B7A"/>
    <w:rsid w:val="00334D8B"/>
    <w:rsid w:val="00337DA8"/>
    <w:rsid w:val="003802ED"/>
    <w:rsid w:val="003A57BF"/>
    <w:rsid w:val="003A6E1C"/>
    <w:rsid w:val="003B0F7A"/>
    <w:rsid w:val="003B1FDF"/>
    <w:rsid w:val="003B4B0E"/>
    <w:rsid w:val="003D3002"/>
    <w:rsid w:val="003E3873"/>
    <w:rsid w:val="003F7314"/>
    <w:rsid w:val="003F7FBA"/>
    <w:rsid w:val="004038FB"/>
    <w:rsid w:val="00404FFF"/>
    <w:rsid w:val="00407CD6"/>
    <w:rsid w:val="00432032"/>
    <w:rsid w:val="004467C1"/>
    <w:rsid w:val="004778DC"/>
    <w:rsid w:val="00483C78"/>
    <w:rsid w:val="004878A2"/>
    <w:rsid w:val="004A027C"/>
    <w:rsid w:val="004D4719"/>
    <w:rsid w:val="004E1251"/>
    <w:rsid w:val="004E7804"/>
    <w:rsid w:val="004F4029"/>
    <w:rsid w:val="004F7164"/>
    <w:rsid w:val="00507399"/>
    <w:rsid w:val="005079A6"/>
    <w:rsid w:val="0051271C"/>
    <w:rsid w:val="0051563B"/>
    <w:rsid w:val="00521A90"/>
    <w:rsid w:val="005409D6"/>
    <w:rsid w:val="00553A3E"/>
    <w:rsid w:val="0056072E"/>
    <w:rsid w:val="005651C0"/>
    <w:rsid w:val="005659B3"/>
    <w:rsid w:val="005764AF"/>
    <w:rsid w:val="005914D8"/>
    <w:rsid w:val="0059762F"/>
    <w:rsid w:val="005C3E81"/>
    <w:rsid w:val="005D055D"/>
    <w:rsid w:val="005D37F8"/>
    <w:rsid w:val="005D3C53"/>
    <w:rsid w:val="005E1491"/>
    <w:rsid w:val="005F0704"/>
    <w:rsid w:val="005F534B"/>
    <w:rsid w:val="005F6596"/>
    <w:rsid w:val="006048E2"/>
    <w:rsid w:val="00632B00"/>
    <w:rsid w:val="0065081B"/>
    <w:rsid w:val="00651715"/>
    <w:rsid w:val="00664155"/>
    <w:rsid w:val="00677FF7"/>
    <w:rsid w:val="00685524"/>
    <w:rsid w:val="006A3B71"/>
    <w:rsid w:val="006A3DD2"/>
    <w:rsid w:val="006A4D6B"/>
    <w:rsid w:val="006D680E"/>
    <w:rsid w:val="006E4CD7"/>
    <w:rsid w:val="006F537A"/>
    <w:rsid w:val="006F698E"/>
    <w:rsid w:val="00706030"/>
    <w:rsid w:val="00714133"/>
    <w:rsid w:val="00720CC0"/>
    <w:rsid w:val="00722DE9"/>
    <w:rsid w:val="007322F7"/>
    <w:rsid w:val="0074649E"/>
    <w:rsid w:val="0075235A"/>
    <w:rsid w:val="007608E8"/>
    <w:rsid w:val="00762F78"/>
    <w:rsid w:val="007679AB"/>
    <w:rsid w:val="00787DCF"/>
    <w:rsid w:val="00794A65"/>
    <w:rsid w:val="007A68DF"/>
    <w:rsid w:val="007C2AC5"/>
    <w:rsid w:val="007F17CC"/>
    <w:rsid w:val="007F1A8D"/>
    <w:rsid w:val="007F46D8"/>
    <w:rsid w:val="008007DE"/>
    <w:rsid w:val="008014A7"/>
    <w:rsid w:val="0080497E"/>
    <w:rsid w:val="008123BD"/>
    <w:rsid w:val="00813A2A"/>
    <w:rsid w:val="008515B3"/>
    <w:rsid w:val="0085564A"/>
    <w:rsid w:val="00862534"/>
    <w:rsid w:val="008714C2"/>
    <w:rsid w:val="00883770"/>
    <w:rsid w:val="00884FF3"/>
    <w:rsid w:val="00890CF6"/>
    <w:rsid w:val="00892A5B"/>
    <w:rsid w:val="00897804"/>
    <w:rsid w:val="008A1A75"/>
    <w:rsid w:val="008A5924"/>
    <w:rsid w:val="008C2CB8"/>
    <w:rsid w:val="008D26C1"/>
    <w:rsid w:val="008E4BAA"/>
    <w:rsid w:val="008F381A"/>
    <w:rsid w:val="00901451"/>
    <w:rsid w:val="00906976"/>
    <w:rsid w:val="00943642"/>
    <w:rsid w:val="0095357F"/>
    <w:rsid w:val="009565FF"/>
    <w:rsid w:val="009644F9"/>
    <w:rsid w:val="00982ADE"/>
    <w:rsid w:val="009831F7"/>
    <w:rsid w:val="009B567C"/>
    <w:rsid w:val="009E21C5"/>
    <w:rsid w:val="009F1431"/>
    <w:rsid w:val="00A12D16"/>
    <w:rsid w:val="00A23307"/>
    <w:rsid w:val="00A249DB"/>
    <w:rsid w:val="00A2615D"/>
    <w:rsid w:val="00A31713"/>
    <w:rsid w:val="00A57FD8"/>
    <w:rsid w:val="00A74F18"/>
    <w:rsid w:val="00A77D87"/>
    <w:rsid w:val="00AA6769"/>
    <w:rsid w:val="00AB42BA"/>
    <w:rsid w:val="00AD3066"/>
    <w:rsid w:val="00AD51CC"/>
    <w:rsid w:val="00AF00A0"/>
    <w:rsid w:val="00B049C1"/>
    <w:rsid w:val="00B07128"/>
    <w:rsid w:val="00B218FE"/>
    <w:rsid w:val="00B21A7C"/>
    <w:rsid w:val="00B30342"/>
    <w:rsid w:val="00B309B5"/>
    <w:rsid w:val="00B42907"/>
    <w:rsid w:val="00B42B10"/>
    <w:rsid w:val="00B4664B"/>
    <w:rsid w:val="00B849AC"/>
    <w:rsid w:val="00B86203"/>
    <w:rsid w:val="00B91B49"/>
    <w:rsid w:val="00BA05C0"/>
    <w:rsid w:val="00BB400F"/>
    <w:rsid w:val="00C06D67"/>
    <w:rsid w:val="00C172D3"/>
    <w:rsid w:val="00C20738"/>
    <w:rsid w:val="00C27196"/>
    <w:rsid w:val="00C3039C"/>
    <w:rsid w:val="00C33C47"/>
    <w:rsid w:val="00C37005"/>
    <w:rsid w:val="00C774F8"/>
    <w:rsid w:val="00C855DA"/>
    <w:rsid w:val="00C97DD9"/>
    <w:rsid w:val="00CB4E9A"/>
    <w:rsid w:val="00CC148C"/>
    <w:rsid w:val="00CD0DCF"/>
    <w:rsid w:val="00CE5AE4"/>
    <w:rsid w:val="00CF2640"/>
    <w:rsid w:val="00D00CAB"/>
    <w:rsid w:val="00D3254F"/>
    <w:rsid w:val="00D36474"/>
    <w:rsid w:val="00D37311"/>
    <w:rsid w:val="00D37F46"/>
    <w:rsid w:val="00D546D0"/>
    <w:rsid w:val="00D605A7"/>
    <w:rsid w:val="00D740D3"/>
    <w:rsid w:val="00D770CE"/>
    <w:rsid w:val="00D9579A"/>
    <w:rsid w:val="00DA0407"/>
    <w:rsid w:val="00DA4ECA"/>
    <w:rsid w:val="00DA7C04"/>
    <w:rsid w:val="00DB18FB"/>
    <w:rsid w:val="00DB438F"/>
    <w:rsid w:val="00DB602D"/>
    <w:rsid w:val="00DE089C"/>
    <w:rsid w:val="00DE3B0F"/>
    <w:rsid w:val="00DE4C8D"/>
    <w:rsid w:val="00DF2E27"/>
    <w:rsid w:val="00E01561"/>
    <w:rsid w:val="00E22F87"/>
    <w:rsid w:val="00E34A51"/>
    <w:rsid w:val="00E3506C"/>
    <w:rsid w:val="00E402AF"/>
    <w:rsid w:val="00E512E3"/>
    <w:rsid w:val="00E71CD3"/>
    <w:rsid w:val="00EA1D55"/>
    <w:rsid w:val="00EB0F67"/>
    <w:rsid w:val="00EB38A5"/>
    <w:rsid w:val="00ED2D45"/>
    <w:rsid w:val="00ED44ED"/>
    <w:rsid w:val="00EE4431"/>
    <w:rsid w:val="00EE7B5E"/>
    <w:rsid w:val="00EF6F18"/>
    <w:rsid w:val="00F00AA7"/>
    <w:rsid w:val="00F02576"/>
    <w:rsid w:val="00F04FDE"/>
    <w:rsid w:val="00F10C86"/>
    <w:rsid w:val="00F25599"/>
    <w:rsid w:val="00F32F49"/>
    <w:rsid w:val="00F34650"/>
    <w:rsid w:val="00F45ED8"/>
    <w:rsid w:val="00F62105"/>
    <w:rsid w:val="00F67C11"/>
    <w:rsid w:val="00F803B3"/>
    <w:rsid w:val="00F83600"/>
    <w:rsid w:val="00F9061A"/>
    <w:rsid w:val="00F96F6A"/>
    <w:rsid w:val="00FA6571"/>
    <w:rsid w:val="00FE3F90"/>
    <w:rsid w:val="00FE54B5"/>
    <w:rsid w:val="00FF40C7"/>
    <w:rsid w:val="00FF5107"/>
    <w:rsid w:val="046DEF83"/>
    <w:rsid w:val="2836CAFF"/>
    <w:rsid w:val="2A7E883F"/>
    <w:rsid w:val="2D217718"/>
    <w:rsid w:val="4C40D6D0"/>
    <w:rsid w:val="5AA4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9037D"/>
  <w15:docId w15:val="{0080A2D8-A6F8-494C-9578-9FDEDD3E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62"/>
    <w:pPr>
      <w:keepNext/>
      <w:keepLines/>
      <w:spacing w:before="240" w:after="0"/>
      <w:outlineLvl w:val="0"/>
    </w:pPr>
    <w:rPr>
      <w:rFonts w:ascii="Calibri" w:eastAsiaTheme="majorEastAsia" w:hAnsi="Calibri" w:cstheme="majorBidi"/>
      <w:color w:val="365F91" w:themeColor="accent1" w:themeShade="BF"/>
      <w:sz w:val="32"/>
      <w:szCs w:val="32"/>
    </w:rPr>
  </w:style>
  <w:style w:type="paragraph" w:styleId="Heading2">
    <w:name w:val="heading 2"/>
    <w:basedOn w:val="Normal"/>
    <w:link w:val="Heading2Char"/>
    <w:uiPriority w:val="9"/>
    <w:qFormat/>
    <w:rsid w:val="009E21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next w:val="Normal"/>
    <w:link w:val="Heading6Char"/>
    <w:uiPriority w:val="9"/>
    <w:semiHidden/>
    <w:unhideWhenUsed/>
    <w:qFormat/>
    <w:rsid w:val="009E21C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C11"/>
    <w:rPr>
      <w:sz w:val="16"/>
      <w:szCs w:val="16"/>
    </w:rPr>
  </w:style>
  <w:style w:type="paragraph" w:styleId="CommentText">
    <w:name w:val="annotation text"/>
    <w:basedOn w:val="Normal"/>
    <w:link w:val="CommentTextChar"/>
    <w:uiPriority w:val="99"/>
    <w:semiHidden/>
    <w:unhideWhenUsed/>
    <w:rsid w:val="00F67C11"/>
    <w:pPr>
      <w:spacing w:line="240" w:lineRule="auto"/>
    </w:pPr>
    <w:rPr>
      <w:sz w:val="20"/>
      <w:szCs w:val="20"/>
    </w:rPr>
  </w:style>
  <w:style w:type="character" w:customStyle="1" w:styleId="CommentTextChar">
    <w:name w:val="Comment Text Char"/>
    <w:basedOn w:val="DefaultParagraphFont"/>
    <w:link w:val="CommentText"/>
    <w:uiPriority w:val="99"/>
    <w:semiHidden/>
    <w:rsid w:val="00F67C11"/>
    <w:rPr>
      <w:sz w:val="20"/>
      <w:szCs w:val="20"/>
    </w:rPr>
  </w:style>
  <w:style w:type="paragraph" w:styleId="CommentSubject">
    <w:name w:val="annotation subject"/>
    <w:basedOn w:val="CommentText"/>
    <w:next w:val="CommentText"/>
    <w:link w:val="CommentSubjectChar"/>
    <w:uiPriority w:val="99"/>
    <w:semiHidden/>
    <w:unhideWhenUsed/>
    <w:rsid w:val="00F67C11"/>
    <w:rPr>
      <w:b/>
      <w:bCs/>
    </w:rPr>
  </w:style>
  <w:style w:type="character" w:customStyle="1" w:styleId="CommentSubjectChar">
    <w:name w:val="Comment Subject Char"/>
    <w:basedOn w:val="CommentTextChar"/>
    <w:link w:val="CommentSubject"/>
    <w:uiPriority w:val="99"/>
    <w:semiHidden/>
    <w:rsid w:val="00F67C11"/>
    <w:rPr>
      <w:b/>
      <w:bCs/>
      <w:sz w:val="20"/>
      <w:szCs w:val="20"/>
    </w:rPr>
  </w:style>
  <w:style w:type="paragraph" w:styleId="BalloonText">
    <w:name w:val="Balloon Text"/>
    <w:basedOn w:val="Normal"/>
    <w:link w:val="BalloonTextChar"/>
    <w:uiPriority w:val="99"/>
    <w:semiHidden/>
    <w:unhideWhenUsed/>
    <w:rsid w:val="00F67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11"/>
    <w:rPr>
      <w:rFonts w:ascii="Tahoma" w:hAnsi="Tahoma" w:cs="Tahoma"/>
      <w:sz w:val="16"/>
      <w:szCs w:val="16"/>
    </w:rPr>
  </w:style>
  <w:style w:type="character" w:styleId="Hyperlink">
    <w:name w:val="Hyperlink"/>
    <w:basedOn w:val="DefaultParagraphFont"/>
    <w:unhideWhenUsed/>
    <w:rsid w:val="005914D8"/>
    <w:rPr>
      <w:color w:val="0000FF" w:themeColor="hyperlink"/>
      <w:u w:val="single"/>
    </w:rPr>
  </w:style>
  <w:style w:type="paragraph" w:styleId="ListParagraph">
    <w:name w:val="List Paragraph"/>
    <w:basedOn w:val="Normal"/>
    <w:uiPriority w:val="34"/>
    <w:qFormat/>
    <w:rsid w:val="004F7164"/>
    <w:pPr>
      <w:ind w:left="720"/>
      <w:contextualSpacing/>
    </w:pPr>
  </w:style>
  <w:style w:type="numbering" w:customStyle="1" w:styleId="Style1">
    <w:name w:val="Style1"/>
    <w:uiPriority w:val="99"/>
    <w:rsid w:val="001759FC"/>
    <w:pPr>
      <w:numPr>
        <w:numId w:val="5"/>
      </w:numPr>
    </w:pPr>
  </w:style>
  <w:style w:type="numbering" w:customStyle="1" w:styleId="Style2">
    <w:name w:val="Style2"/>
    <w:uiPriority w:val="99"/>
    <w:rsid w:val="00B42B10"/>
    <w:pPr>
      <w:numPr>
        <w:numId w:val="9"/>
      </w:numPr>
    </w:pPr>
  </w:style>
  <w:style w:type="numbering" w:customStyle="1" w:styleId="Style3">
    <w:name w:val="Style3"/>
    <w:uiPriority w:val="99"/>
    <w:rsid w:val="00B42B10"/>
    <w:pPr>
      <w:numPr>
        <w:numId w:val="10"/>
      </w:numPr>
    </w:pPr>
  </w:style>
  <w:style w:type="paragraph" w:styleId="Header">
    <w:name w:val="header"/>
    <w:basedOn w:val="Normal"/>
    <w:link w:val="HeaderChar"/>
    <w:uiPriority w:val="99"/>
    <w:unhideWhenUsed/>
    <w:rsid w:val="00CD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DCF"/>
  </w:style>
  <w:style w:type="paragraph" w:styleId="Footer">
    <w:name w:val="footer"/>
    <w:basedOn w:val="Normal"/>
    <w:link w:val="FooterChar"/>
    <w:uiPriority w:val="99"/>
    <w:unhideWhenUsed/>
    <w:rsid w:val="00CD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DCF"/>
  </w:style>
  <w:style w:type="paragraph" w:styleId="BodyText">
    <w:name w:val="Body Text"/>
    <w:basedOn w:val="Normal"/>
    <w:link w:val="BodyTextChar"/>
    <w:uiPriority w:val="1"/>
    <w:qFormat/>
    <w:rsid w:val="009B567C"/>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9B567C"/>
    <w:rPr>
      <w:rFonts w:ascii="Calibri" w:eastAsia="Calibri" w:hAnsi="Calibri" w:cs="Calibri"/>
      <w:lang w:eastAsia="en-GB" w:bidi="en-GB"/>
    </w:rPr>
  </w:style>
  <w:style w:type="character" w:styleId="FollowedHyperlink">
    <w:name w:val="FollowedHyperlink"/>
    <w:basedOn w:val="DefaultParagraphFont"/>
    <w:uiPriority w:val="99"/>
    <w:semiHidden/>
    <w:unhideWhenUsed/>
    <w:rsid w:val="000937BB"/>
    <w:rPr>
      <w:color w:val="800080" w:themeColor="followedHyperlink"/>
      <w:u w:val="single"/>
    </w:rPr>
  </w:style>
  <w:style w:type="character" w:styleId="UnresolvedMention">
    <w:name w:val="Unresolved Mention"/>
    <w:basedOn w:val="DefaultParagraphFont"/>
    <w:uiPriority w:val="99"/>
    <w:semiHidden/>
    <w:unhideWhenUsed/>
    <w:rsid w:val="000937BB"/>
    <w:rPr>
      <w:color w:val="605E5C"/>
      <w:shd w:val="clear" w:color="auto" w:fill="E1DFDD"/>
    </w:rPr>
  </w:style>
  <w:style w:type="character" w:customStyle="1" w:styleId="breadcrumbcurrent">
    <w:name w:val="breadcrumb__current"/>
    <w:basedOn w:val="DefaultParagraphFont"/>
    <w:rsid w:val="00794A65"/>
  </w:style>
  <w:style w:type="character" w:customStyle="1" w:styleId="Heading2Char">
    <w:name w:val="Heading 2 Char"/>
    <w:basedOn w:val="DefaultParagraphFont"/>
    <w:link w:val="Heading2"/>
    <w:uiPriority w:val="9"/>
    <w:rsid w:val="009E21C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E2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9E21C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D0062"/>
    <w:rPr>
      <w:rFonts w:ascii="Calibri" w:eastAsiaTheme="majorEastAsia" w:hAnsi="Calibri" w:cstheme="majorBidi"/>
      <w:color w:val="365F91" w:themeColor="accent1" w:themeShade="BF"/>
      <w:sz w:val="32"/>
      <w:szCs w:val="32"/>
    </w:rPr>
  </w:style>
  <w:style w:type="paragraph" w:customStyle="1" w:styleId="publication-headerlast-changed">
    <w:name w:val="publication-header__last-changed"/>
    <w:basedOn w:val="Normal"/>
    <w:rsid w:val="008A59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3254F"/>
    <w:pPr>
      <w:spacing w:after="0" w:line="240" w:lineRule="auto"/>
    </w:pPr>
  </w:style>
  <w:style w:type="paragraph" w:styleId="Title">
    <w:name w:val="Title"/>
    <w:basedOn w:val="Normal"/>
    <w:next w:val="Normal"/>
    <w:link w:val="TitleChar"/>
    <w:uiPriority w:val="10"/>
    <w:qFormat/>
    <w:rsid w:val="00192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0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1739">
      <w:bodyDiv w:val="1"/>
      <w:marLeft w:val="0"/>
      <w:marRight w:val="0"/>
      <w:marTop w:val="0"/>
      <w:marBottom w:val="0"/>
      <w:divBdr>
        <w:top w:val="none" w:sz="0" w:space="0" w:color="auto"/>
        <w:left w:val="none" w:sz="0" w:space="0" w:color="auto"/>
        <w:bottom w:val="none" w:sz="0" w:space="0" w:color="auto"/>
        <w:right w:val="none" w:sz="0" w:space="0" w:color="auto"/>
      </w:divBdr>
    </w:div>
    <w:div w:id="412044514">
      <w:bodyDiv w:val="1"/>
      <w:marLeft w:val="0"/>
      <w:marRight w:val="0"/>
      <w:marTop w:val="0"/>
      <w:marBottom w:val="0"/>
      <w:divBdr>
        <w:top w:val="none" w:sz="0" w:space="0" w:color="auto"/>
        <w:left w:val="none" w:sz="0" w:space="0" w:color="auto"/>
        <w:bottom w:val="none" w:sz="0" w:space="0" w:color="auto"/>
        <w:right w:val="none" w:sz="0" w:space="0" w:color="auto"/>
      </w:divBdr>
    </w:div>
    <w:div w:id="799342602">
      <w:bodyDiv w:val="1"/>
      <w:marLeft w:val="0"/>
      <w:marRight w:val="0"/>
      <w:marTop w:val="0"/>
      <w:marBottom w:val="0"/>
      <w:divBdr>
        <w:top w:val="none" w:sz="0" w:space="0" w:color="auto"/>
        <w:left w:val="none" w:sz="0" w:space="0" w:color="auto"/>
        <w:bottom w:val="none" w:sz="0" w:space="0" w:color="auto"/>
        <w:right w:val="none" w:sz="0" w:space="0" w:color="auto"/>
      </w:divBdr>
    </w:div>
    <w:div w:id="1267230872">
      <w:bodyDiv w:val="1"/>
      <w:marLeft w:val="0"/>
      <w:marRight w:val="0"/>
      <w:marTop w:val="0"/>
      <w:marBottom w:val="0"/>
      <w:divBdr>
        <w:top w:val="none" w:sz="0" w:space="0" w:color="auto"/>
        <w:left w:val="none" w:sz="0" w:space="0" w:color="auto"/>
        <w:bottom w:val="none" w:sz="0" w:space="0" w:color="auto"/>
        <w:right w:val="none" w:sz="0" w:space="0" w:color="auto"/>
      </w:divBdr>
      <w:divsChild>
        <w:div w:id="1815832789">
          <w:marLeft w:val="0"/>
          <w:marRight w:val="0"/>
          <w:marTop w:val="0"/>
          <w:marBottom w:val="0"/>
          <w:divBdr>
            <w:top w:val="none" w:sz="0" w:space="0" w:color="auto"/>
            <w:left w:val="none" w:sz="0" w:space="0" w:color="auto"/>
            <w:bottom w:val="none" w:sz="0" w:space="0" w:color="auto"/>
            <w:right w:val="none" w:sz="0" w:space="0" w:color="auto"/>
          </w:divBdr>
        </w:div>
      </w:divsChild>
    </w:div>
    <w:div w:id="1435058137">
      <w:bodyDiv w:val="1"/>
      <w:marLeft w:val="0"/>
      <w:marRight w:val="0"/>
      <w:marTop w:val="0"/>
      <w:marBottom w:val="0"/>
      <w:divBdr>
        <w:top w:val="none" w:sz="0" w:space="0" w:color="auto"/>
        <w:left w:val="none" w:sz="0" w:space="0" w:color="auto"/>
        <w:bottom w:val="none" w:sz="0" w:space="0" w:color="auto"/>
        <w:right w:val="none" w:sz="0" w:space="0" w:color="auto"/>
      </w:divBdr>
    </w:div>
    <w:div w:id="1435710904">
      <w:bodyDiv w:val="1"/>
      <w:marLeft w:val="0"/>
      <w:marRight w:val="0"/>
      <w:marTop w:val="0"/>
      <w:marBottom w:val="0"/>
      <w:divBdr>
        <w:top w:val="none" w:sz="0" w:space="0" w:color="auto"/>
        <w:left w:val="none" w:sz="0" w:space="0" w:color="auto"/>
        <w:bottom w:val="none" w:sz="0" w:space="0" w:color="auto"/>
        <w:right w:val="none" w:sz="0" w:space="0" w:color="auto"/>
      </w:divBdr>
    </w:div>
    <w:div w:id="1664157782">
      <w:bodyDiv w:val="1"/>
      <w:marLeft w:val="0"/>
      <w:marRight w:val="0"/>
      <w:marTop w:val="0"/>
      <w:marBottom w:val="0"/>
      <w:divBdr>
        <w:top w:val="none" w:sz="0" w:space="0" w:color="auto"/>
        <w:left w:val="none" w:sz="0" w:space="0" w:color="auto"/>
        <w:bottom w:val="none" w:sz="0" w:space="0" w:color="auto"/>
        <w:right w:val="none" w:sz="0" w:space="0" w:color="auto"/>
      </w:divBdr>
    </w:div>
    <w:div w:id="1705715018">
      <w:bodyDiv w:val="1"/>
      <w:marLeft w:val="0"/>
      <w:marRight w:val="0"/>
      <w:marTop w:val="0"/>
      <w:marBottom w:val="0"/>
      <w:divBdr>
        <w:top w:val="none" w:sz="0" w:space="0" w:color="auto"/>
        <w:left w:val="none" w:sz="0" w:space="0" w:color="auto"/>
        <w:bottom w:val="none" w:sz="0" w:space="0" w:color="auto"/>
        <w:right w:val="none" w:sz="0" w:space="0" w:color="auto"/>
      </w:divBdr>
      <w:divsChild>
        <w:div w:id="632757139">
          <w:marLeft w:val="0"/>
          <w:marRight w:val="0"/>
          <w:marTop w:val="0"/>
          <w:marBottom w:val="0"/>
          <w:divBdr>
            <w:top w:val="none" w:sz="0" w:space="0" w:color="auto"/>
            <w:left w:val="none" w:sz="0" w:space="0" w:color="auto"/>
            <w:bottom w:val="none" w:sz="0" w:space="0" w:color="auto"/>
            <w:right w:val="none" w:sz="0" w:space="0" w:color="auto"/>
          </w:divBdr>
        </w:div>
      </w:divsChild>
    </w:div>
    <w:div w:id="1721242924">
      <w:bodyDiv w:val="1"/>
      <w:marLeft w:val="0"/>
      <w:marRight w:val="0"/>
      <w:marTop w:val="0"/>
      <w:marBottom w:val="0"/>
      <w:divBdr>
        <w:top w:val="none" w:sz="0" w:space="0" w:color="auto"/>
        <w:left w:val="none" w:sz="0" w:space="0" w:color="auto"/>
        <w:bottom w:val="none" w:sz="0" w:space="0" w:color="auto"/>
        <w:right w:val="none" w:sz="0" w:space="0" w:color="auto"/>
      </w:divBdr>
    </w:div>
    <w:div w:id="1746491083">
      <w:bodyDiv w:val="1"/>
      <w:marLeft w:val="0"/>
      <w:marRight w:val="0"/>
      <w:marTop w:val="0"/>
      <w:marBottom w:val="0"/>
      <w:divBdr>
        <w:top w:val="none" w:sz="0" w:space="0" w:color="auto"/>
        <w:left w:val="none" w:sz="0" w:space="0" w:color="auto"/>
        <w:bottom w:val="none" w:sz="0" w:space="0" w:color="auto"/>
        <w:right w:val="none" w:sz="0" w:space="0" w:color="auto"/>
      </w:divBdr>
      <w:divsChild>
        <w:div w:id="1455559083">
          <w:marLeft w:val="0"/>
          <w:marRight w:val="0"/>
          <w:marTop w:val="0"/>
          <w:marBottom w:val="0"/>
          <w:divBdr>
            <w:top w:val="none" w:sz="0" w:space="0" w:color="auto"/>
            <w:left w:val="none" w:sz="0" w:space="0" w:color="auto"/>
            <w:bottom w:val="none" w:sz="0" w:space="0" w:color="auto"/>
            <w:right w:val="none" w:sz="0" w:space="0" w:color="auto"/>
          </w:divBdr>
        </w:div>
      </w:divsChild>
    </w:div>
    <w:div w:id="1859806482">
      <w:bodyDiv w:val="1"/>
      <w:marLeft w:val="0"/>
      <w:marRight w:val="0"/>
      <w:marTop w:val="0"/>
      <w:marBottom w:val="0"/>
      <w:divBdr>
        <w:top w:val="none" w:sz="0" w:space="0" w:color="auto"/>
        <w:left w:val="none" w:sz="0" w:space="0" w:color="auto"/>
        <w:bottom w:val="none" w:sz="0" w:space="0" w:color="auto"/>
        <w:right w:val="none" w:sz="0" w:space="0" w:color="auto"/>
      </w:divBdr>
      <w:divsChild>
        <w:div w:id="161297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help@sgul.ac.uk" TargetMode="External"/><Relationship Id="rId18" Type="http://schemas.openxmlformats.org/officeDocument/2006/relationships/hyperlink" Target="https://www.sgul.ac.uk/about/governance/policies/staff-only-policies/new-and-expectant-mothers-in-the-workplace" TargetMode="External"/><Relationship Id="rId26" Type="http://schemas.openxmlformats.org/officeDocument/2006/relationships/hyperlink" Target="mailto:hrhelp@sgul.ac.uk" TargetMode="External"/><Relationship Id="rId39" Type="http://schemas.openxmlformats.org/officeDocument/2006/relationships/hyperlink" Target="https://www.sgul.ac.uk/for-students/student-support/health-and-wellbeing/mental-health" TargetMode="External"/><Relationship Id="rId21" Type="http://schemas.openxmlformats.org/officeDocument/2006/relationships/hyperlink" Target="https://www.sgul.ac.uk/news/alerts/guidance-for-staff" TargetMode="External"/><Relationship Id="rId34" Type="http://schemas.openxmlformats.org/officeDocument/2006/relationships/hyperlink" Target="https://www.sgul.ac.uk/about/governance/policies/staff-only-policies/new-and-expectant-mothers-in-the-workplace" TargetMode="External"/><Relationship Id="rId42" Type="http://schemas.openxmlformats.org/officeDocument/2006/relationships/hyperlink" Target="mailto:counselling@sgul.ac.uk" TargetMode="External"/><Relationship Id="rId47" Type="http://schemas.openxmlformats.org/officeDocument/2006/relationships/hyperlink" Target="https://www.sgul.ac.uk/about/our-professional-services/safety-health-and-environment/documents/SHEP19-New-and-Expectant-Mothers-risk-assessment-2013.docx" TargetMode="External"/><Relationship Id="rId50" Type="http://schemas.openxmlformats.org/officeDocument/2006/relationships/hyperlink" Target="https://www.sgul.ac.uk/about/our-professional-services/safety-health-and-environment" TargetMode="External"/><Relationship Id="rId7" Type="http://schemas.openxmlformats.org/officeDocument/2006/relationships/settings" Target="settings.xml"/><Relationship Id="rId12" Type="http://schemas.openxmlformats.org/officeDocument/2006/relationships/hyperlink" Target="mailto:hrhelp@sgul.ac.uk" TargetMode="External"/><Relationship Id="rId17" Type="http://schemas.openxmlformats.org/officeDocument/2006/relationships/hyperlink" Target="https://www.sgul.ac.uk/about/our-professional-services/safety-health-and-environment/documents/SHEP19-New-and-Expectant-Mothers-risk-assessment-2013.docx" TargetMode="External"/><Relationship Id="rId25" Type="http://schemas.openxmlformats.org/officeDocument/2006/relationships/hyperlink" Target="mailto:hrhelp@sgul.ac.uk" TargetMode="External"/><Relationship Id="rId33" Type="http://schemas.openxmlformats.org/officeDocument/2006/relationships/hyperlink" Target="https://www.sgul.ac.uk/about/our-professional-services/safety-health-and-environment/documents/SHEP19-New-and-Expectant-Mothers-risk-assessment-2013.docx" TargetMode="External"/><Relationship Id="rId38" Type="http://schemas.openxmlformats.org/officeDocument/2006/relationships/hyperlink" Target="https://www.sgul.ac.uk/news/alerts/return-to-site/personal-safety-and-social-distancing-guidance" TargetMode="External"/><Relationship Id="rId46" Type="http://schemas.openxmlformats.org/officeDocument/2006/relationships/hyperlink" Target="mailto:Email:%20assist@cic-eap.co.uk" TargetMode="External"/><Relationship Id="rId2" Type="http://schemas.openxmlformats.org/officeDocument/2006/relationships/customXml" Target="../customXml/item2.xml"/><Relationship Id="rId16" Type="http://schemas.openxmlformats.org/officeDocument/2006/relationships/hyperlink" Target="mailto:hrhelp@sgul.ac.uk" TargetMode="External"/><Relationship Id="rId20" Type="http://schemas.openxmlformats.org/officeDocument/2006/relationships/footer" Target="footer1.xml"/><Relationship Id="rId29" Type="http://schemas.openxmlformats.org/officeDocument/2006/relationships/hyperlink" Target="mailto:hrhelp@sgul.ac.uk" TargetMode="External"/><Relationship Id="rId41" Type="http://schemas.openxmlformats.org/officeDocument/2006/relationships/hyperlink" Target="https://portal.sgul.ac.uk/services/counsello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Rhelp@sgul.ac.uk" TargetMode="External"/><Relationship Id="rId32" Type="http://schemas.openxmlformats.org/officeDocument/2006/relationships/hyperlink" Target="https://assets.publishing.service.gov.uk/government/uploads/system/uploads/attachment_data/file/890258/disparities_review.pdf" TargetMode="External"/><Relationship Id="rId37" Type="http://schemas.openxmlformats.org/officeDocument/2006/relationships/hyperlink" Target="https://www.sgul.ac.uk/about/our-professional-services/safety-health-and-environment/guidance-and-forms-for-returning-to-work-after-coronavirus-lockdown" TargetMode="External"/><Relationship Id="rId40" Type="http://schemas.openxmlformats.org/officeDocument/2006/relationships/hyperlink" Target="https://www.sgul.ac.uk/for-students/student-support/health-and-wellbeing/mental-health/counselling-service" TargetMode="External"/><Relationship Id="rId45" Type="http://schemas.openxmlformats.org/officeDocument/2006/relationships/hyperlink" Target="http://www.well-online.co.uk"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live-well/healthy-weight/bmi-calculator/" TargetMode="External"/><Relationship Id="rId23" Type="http://schemas.openxmlformats.org/officeDocument/2006/relationships/hyperlink" Target="mailto:HRhelp@sgul.ac.uk" TargetMode="External"/><Relationship Id="rId28" Type="http://schemas.openxmlformats.org/officeDocument/2006/relationships/header" Target="header3.xml"/><Relationship Id="rId36" Type="http://schemas.openxmlformats.org/officeDocument/2006/relationships/hyperlink" Target="https://www.gov.uk/coronavirus" TargetMode="External"/><Relationship Id="rId49" Type="http://schemas.openxmlformats.org/officeDocument/2006/relationships/hyperlink" Target="https://www.sgul.ac.uk/about/governance/policies/staff-only-policies/new-and-expectant-mothers-in-the-workplace"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bhf.org.uk/informationsupport/heart-matters-magazine/news/behind-the-headlines/coronavirus/coronavirus-and-bame-patients" TargetMode="External"/><Relationship Id="rId44" Type="http://schemas.openxmlformats.org/officeDocument/2006/relationships/hyperlink" Target="https://www.sgul.ac.uk/about/our-professional-services/human-resources/documents/EAP-leaflet.pdf"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gul.ac.uk/news/alerts/return-to-site" TargetMode="External"/><Relationship Id="rId22" Type="http://schemas.openxmlformats.org/officeDocument/2006/relationships/hyperlink" Target="https://www.sgul.ac.uk/news/alerts/return-to-site/personal-safety-and-social-distancing-guidance" TargetMode="External"/><Relationship Id="rId27" Type="http://schemas.openxmlformats.org/officeDocument/2006/relationships/header" Target="header2.xml"/><Relationship Id="rId30" Type="http://schemas.openxmlformats.org/officeDocument/2006/relationships/hyperlink" Target="mailto:hrhelp@sgul.ac.uk" TargetMode="External"/><Relationship Id="rId35" Type="http://schemas.openxmlformats.org/officeDocument/2006/relationships/hyperlink" Target="https://www.sgul.ac.uk/news/alerts/return-to-site/personal-safety-and-social-distancing-guidance" TargetMode="External"/><Relationship Id="rId43" Type="http://schemas.openxmlformats.org/officeDocument/2006/relationships/hyperlink" Target="https://www.sgul.ac.uk/about/our-professional-services/human-resources/equality-and-diversity/documents/Business-Continuity-CiC-email-details-for-EAP-service-access.pdf" TargetMode="External"/><Relationship Id="rId48" Type="http://schemas.openxmlformats.org/officeDocument/2006/relationships/hyperlink" Target="https://www.sgul.ac.uk/about/governance/policies/staff-only-policies/new-and-expectant-mothers-in-the-workplace" TargetMode="External"/><Relationship Id="rId8" Type="http://schemas.openxmlformats.org/officeDocument/2006/relationships/webSettings" Target="webSettings.xml"/><Relationship Id="rId51" Type="http://schemas.openxmlformats.org/officeDocument/2006/relationships/hyperlink" Target="https://www.sgul.ac.uk/about/our-professional-services/human-resources/absence-leave-and-sickness" TargetMode="External"/><Relationship Id="rId3" Type="http://schemas.openxmlformats.org/officeDocument/2006/relationships/customXml" Target="../customXml/item3.xml"/><Relationship Id="Rfa06a2f8bfe346f6"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6FFDA8678F54AA2712AC441F4D665" ma:contentTypeVersion="7" ma:contentTypeDescription="Create a new document." ma:contentTypeScope="" ma:versionID="3358bde5a6ef0e508e33e41f193287b1">
  <xsd:schema xmlns:xsd="http://www.w3.org/2001/XMLSchema" xmlns:xs="http://www.w3.org/2001/XMLSchema" xmlns:p="http://schemas.microsoft.com/office/2006/metadata/properties" xmlns:ns2="b905e7a9-c570-4916-a375-fa861ff509a0" xmlns:ns3="7fbe6eed-689e-40f6-b6c0-852739cbe43b" targetNamespace="http://schemas.microsoft.com/office/2006/metadata/properties" ma:root="true" ma:fieldsID="b1ad941f28ee8c7736a939f56f8dd7c8" ns2:_="" ns3:_="">
    <xsd:import namespace="b905e7a9-c570-4916-a375-fa861ff509a0"/>
    <xsd:import namespace="7fbe6eed-689e-40f6-b6c0-852739cbe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5e7a9-c570-4916-a375-fa861ff5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e6eed-689e-40f6-b6c0-852739cbe4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2801-75C5-49D6-A3D0-9F1B6A418EC4}">
  <ds:schemaRefs>
    <ds:schemaRef ds:uri="http://schemas.microsoft.com/sharepoint/v3/contenttype/forms"/>
  </ds:schemaRefs>
</ds:datastoreItem>
</file>

<file path=customXml/itemProps2.xml><?xml version="1.0" encoding="utf-8"?>
<ds:datastoreItem xmlns:ds="http://schemas.openxmlformats.org/officeDocument/2006/customXml" ds:itemID="{F4BEB17F-4430-481C-97CC-FAA9539EF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5e7a9-c570-4916-a375-fa861ff509a0"/>
    <ds:schemaRef ds:uri="7fbe6eed-689e-40f6-b6c0-852739cbe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572CF-9E66-4A9C-8DAD-8E3A22D2E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E1D1E6-56CD-427B-9CC0-E9DD04B4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staff personal risk assessment (COVID) form</vt:lpstr>
    </vt:vector>
  </TitlesOfParts>
  <Company>St Georges NHS Foundation Trust</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personal risk assessment (COVID) form</dc:title>
  <dc:subject>
  </dc:subject>
  <dc:creator>Rhia Gohel</dc:creator>
  <cp:keywords>
  </cp:keywords>
  <cp:lastModifiedBy>Molly Raymer</cp:lastModifiedBy>
  <cp:revision>2</cp:revision>
  <cp:lastPrinted>2020-05-27T07:48:00Z</cp:lastPrinted>
  <dcterms:created xsi:type="dcterms:W3CDTF">2022-01-20T14:22:00Z</dcterms:created>
  <dcterms:modified xsi:type="dcterms:W3CDTF">2022-01-20T15:16:33Z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0x010100FAC6FFDA8678F54AA2712AC441F4D665</vt:lpwstr>
  </property>
</Properties>
</file>