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0822" w:rsidR="002247A1" w:rsidP="00F5534D" w:rsidRDefault="002247A1" w14:paraId="15CF69A8" w14:textId="77777777">
      <w:pPr>
        <w:spacing w:after="0" w:line="264" w:lineRule="auto"/>
        <w:jc w:val="center"/>
        <w:rPr>
          <w:b/>
          <w:bCs/>
          <w:sz w:val="28"/>
          <w:szCs w:val="28"/>
        </w:rPr>
      </w:pPr>
      <w:r w:rsidRPr="1B2A9B16">
        <w:rPr>
          <w:b/>
          <w:bCs/>
          <w:sz w:val="28"/>
          <w:szCs w:val="28"/>
        </w:rPr>
        <w:t>St George’s, University of London</w:t>
      </w:r>
    </w:p>
    <w:p w:rsidRPr="005E0822" w:rsidR="00AE539E" w:rsidP="00386AD7" w:rsidRDefault="000D7876" w14:paraId="51151218" w14:textId="106C4300">
      <w:pPr>
        <w:spacing w:line="264" w:lineRule="auto"/>
        <w:jc w:val="center"/>
        <w:rPr>
          <w:b/>
          <w:sz w:val="28"/>
          <w:szCs w:val="28"/>
        </w:rPr>
      </w:pPr>
      <w:bookmarkStart w:name="_GoBack" w:id="0"/>
      <w:r>
        <w:rPr>
          <w:b/>
          <w:sz w:val="28"/>
          <w:szCs w:val="28"/>
        </w:rPr>
        <w:t>Open Access</w:t>
      </w:r>
      <w:r w:rsidRPr="005E0822">
        <w:rPr>
          <w:b/>
          <w:sz w:val="28"/>
          <w:szCs w:val="28"/>
        </w:rPr>
        <w:t xml:space="preserve"> </w:t>
      </w:r>
      <w:r w:rsidRPr="005E0822" w:rsidR="002247A1">
        <w:rPr>
          <w:b/>
          <w:sz w:val="28"/>
          <w:szCs w:val="28"/>
        </w:rPr>
        <w:t>Publications</w:t>
      </w:r>
      <w:bookmarkEnd w:id="0"/>
      <w:r w:rsidRPr="005E0822" w:rsidR="002247A1">
        <w:rPr>
          <w:b/>
          <w:sz w:val="28"/>
          <w:szCs w:val="28"/>
        </w:rPr>
        <w:t xml:space="preserve"> Policy</w:t>
      </w:r>
    </w:p>
    <w:p w:rsidR="002247A1" w:rsidP="00F5534D" w:rsidRDefault="002247A1" w14:paraId="3064082C" w14:textId="77777777">
      <w:pPr>
        <w:spacing w:after="0" w:line="264" w:lineRule="auto"/>
        <w:rPr>
          <w:b/>
        </w:rPr>
      </w:pPr>
    </w:p>
    <w:p w:rsidR="002A0550" w:rsidP="00F5534D" w:rsidRDefault="0BCC23F8" w14:paraId="7A5604AC" w14:textId="0FE41505">
      <w:pPr>
        <w:spacing w:after="0" w:line="264" w:lineRule="auto"/>
        <w:rPr>
          <w:sz w:val="24"/>
          <w:szCs w:val="24"/>
        </w:rPr>
      </w:pPr>
      <w:r w:rsidRPr="1B2A9B16">
        <w:rPr>
          <w:sz w:val="24"/>
          <w:szCs w:val="24"/>
        </w:rPr>
        <w:t xml:space="preserve">St George’s, University of London </w:t>
      </w:r>
      <w:r w:rsidRPr="1B2A9B16" w:rsidR="7518BCDE">
        <w:rPr>
          <w:sz w:val="24"/>
          <w:szCs w:val="24"/>
        </w:rPr>
        <w:t xml:space="preserve">(SGUL) </w:t>
      </w:r>
      <w:r w:rsidRPr="1B2A9B16">
        <w:rPr>
          <w:sz w:val="24"/>
          <w:szCs w:val="24"/>
        </w:rPr>
        <w:t xml:space="preserve">is committed to open </w:t>
      </w:r>
      <w:r w:rsidR="000D7876">
        <w:rPr>
          <w:sz w:val="24"/>
          <w:szCs w:val="24"/>
        </w:rPr>
        <w:t>sharing</w:t>
      </w:r>
      <w:r w:rsidRPr="1B2A9B16" w:rsidR="000D7876">
        <w:rPr>
          <w:sz w:val="24"/>
          <w:szCs w:val="24"/>
        </w:rPr>
        <w:t xml:space="preserve"> </w:t>
      </w:r>
      <w:r w:rsidRPr="1B2A9B16" w:rsidR="36869EB5">
        <w:rPr>
          <w:sz w:val="24"/>
          <w:szCs w:val="24"/>
        </w:rPr>
        <w:t>practices</w:t>
      </w:r>
      <w:r w:rsidRPr="1B2A9B16">
        <w:rPr>
          <w:sz w:val="24"/>
          <w:szCs w:val="24"/>
        </w:rPr>
        <w:t xml:space="preserve">, for the purposes of </w:t>
      </w:r>
      <w:r w:rsidRPr="1B2A9B16" w:rsidR="7518BCDE">
        <w:rPr>
          <w:sz w:val="24"/>
          <w:szCs w:val="24"/>
        </w:rPr>
        <w:t xml:space="preserve">increasing visibility, accessibility and impact of our </w:t>
      </w:r>
      <w:r w:rsidR="006A49B7">
        <w:rPr>
          <w:sz w:val="24"/>
          <w:szCs w:val="24"/>
        </w:rPr>
        <w:t>scholarly activity</w:t>
      </w:r>
      <w:r w:rsidRPr="1B2A9B16" w:rsidR="000D7876">
        <w:rPr>
          <w:sz w:val="24"/>
          <w:szCs w:val="24"/>
        </w:rPr>
        <w:t xml:space="preserve"> </w:t>
      </w:r>
      <w:r w:rsidRPr="1B2A9B16" w:rsidR="7518BCDE">
        <w:rPr>
          <w:sz w:val="24"/>
          <w:szCs w:val="24"/>
        </w:rPr>
        <w:t>to the academic community and wider society.</w:t>
      </w:r>
      <w:r w:rsidRPr="1B2A9B16" w:rsidR="15D9C818">
        <w:rPr>
          <w:sz w:val="24"/>
          <w:szCs w:val="24"/>
        </w:rPr>
        <w:t xml:space="preserve"> </w:t>
      </w:r>
      <w:r w:rsidRPr="1B2A9B16" w:rsidR="3B1B97A7">
        <w:rPr>
          <w:sz w:val="24"/>
          <w:szCs w:val="24"/>
        </w:rPr>
        <w:t xml:space="preserve">This Publications </w:t>
      </w:r>
      <w:r w:rsidR="00126256">
        <w:rPr>
          <w:sz w:val="24"/>
          <w:szCs w:val="24"/>
        </w:rPr>
        <w:t>p</w:t>
      </w:r>
      <w:r w:rsidRPr="1B2A9B16" w:rsidR="3B1B97A7">
        <w:rPr>
          <w:sz w:val="24"/>
          <w:szCs w:val="24"/>
        </w:rPr>
        <w:t xml:space="preserve">olicy formalises </w:t>
      </w:r>
      <w:r w:rsidRPr="1B2A9B16" w:rsidR="74288718">
        <w:rPr>
          <w:sz w:val="24"/>
          <w:szCs w:val="24"/>
        </w:rPr>
        <w:t xml:space="preserve">this commitment and outlines </w:t>
      </w:r>
      <w:r w:rsidRPr="1B2A9B16" w:rsidR="39DA2BF0">
        <w:rPr>
          <w:sz w:val="24"/>
          <w:szCs w:val="24"/>
        </w:rPr>
        <w:t xml:space="preserve">what </w:t>
      </w:r>
      <w:r w:rsidRPr="1B2A9B16" w:rsidR="3E920BE7">
        <w:rPr>
          <w:sz w:val="24"/>
          <w:szCs w:val="24"/>
        </w:rPr>
        <w:t xml:space="preserve">steps </w:t>
      </w:r>
      <w:r w:rsidRPr="1B2A9B16" w:rsidR="01D0FB9D">
        <w:rPr>
          <w:sz w:val="24"/>
          <w:szCs w:val="24"/>
        </w:rPr>
        <w:t>SGUL author</w:t>
      </w:r>
      <w:r w:rsidRPr="1B2A9B16" w:rsidR="71FD3C23">
        <w:rPr>
          <w:sz w:val="24"/>
          <w:szCs w:val="24"/>
        </w:rPr>
        <w:t>s are expected to take</w:t>
      </w:r>
      <w:r w:rsidRPr="1B2A9B16" w:rsidR="3E920BE7">
        <w:rPr>
          <w:sz w:val="24"/>
          <w:szCs w:val="24"/>
        </w:rPr>
        <w:t xml:space="preserve"> </w:t>
      </w:r>
      <w:r w:rsidRPr="1B2A9B16" w:rsidR="39DA2BF0">
        <w:rPr>
          <w:sz w:val="24"/>
          <w:szCs w:val="24"/>
        </w:rPr>
        <w:t xml:space="preserve">to facilitate </w:t>
      </w:r>
      <w:r w:rsidRPr="1B2A9B16" w:rsidR="3E920BE7">
        <w:rPr>
          <w:sz w:val="24"/>
          <w:szCs w:val="24"/>
        </w:rPr>
        <w:t xml:space="preserve">the </w:t>
      </w:r>
      <w:r w:rsidRPr="1B2A9B16" w:rsidR="39DA2BF0">
        <w:rPr>
          <w:sz w:val="24"/>
          <w:szCs w:val="24"/>
        </w:rPr>
        <w:t>dissemination of publications and enable researchers to meet funder requirements</w:t>
      </w:r>
      <w:r w:rsidRPr="1B2A9B16" w:rsidR="3E920BE7">
        <w:rPr>
          <w:sz w:val="24"/>
          <w:szCs w:val="24"/>
        </w:rPr>
        <w:t>.</w:t>
      </w:r>
    </w:p>
    <w:p w:rsidR="00541F4F" w:rsidP="00F5534D" w:rsidRDefault="00541F4F" w14:paraId="58CD9D62" w14:textId="631BB009">
      <w:pPr>
        <w:spacing w:after="0" w:line="264" w:lineRule="auto"/>
        <w:rPr>
          <w:sz w:val="24"/>
          <w:szCs w:val="24"/>
        </w:rPr>
      </w:pPr>
    </w:p>
    <w:p w:rsidR="00541F4F" w:rsidP="00F5534D" w:rsidRDefault="00541F4F" w14:paraId="383D37A4" w14:textId="5D62F2BC">
      <w:pPr>
        <w:spacing w:after="0" w:line="264" w:lineRule="auto"/>
        <w:rPr>
          <w:b/>
          <w:sz w:val="24"/>
          <w:szCs w:val="24"/>
        </w:rPr>
      </w:pPr>
      <w:r w:rsidRPr="00541F4F">
        <w:rPr>
          <w:b/>
          <w:sz w:val="24"/>
          <w:szCs w:val="24"/>
        </w:rPr>
        <w:t xml:space="preserve">Please refer to the </w:t>
      </w:r>
      <w:r w:rsidR="00424689">
        <w:rPr>
          <w:b/>
          <w:sz w:val="24"/>
          <w:szCs w:val="24"/>
        </w:rPr>
        <w:t>Open Access G</w:t>
      </w:r>
      <w:r w:rsidRPr="00541F4F">
        <w:rPr>
          <w:b/>
          <w:sz w:val="24"/>
          <w:szCs w:val="24"/>
        </w:rPr>
        <w:t xml:space="preserve">lossary </w:t>
      </w:r>
      <w:r w:rsidR="001B6BA7">
        <w:rPr>
          <w:b/>
          <w:sz w:val="24"/>
          <w:szCs w:val="24"/>
        </w:rPr>
        <w:t xml:space="preserve">of Terms </w:t>
      </w:r>
      <w:r w:rsidRPr="00541F4F">
        <w:rPr>
          <w:b/>
          <w:sz w:val="24"/>
          <w:szCs w:val="24"/>
        </w:rPr>
        <w:t>for definitions of terms used in this policy</w:t>
      </w:r>
      <w:r w:rsidR="001E30ED">
        <w:rPr>
          <w:b/>
          <w:sz w:val="24"/>
          <w:szCs w:val="24"/>
        </w:rPr>
        <w:t>:</w:t>
      </w:r>
    </w:p>
    <w:p w:rsidRPr="00595D62" w:rsidR="001E30ED" w:rsidP="00F5534D" w:rsidRDefault="009A0ECF" w14:paraId="50513C0E" w14:textId="63E8B7DB">
      <w:pPr>
        <w:spacing w:after="0" w:line="264" w:lineRule="auto"/>
        <w:rPr>
          <w:bCs/>
          <w:sz w:val="24"/>
          <w:szCs w:val="24"/>
          <w:u w:val="single"/>
        </w:rPr>
      </w:pPr>
      <w:hyperlink w:history="1" w:anchor=":~:text=Open%20Access%20Glossary" r:id="rId11">
        <w:r w:rsidR="001B6BA7">
          <w:rPr>
            <w:rStyle w:val="Hyperlink"/>
            <w:bCs/>
            <w:sz w:val="24"/>
            <w:szCs w:val="24"/>
          </w:rPr>
          <w:t>Open Access Glossary</w:t>
        </w:r>
      </w:hyperlink>
    </w:p>
    <w:p w:rsidR="002A0550" w:rsidP="00F5534D" w:rsidRDefault="002A0550" w14:paraId="0929FB5F" w14:textId="77777777">
      <w:pPr>
        <w:spacing w:after="0" w:line="264" w:lineRule="auto"/>
        <w:rPr>
          <w:b/>
          <w:bCs/>
          <w:sz w:val="24"/>
          <w:szCs w:val="24"/>
        </w:rPr>
      </w:pPr>
    </w:p>
    <w:p w:rsidR="28210C3B" w:rsidP="00F5534D" w:rsidRDefault="28210C3B" w14:paraId="20C32BC4" w14:textId="4D495F90">
      <w:pPr>
        <w:spacing w:after="80" w:line="264" w:lineRule="auto"/>
        <w:rPr>
          <w:rFonts w:ascii="Calibri" w:hAnsi="Calibri" w:eastAsia="Calibri" w:cs="Calibri"/>
          <w:sz w:val="24"/>
          <w:szCs w:val="24"/>
        </w:rPr>
      </w:pPr>
      <w:r w:rsidRPr="1B2A9B16">
        <w:rPr>
          <w:rFonts w:ascii="Calibri" w:hAnsi="Calibri" w:eastAsia="Calibri" w:cs="Calibri"/>
          <w:sz w:val="24"/>
          <w:szCs w:val="24"/>
        </w:rPr>
        <w:t xml:space="preserve">SGUL supports a mixed model of </w:t>
      </w:r>
      <w:r w:rsidR="007A653E">
        <w:rPr>
          <w:rFonts w:ascii="Calibri" w:hAnsi="Calibri" w:eastAsia="Calibri" w:cs="Calibri"/>
          <w:sz w:val="24"/>
          <w:szCs w:val="24"/>
        </w:rPr>
        <w:t>‘</w:t>
      </w:r>
      <w:r w:rsidRPr="1B2A9B16">
        <w:rPr>
          <w:rFonts w:ascii="Calibri" w:hAnsi="Calibri" w:eastAsia="Calibri" w:cs="Calibri"/>
          <w:sz w:val="24"/>
          <w:szCs w:val="24"/>
        </w:rPr>
        <w:t>green</w:t>
      </w:r>
      <w:r w:rsidR="007A653E">
        <w:rPr>
          <w:rFonts w:ascii="Calibri" w:hAnsi="Calibri" w:eastAsia="Calibri" w:cs="Calibri"/>
          <w:sz w:val="24"/>
          <w:szCs w:val="24"/>
        </w:rPr>
        <w:t>’</w:t>
      </w:r>
      <w:r w:rsidRPr="1B2A9B16">
        <w:rPr>
          <w:rFonts w:ascii="Calibri" w:hAnsi="Calibri" w:eastAsia="Calibri" w:cs="Calibri"/>
          <w:sz w:val="24"/>
          <w:szCs w:val="24"/>
        </w:rPr>
        <w:t xml:space="preserve"> and </w:t>
      </w:r>
      <w:r w:rsidR="007A653E">
        <w:rPr>
          <w:rFonts w:ascii="Calibri" w:hAnsi="Calibri" w:eastAsia="Calibri" w:cs="Calibri"/>
          <w:sz w:val="24"/>
          <w:szCs w:val="24"/>
        </w:rPr>
        <w:t>‘</w:t>
      </w:r>
      <w:r w:rsidRPr="1B2A9B16">
        <w:rPr>
          <w:rFonts w:ascii="Calibri" w:hAnsi="Calibri" w:eastAsia="Calibri" w:cs="Calibri"/>
          <w:sz w:val="24"/>
          <w:szCs w:val="24"/>
        </w:rPr>
        <w:t>gold</w:t>
      </w:r>
      <w:r w:rsidR="007A653E">
        <w:rPr>
          <w:rFonts w:ascii="Calibri" w:hAnsi="Calibri" w:eastAsia="Calibri" w:cs="Calibri"/>
          <w:sz w:val="24"/>
          <w:szCs w:val="24"/>
        </w:rPr>
        <w:t>’</w:t>
      </w:r>
      <w:r w:rsidRPr="1B2A9B16">
        <w:rPr>
          <w:rFonts w:ascii="Calibri" w:hAnsi="Calibri" w:eastAsia="Calibri" w:cs="Calibri"/>
          <w:sz w:val="24"/>
          <w:szCs w:val="24"/>
        </w:rPr>
        <w:t xml:space="preserve"> open access</w:t>
      </w:r>
      <w:r w:rsidRPr="1B2A9B16" w:rsidR="001B1E20">
        <w:rPr>
          <w:rFonts w:ascii="Calibri" w:hAnsi="Calibri" w:eastAsia="Calibri" w:cs="Calibri"/>
          <w:sz w:val="24"/>
          <w:szCs w:val="24"/>
        </w:rPr>
        <w:t>:</w:t>
      </w:r>
    </w:p>
    <w:p w:rsidRPr="004C6A62" w:rsidR="00F22735" w:rsidP="00EF19EC" w:rsidRDefault="009A0ECF" w14:paraId="6E0741E2" w14:textId="2D7F093B">
      <w:pPr>
        <w:pStyle w:val="ListParagraph"/>
        <w:numPr>
          <w:ilvl w:val="0"/>
          <w:numId w:val="1"/>
        </w:numPr>
        <w:spacing w:after="80" w:line="264" w:lineRule="auto"/>
        <w:ind w:left="850" w:hanging="425"/>
        <w:contextualSpacing w:val="0"/>
        <w:rPr>
          <w:rFonts w:eastAsiaTheme="minorEastAsia"/>
          <w:sz w:val="24"/>
          <w:szCs w:val="24"/>
        </w:rPr>
      </w:pPr>
      <w:hyperlink w:tooltip="The author's accepted manuscript is self-archived to allow sharing via an institutional or subject repository, without paying a fee. The publisher may require an embargo period (usually 6-12 months) before the article can be made available." w:history="1" w:anchor=":~:text=or%20institutional%20deals.-,Green%20open%20access,-Green%20open%20access" r:id="rId12">
        <w:r w:rsidRPr="00B401D8" w:rsidR="28210C3B">
          <w:rPr>
            <w:rStyle w:val="ScreenTipChar"/>
            <w:b/>
            <w:bCs/>
          </w:rPr>
          <w:t>Green</w:t>
        </w:r>
        <w:r w:rsidRPr="00B401D8" w:rsidR="28210C3B">
          <w:rPr>
            <w:rStyle w:val="ScreenTipChar"/>
          </w:rPr>
          <w:t xml:space="preserve"> open access</w:t>
        </w:r>
      </w:hyperlink>
      <w:r w:rsidRPr="28210C3B" w:rsidR="28210C3B">
        <w:rPr>
          <w:rFonts w:ascii="Calibri" w:hAnsi="Calibri" w:eastAsia="Calibri" w:cs="Calibri"/>
          <w:sz w:val="24"/>
          <w:szCs w:val="24"/>
        </w:rPr>
        <w:t xml:space="preserve"> is achieved via ‘self-archiving’ the </w:t>
      </w:r>
      <w:hyperlink w:tooltip="The pre-proof version of a paper as accepted for publication, including any changes following peer review, but prior to publisher typesetting, formatting and copyright statements." w:history="1" w:anchor=":~:text=Diamond%20open%20access%22-,Post%2Dprint,-The%20pre%2Dproof" r:id="rId13">
        <w:r w:rsidR="00F83E8D">
          <w:rPr>
            <w:rStyle w:val="ScreenTipChar"/>
          </w:rPr>
          <w:t>author accepted manuscript (AAM)</w:t>
        </w:r>
      </w:hyperlink>
      <w:r w:rsidRPr="28210C3B" w:rsidR="28210C3B">
        <w:rPr>
          <w:rFonts w:ascii="Calibri" w:hAnsi="Calibri" w:eastAsia="Calibri" w:cs="Calibri"/>
          <w:sz w:val="24"/>
          <w:szCs w:val="24"/>
        </w:rPr>
        <w:t xml:space="preserve"> by depositing for free in </w:t>
      </w:r>
      <w:r w:rsidR="00791B48">
        <w:rPr>
          <w:rFonts w:ascii="Calibri" w:hAnsi="Calibri" w:eastAsia="Calibri" w:cs="Calibri"/>
          <w:sz w:val="24"/>
          <w:szCs w:val="24"/>
        </w:rPr>
        <w:t xml:space="preserve">an institutional or </w:t>
      </w:r>
      <w:r w:rsidRPr="004C6A62" w:rsidR="00791B48">
        <w:rPr>
          <w:rFonts w:ascii="Calibri" w:hAnsi="Calibri" w:eastAsia="Calibri" w:cs="Calibri"/>
          <w:sz w:val="24"/>
          <w:szCs w:val="24"/>
        </w:rPr>
        <w:t xml:space="preserve">subject </w:t>
      </w:r>
      <w:hyperlink w:tooltip="A digital archive that makes available full-text, open access copies of research publications. Some repositories may also make citation-only records available." w:history="1" w:anchor=":~:text=processing%20charge%20(APC).-,Institutional%20repository,-An%20institutional%20repository" r:id="rId14">
        <w:r w:rsidRPr="004C6A62" w:rsidR="00791B48">
          <w:rPr>
            <w:rStyle w:val="ScreenTipChar"/>
          </w:rPr>
          <w:t>repository</w:t>
        </w:r>
      </w:hyperlink>
      <w:r w:rsidRPr="004C6A62" w:rsidR="00791B48">
        <w:rPr>
          <w:rFonts w:ascii="Calibri" w:hAnsi="Calibri" w:eastAsia="Calibri" w:cs="Calibri"/>
          <w:sz w:val="24"/>
          <w:szCs w:val="24"/>
        </w:rPr>
        <w:t>.</w:t>
      </w:r>
    </w:p>
    <w:p w:rsidRPr="004765EC" w:rsidR="28210C3B" w:rsidP="00EF19EC" w:rsidRDefault="004765EC" w14:paraId="72BE01B1" w14:textId="576C1C12">
      <w:pPr>
        <w:pStyle w:val="ListParagraph"/>
        <w:numPr>
          <w:ilvl w:val="0"/>
          <w:numId w:val="1"/>
        </w:numPr>
        <w:spacing w:after="80" w:line="264" w:lineRule="auto"/>
        <w:ind w:left="850" w:hanging="425"/>
        <w:contextualSpacing w:val="0"/>
        <w:rPr>
          <w:rFonts w:eastAsiaTheme="minorEastAsia"/>
          <w:sz w:val="24"/>
          <w:szCs w:val="24"/>
        </w:rPr>
      </w:pPr>
      <w:r w:rsidRPr="004C6A62">
        <w:rPr>
          <w:rFonts w:eastAsiaTheme="minorEastAsia"/>
          <w:sz w:val="24"/>
          <w:szCs w:val="24"/>
        </w:rPr>
        <w:t xml:space="preserve">Publishing green open access can be further supported by including a </w:t>
      </w:r>
      <w:hyperlink w:tooltip="A statement affirming that the author accepted manuscript (AAM) is licensed under a Creative Commons CC BY licence. This allows the author to make the AAM publicly available in a repository immediately on publication, without paying any open access fees." w:history="1" w:anchor=":~:text=See%20%E2%80%9CCorresponding%20author%E2%80%9D-,Rights%20retention%20statement%20(RRS),-A%20rights%20retention" r:id="rId15">
        <w:r w:rsidRPr="004C6A62">
          <w:rPr>
            <w:rStyle w:val="ScreenTipChar"/>
            <w:b/>
            <w:bCs/>
          </w:rPr>
          <w:t>rights retention statement</w:t>
        </w:r>
      </w:hyperlink>
      <w:r w:rsidRPr="004C6A62">
        <w:rPr>
          <w:rFonts w:eastAsiaTheme="minorEastAsia"/>
          <w:sz w:val="24"/>
          <w:szCs w:val="24"/>
        </w:rPr>
        <w:t xml:space="preserve"> in the submitted manuscript, </w:t>
      </w:r>
      <w:bookmarkStart w:name="_Hlk115456444" w:id="1"/>
      <w:bookmarkStart w:name="_Hlk115444804" w:id="2"/>
      <w:r w:rsidRPr="004C6A62">
        <w:rPr>
          <w:rFonts w:eastAsiaTheme="minorEastAsia"/>
          <w:sz w:val="24"/>
          <w:szCs w:val="24"/>
        </w:rPr>
        <w:t xml:space="preserve">which </w:t>
      </w:r>
      <w:r w:rsidRPr="004C6A62" w:rsidR="00C97AC0">
        <w:rPr>
          <w:rFonts w:eastAsiaTheme="minorEastAsia"/>
          <w:sz w:val="24"/>
          <w:szCs w:val="24"/>
        </w:rPr>
        <w:t>details the rights and licen</w:t>
      </w:r>
      <w:r w:rsidRPr="004C6A62" w:rsidR="004C6A62">
        <w:rPr>
          <w:rFonts w:eastAsiaTheme="minorEastAsia"/>
          <w:sz w:val="24"/>
          <w:szCs w:val="24"/>
        </w:rPr>
        <w:t>c</w:t>
      </w:r>
      <w:r w:rsidRPr="004C6A62" w:rsidR="00C97AC0">
        <w:rPr>
          <w:rFonts w:eastAsiaTheme="minorEastAsia"/>
          <w:sz w:val="24"/>
          <w:szCs w:val="24"/>
        </w:rPr>
        <w:t>e terms that an author has asserted over their AAM</w:t>
      </w:r>
      <w:r w:rsidRPr="004C6A62" w:rsidR="000E4EF3">
        <w:rPr>
          <w:rFonts w:eastAsiaTheme="minorEastAsia"/>
          <w:sz w:val="24"/>
          <w:szCs w:val="24"/>
        </w:rPr>
        <w:t>.</w:t>
      </w:r>
      <w:bookmarkEnd w:id="1"/>
      <w:r w:rsidRPr="004C6A62" w:rsidR="000E4EF3">
        <w:rPr>
          <w:rFonts w:eastAsiaTheme="minorEastAsia"/>
          <w:sz w:val="24"/>
          <w:szCs w:val="24"/>
        </w:rPr>
        <w:t xml:space="preserve"> </w:t>
      </w:r>
      <w:bookmarkEnd w:id="2"/>
      <w:r w:rsidRPr="004C6A62" w:rsidR="00411524">
        <w:rPr>
          <w:rFonts w:eastAsiaTheme="minorEastAsia"/>
          <w:sz w:val="24"/>
          <w:szCs w:val="24"/>
        </w:rPr>
        <w:t>This may be required by your fund</w:t>
      </w:r>
      <w:r w:rsidRPr="004C6A62" w:rsidR="007947F5">
        <w:rPr>
          <w:rFonts w:eastAsiaTheme="minorEastAsia"/>
          <w:sz w:val="24"/>
          <w:szCs w:val="24"/>
        </w:rPr>
        <w:t>ing</w:t>
      </w:r>
      <w:r w:rsidR="007947F5">
        <w:rPr>
          <w:rFonts w:eastAsiaTheme="minorEastAsia"/>
          <w:sz w:val="24"/>
          <w:szCs w:val="24"/>
        </w:rPr>
        <w:t xml:space="preserve"> body</w:t>
      </w:r>
      <w:r w:rsidR="00411524">
        <w:rPr>
          <w:rFonts w:eastAsiaTheme="minorEastAsia"/>
          <w:sz w:val="24"/>
          <w:szCs w:val="24"/>
        </w:rPr>
        <w:t>.</w:t>
      </w:r>
    </w:p>
    <w:p w:rsidR="28210C3B" w:rsidP="00EF19EC" w:rsidRDefault="009A0ECF" w14:paraId="01C01F01" w14:textId="0C8ADD84">
      <w:pPr>
        <w:pStyle w:val="ListParagraph"/>
        <w:numPr>
          <w:ilvl w:val="0"/>
          <w:numId w:val="1"/>
        </w:numPr>
        <w:spacing w:after="80" w:line="264" w:lineRule="auto"/>
        <w:ind w:left="850" w:hanging="425"/>
        <w:contextualSpacing w:val="0"/>
        <w:rPr>
          <w:sz w:val="24"/>
          <w:szCs w:val="24"/>
        </w:rPr>
      </w:pPr>
      <w:hyperlink w:tooltip="The published article is made freely available via the publisher’s website immediately on publication, with at least some re-use rights permitted, usually under a CC licence. 'Gold' may also refer to journals that operate on a fully open access model." w:history="1" w:anchor=":~:text=available%20in%20EPMC.-,Gold%20open%20access,-Gold%20open%20access" r:id="rId16">
        <w:r w:rsidRPr="00FE268E" w:rsidR="28210C3B">
          <w:rPr>
            <w:rStyle w:val="ScreenTipChar"/>
            <w:b/>
            <w:bCs/>
          </w:rPr>
          <w:t>Gold</w:t>
        </w:r>
        <w:r w:rsidRPr="0055546A" w:rsidR="28210C3B">
          <w:rPr>
            <w:rStyle w:val="ScreenTipChar"/>
          </w:rPr>
          <w:t xml:space="preserve"> open access</w:t>
        </w:r>
      </w:hyperlink>
      <w:r w:rsidRPr="28210C3B" w:rsidR="28210C3B">
        <w:rPr>
          <w:rFonts w:ascii="Calibri" w:hAnsi="Calibri" w:eastAsia="Calibri" w:cs="Calibri"/>
          <w:sz w:val="24"/>
          <w:szCs w:val="24"/>
        </w:rPr>
        <w:t xml:space="preserve"> can be achieved by publishing the </w:t>
      </w:r>
      <w:r w:rsidR="00746B8D">
        <w:rPr>
          <w:rFonts w:ascii="Calibri" w:hAnsi="Calibri" w:eastAsia="Calibri" w:cs="Calibri"/>
          <w:sz w:val="24"/>
          <w:szCs w:val="24"/>
        </w:rPr>
        <w:t xml:space="preserve">final </w:t>
      </w:r>
      <w:r w:rsidRPr="28210C3B" w:rsidR="28210C3B">
        <w:rPr>
          <w:rFonts w:ascii="Calibri" w:hAnsi="Calibri" w:eastAsia="Calibri" w:cs="Calibri"/>
          <w:sz w:val="24"/>
          <w:szCs w:val="24"/>
        </w:rPr>
        <w:t xml:space="preserve">PDF (the </w:t>
      </w:r>
      <w:hyperlink w:tooltip="The final post-proof version of an article as published, including final formatting and copyediting." w:history="1" w:anchor=":~:text=The%20Lancet).-,Publisher%20version,-The%20final%20post" r:id="rId17">
        <w:r w:rsidRPr="005235C3" w:rsidR="28210C3B">
          <w:rPr>
            <w:rStyle w:val="ScreenTipChar"/>
          </w:rPr>
          <w:t>Version of Record</w:t>
        </w:r>
      </w:hyperlink>
      <w:r w:rsidRPr="28210C3B" w:rsidR="28210C3B">
        <w:rPr>
          <w:rFonts w:ascii="Calibri" w:hAnsi="Calibri" w:eastAsia="Calibri" w:cs="Calibri"/>
          <w:sz w:val="24"/>
          <w:szCs w:val="24"/>
        </w:rPr>
        <w:t xml:space="preserve">) immediately on the journal’s website or an </w:t>
      </w:r>
      <w:hyperlink w:tooltip="A general term referring to platforms such as Wellcome Open Research or Gates Open Research. Authors can upload their research outputs to be made available immediately in preprint form. Peer review is then carried out openly by the community." w:history="1" w:anchor=":~:text=Open%20access%20publishing%20platform" r:id="rId18">
        <w:r w:rsidRPr="00E039FC" w:rsidR="28210C3B">
          <w:rPr>
            <w:rStyle w:val="ScreenTipChar"/>
          </w:rPr>
          <w:t>open access platform</w:t>
        </w:r>
      </w:hyperlink>
      <w:r w:rsidRPr="28210C3B" w:rsidR="28210C3B">
        <w:rPr>
          <w:rFonts w:ascii="Calibri" w:hAnsi="Calibri" w:eastAsia="Calibri" w:cs="Calibri"/>
          <w:sz w:val="24"/>
          <w:szCs w:val="24"/>
        </w:rPr>
        <w:t xml:space="preserve">, which may incur a fee commonly known as an </w:t>
      </w:r>
      <w:hyperlink w:tooltip="A payment made to the publisher prior to publication so that the published research output is freely available, usually under an open access licence, immediately on publication via the publisher’s website." w:history="1" w:anchor=":~:text=Open%20Access%20Glossary-,Article%20processing%20charge%20(APC),-A%20payment%20made" r:id="rId19">
        <w:r w:rsidR="008A58E8">
          <w:rPr>
            <w:rStyle w:val="ScreenTipChar"/>
          </w:rPr>
          <w:t>article processing charge (APC)</w:t>
        </w:r>
      </w:hyperlink>
      <w:r w:rsidRPr="28210C3B" w:rsidR="28210C3B">
        <w:rPr>
          <w:rFonts w:ascii="Calibri" w:hAnsi="Calibri" w:eastAsia="Calibri" w:cs="Calibri"/>
          <w:sz w:val="24"/>
          <w:szCs w:val="24"/>
        </w:rPr>
        <w:t xml:space="preserve">. This fee is in addition to any </w:t>
      </w:r>
      <w:r w:rsidR="00AD5E92">
        <w:rPr>
          <w:rFonts w:ascii="Calibri" w:hAnsi="Calibri" w:eastAsia="Calibri" w:cs="Calibri"/>
          <w:sz w:val="24"/>
          <w:szCs w:val="24"/>
        </w:rPr>
        <w:t>other</w:t>
      </w:r>
      <w:r w:rsidRPr="28210C3B" w:rsidR="003F37B9">
        <w:rPr>
          <w:rFonts w:ascii="Calibri" w:hAnsi="Calibri" w:eastAsia="Calibri" w:cs="Calibri"/>
          <w:sz w:val="24"/>
          <w:szCs w:val="24"/>
        </w:rPr>
        <w:t xml:space="preserve"> </w:t>
      </w:r>
      <w:r w:rsidRPr="28210C3B" w:rsidR="28210C3B">
        <w:rPr>
          <w:rFonts w:ascii="Calibri" w:hAnsi="Calibri" w:eastAsia="Calibri" w:cs="Calibri"/>
          <w:sz w:val="24"/>
          <w:szCs w:val="24"/>
        </w:rPr>
        <w:t>publication costs, e.g. page or colour figure charges.</w:t>
      </w:r>
    </w:p>
    <w:p w:rsidR="28210C3B" w:rsidP="00B049E4" w:rsidRDefault="28210C3B" w14:paraId="519FE0C2" w14:textId="6427E073">
      <w:pPr>
        <w:pStyle w:val="ListParagraph"/>
        <w:numPr>
          <w:ilvl w:val="0"/>
          <w:numId w:val="1"/>
        </w:numPr>
        <w:spacing w:line="264" w:lineRule="auto"/>
        <w:ind w:left="851" w:hanging="425"/>
        <w:rPr>
          <w:sz w:val="24"/>
          <w:szCs w:val="24"/>
        </w:rPr>
      </w:pPr>
      <w:r w:rsidRPr="1B2A9B16">
        <w:rPr>
          <w:rFonts w:ascii="Calibri" w:hAnsi="Calibri" w:eastAsia="Calibri" w:cs="Calibri"/>
          <w:sz w:val="24"/>
          <w:szCs w:val="24"/>
        </w:rPr>
        <w:t xml:space="preserve">Authors </w:t>
      </w:r>
      <w:r w:rsidR="00E23EF3">
        <w:rPr>
          <w:rFonts w:ascii="Calibri" w:hAnsi="Calibri" w:eastAsia="Calibri" w:cs="Calibri"/>
          <w:sz w:val="24"/>
          <w:szCs w:val="24"/>
        </w:rPr>
        <w:t>may</w:t>
      </w:r>
      <w:r w:rsidRPr="1B2A9B16">
        <w:rPr>
          <w:rFonts w:ascii="Calibri" w:hAnsi="Calibri" w:eastAsia="Calibri" w:cs="Calibri"/>
          <w:sz w:val="24"/>
          <w:szCs w:val="24"/>
        </w:rPr>
        <w:t xml:space="preserve"> also publish gold open access via a ‘</w:t>
      </w:r>
      <w:hyperlink w:tooltip="A contractual arrangement negotiated between institutions and publishers; the traditional journal subscription (the 'read' element) also incorporates open access fees (the 'publish' element) supporting SGUL authors to publish open access in those journals." w:history="1" r:id="rId20">
        <w:r w:rsidRPr="00CC3283">
          <w:rPr>
            <w:rStyle w:val="Hyperlink"/>
            <w:rFonts w:ascii="Calibri" w:hAnsi="Calibri" w:eastAsia="Calibri" w:cs="Calibri"/>
            <w:b/>
            <w:bCs/>
            <w:sz w:val="24"/>
            <w:szCs w:val="24"/>
          </w:rPr>
          <w:t>Read &amp; Publish</w:t>
        </w:r>
      </w:hyperlink>
      <w:r w:rsidRPr="1B2A9B16">
        <w:rPr>
          <w:rFonts w:ascii="Calibri" w:hAnsi="Calibri" w:eastAsia="Calibri" w:cs="Calibri"/>
          <w:sz w:val="24"/>
          <w:szCs w:val="24"/>
        </w:rPr>
        <w:t xml:space="preserve">’ </w:t>
      </w:r>
      <w:hyperlink w:tooltip="Transformative or transitional agreements are intended to transform the scholarly publishing landscape towards a fully open access model." w:history="1" w:anchor=":~:text=of%20PubMed%20Central.-,Read%20and%20Publish%20deal,-A%20Read%20%26%20Publish" r:id="rId21">
        <w:r w:rsidRPr="00817A9D" w:rsidR="0059606F">
          <w:rPr>
            <w:rStyle w:val="ScreenTipChar"/>
          </w:rPr>
          <w:t xml:space="preserve">transformative </w:t>
        </w:r>
        <w:r w:rsidRPr="00817A9D">
          <w:rPr>
            <w:rStyle w:val="ScreenTipChar"/>
          </w:rPr>
          <w:t>agreement</w:t>
        </w:r>
      </w:hyperlink>
      <w:r w:rsidRPr="1B2A9B16">
        <w:rPr>
          <w:rFonts w:ascii="Calibri" w:hAnsi="Calibri" w:eastAsia="Calibri" w:cs="Calibri"/>
          <w:sz w:val="24"/>
          <w:szCs w:val="24"/>
        </w:rPr>
        <w:t xml:space="preserve"> between SGUL and the publisher, in which open access APCs are included so are not payable by the author.</w:t>
      </w:r>
    </w:p>
    <w:p w:rsidR="28210C3B" w:rsidP="00F5534D" w:rsidRDefault="28210C3B" w14:paraId="155DF237" w14:textId="5170FFBE">
      <w:pPr>
        <w:spacing w:after="0" w:line="264" w:lineRule="auto"/>
        <w:rPr>
          <w:b/>
          <w:bCs/>
          <w:sz w:val="24"/>
          <w:szCs w:val="24"/>
        </w:rPr>
      </w:pPr>
    </w:p>
    <w:p w:rsidRPr="00843F5C" w:rsidR="00DB2D52" w:rsidP="00843F5C" w:rsidRDefault="002247A1" w14:paraId="7CE3DD07" w14:textId="0E190008">
      <w:pPr>
        <w:pStyle w:val="ListParagraph"/>
        <w:numPr>
          <w:ilvl w:val="0"/>
          <w:numId w:val="22"/>
        </w:numPr>
        <w:spacing w:after="80" w:line="264" w:lineRule="auto"/>
        <w:rPr>
          <w:b/>
          <w:sz w:val="24"/>
          <w:szCs w:val="24"/>
        </w:rPr>
      </w:pPr>
      <w:r w:rsidRPr="00843F5C">
        <w:rPr>
          <w:b/>
          <w:sz w:val="24"/>
          <w:szCs w:val="24"/>
        </w:rPr>
        <w:t>Purpose:</w:t>
      </w:r>
      <w:r w:rsidRPr="00843F5C" w:rsidR="00DB2D52">
        <w:rPr>
          <w:b/>
          <w:sz w:val="24"/>
          <w:szCs w:val="24"/>
        </w:rPr>
        <w:t xml:space="preserve"> </w:t>
      </w:r>
    </w:p>
    <w:p w:rsidRPr="00724FC6" w:rsidR="00DE7231" w:rsidP="00F5534D" w:rsidRDefault="0BCC23F8" w14:paraId="241E8935" w14:textId="1941E80B">
      <w:pPr>
        <w:spacing w:line="264" w:lineRule="auto"/>
        <w:rPr>
          <w:sz w:val="24"/>
          <w:szCs w:val="24"/>
        </w:rPr>
      </w:pPr>
      <w:r w:rsidRPr="28210C3B">
        <w:rPr>
          <w:sz w:val="24"/>
          <w:szCs w:val="24"/>
        </w:rPr>
        <w:t xml:space="preserve">The purpose of this policy is to provide guidance </w:t>
      </w:r>
      <w:r w:rsidRPr="28210C3B" w:rsidR="007B1148">
        <w:rPr>
          <w:sz w:val="24"/>
          <w:szCs w:val="24"/>
        </w:rPr>
        <w:t xml:space="preserve">for </w:t>
      </w:r>
      <w:r w:rsidR="000D7876">
        <w:rPr>
          <w:sz w:val="24"/>
          <w:szCs w:val="24"/>
        </w:rPr>
        <w:t>authors</w:t>
      </w:r>
      <w:r w:rsidRPr="28210C3B" w:rsidR="000D7876">
        <w:rPr>
          <w:sz w:val="24"/>
          <w:szCs w:val="24"/>
        </w:rPr>
        <w:t xml:space="preserve"> </w:t>
      </w:r>
      <w:r w:rsidRPr="28210C3B">
        <w:rPr>
          <w:sz w:val="24"/>
          <w:szCs w:val="24"/>
        </w:rPr>
        <w:t xml:space="preserve">to </w:t>
      </w:r>
      <w:r w:rsidRPr="28210C3B" w:rsidR="33DAFC02">
        <w:rPr>
          <w:sz w:val="24"/>
          <w:szCs w:val="24"/>
        </w:rPr>
        <w:t xml:space="preserve">support </w:t>
      </w:r>
      <w:r w:rsidRPr="28210C3B" w:rsidR="77BC6215">
        <w:rPr>
          <w:sz w:val="24"/>
          <w:szCs w:val="24"/>
        </w:rPr>
        <w:t xml:space="preserve">the </w:t>
      </w:r>
      <w:r w:rsidRPr="28210C3B">
        <w:rPr>
          <w:sz w:val="24"/>
          <w:szCs w:val="24"/>
        </w:rPr>
        <w:t>publishing</w:t>
      </w:r>
      <w:r w:rsidRPr="28210C3B" w:rsidR="2ECB89E6">
        <w:rPr>
          <w:sz w:val="24"/>
          <w:szCs w:val="24"/>
        </w:rPr>
        <w:t xml:space="preserve"> process</w:t>
      </w:r>
      <w:r w:rsidRPr="28210C3B" w:rsidR="77BC6215">
        <w:rPr>
          <w:sz w:val="24"/>
          <w:szCs w:val="24"/>
        </w:rPr>
        <w:t>. By</w:t>
      </w:r>
      <w:r w:rsidRPr="28210C3B" w:rsidR="6FA9E298">
        <w:rPr>
          <w:sz w:val="24"/>
          <w:szCs w:val="24"/>
        </w:rPr>
        <w:t xml:space="preserve"> </w:t>
      </w:r>
      <w:r w:rsidRPr="28210C3B" w:rsidR="33DAFC02">
        <w:rPr>
          <w:sz w:val="24"/>
          <w:szCs w:val="24"/>
        </w:rPr>
        <w:t>encourag</w:t>
      </w:r>
      <w:r w:rsidRPr="28210C3B" w:rsidR="77BC6215">
        <w:rPr>
          <w:sz w:val="24"/>
          <w:szCs w:val="24"/>
        </w:rPr>
        <w:t>ing</w:t>
      </w:r>
      <w:r w:rsidRPr="28210C3B" w:rsidR="33DAFC02">
        <w:rPr>
          <w:sz w:val="24"/>
          <w:szCs w:val="24"/>
        </w:rPr>
        <w:t xml:space="preserve"> </w:t>
      </w:r>
      <w:r w:rsidRPr="28210C3B" w:rsidR="6FA9E298">
        <w:rPr>
          <w:sz w:val="24"/>
          <w:szCs w:val="24"/>
        </w:rPr>
        <w:t xml:space="preserve">and increasing </w:t>
      </w:r>
      <w:r w:rsidRPr="28210C3B" w:rsidR="142F9934">
        <w:rPr>
          <w:sz w:val="24"/>
          <w:szCs w:val="24"/>
        </w:rPr>
        <w:t xml:space="preserve">open access </w:t>
      </w:r>
      <w:r w:rsidRPr="28210C3B" w:rsidR="77BC6215">
        <w:rPr>
          <w:sz w:val="24"/>
          <w:szCs w:val="24"/>
        </w:rPr>
        <w:t xml:space="preserve">publishing </w:t>
      </w:r>
      <w:r w:rsidRPr="28210C3B" w:rsidR="142F9934">
        <w:rPr>
          <w:sz w:val="24"/>
          <w:szCs w:val="24"/>
        </w:rPr>
        <w:t xml:space="preserve">as </w:t>
      </w:r>
      <w:r w:rsidRPr="28210C3B" w:rsidR="7644701E">
        <w:rPr>
          <w:sz w:val="24"/>
          <w:szCs w:val="24"/>
        </w:rPr>
        <w:t>best</w:t>
      </w:r>
      <w:r w:rsidRPr="28210C3B" w:rsidR="5DE7C886">
        <w:rPr>
          <w:sz w:val="24"/>
          <w:szCs w:val="24"/>
        </w:rPr>
        <w:t xml:space="preserve"> practice</w:t>
      </w:r>
      <w:r w:rsidRPr="28210C3B" w:rsidR="54AC039A">
        <w:rPr>
          <w:sz w:val="24"/>
          <w:szCs w:val="24"/>
        </w:rPr>
        <w:t xml:space="preserve"> across th</w:t>
      </w:r>
      <w:r w:rsidRPr="28210C3B" w:rsidR="2BCDE1C3">
        <w:rPr>
          <w:sz w:val="24"/>
          <w:szCs w:val="24"/>
        </w:rPr>
        <w:t>e university</w:t>
      </w:r>
      <w:r w:rsidR="003D61CF">
        <w:rPr>
          <w:sz w:val="24"/>
          <w:szCs w:val="24"/>
        </w:rPr>
        <w:t xml:space="preserve">, </w:t>
      </w:r>
      <w:r w:rsidRPr="28210C3B" w:rsidR="73425F42">
        <w:rPr>
          <w:sz w:val="24"/>
          <w:szCs w:val="24"/>
        </w:rPr>
        <w:t xml:space="preserve">whilst ensuring adherence to any intellectual property </w:t>
      </w:r>
      <w:r w:rsidRPr="00AE7ED9" w:rsidR="006B07DD">
        <w:rPr>
          <w:bCs/>
          <w:sz w:val="24"/>
          <w:szCs w:val="24"/>
        </w:rPr>
        <w:t>and/or co</w:t>
      </w:r>
      <w:r w:rsidR="006B07DD">
        <w:rPr>
          <w:bCs/>
          <w:sz w:val="24"/>
          <w:szCs w:val="24"/>
        </w:rPr>
        <w:t>ntractua</w:t>
      </w:r>
      <w:r w:rsidRPr="00AE7ED9" w:rsidR="006B07DD">
        <w:rPr>
          <w:bCs/>
          <w:sz w:val="24"/>
          <w:szCs w:val="24"/>
        </w:rPr>
        <w:t>l funder</w:t>
      </w:r>
      <w:r w:rsidRPr="00AE7ED9" w:rsidR="00A005DE">
        <w:rPr>
          <w:bCs/>
          <w:sz w:val="24"/>
          <w:szCs w:val="24"/>
        </w:rPr>
        <w:t xml:space="preserve"> </w:t>
      </w:r>
      <w:r w:rsidRPr="28210C3B" w:rsidR="73425F42">
        <w:rPr>
          <w:sz w:val="24"/>
          <w:szCs w:val="24"/>
        </w:rPr>
        <w:t>requirements</w:t>
      </w:r>
      <w:r w:rsidRPr="28210C3B" w:rsidR="7644701E">
        <w:rPr>
          <w:sz w:val="24"/>
          <w:szCs w:val="24"/>
        </w:rPr>
        <w:t xml:space="preserve">, </w:t>
      </w:r>
      <w:r w:rsidRPr="28210C3B">
        <w:rPr>
          <w:sz w:val="24"/>
          <w:szCs w:val="24"/>
        </w:rPr>
        <w:t xml:space="preserve">this </w:t>
      </w:r>
      <w:r w:rsidRPr="28210C3B" w:rsidR="0F4D3716">
        <w:rPr>
          <w:sz w:val="24"/>
          <w:szCs w:val="24"/>
        </w:rPr>
        <w:t>P</w:t>
      </w:r>
      <w:r w:rsidRPr="28210C3B" w:rsidR="4D65051F">
        <w:rPr>
          <w:sz w:val="24"/>
          <w:szCs w:val="24"/>
        </w:rPr>
        <w:t xml:space="preserve">ublications </w:t>
      </w:r>
      <w:r w:rsidR="00126256">
        <w:rPr>
          <w:sz w:val="24"/>
          <w:szCs w:val="24"/>
        </w:rPr>
        <w:t>p</w:t>
      </w:r>
      <w:r w:rsidRPr="28210C3B">
        <w:rPr>
          <w:sz w:val="24"/>
          <w:szCs w:val="24"/>
        </w:rPr>
        <w:t>olicy aims to:</w:t>
      </w:r>
    </w:p>
    <w:p w:rsidR="00DE7231" w:rsidP="00B049E4" w:rsidRDefault="0063505A" w14:paraId="428271D2" w14:textId="79F9FFAA">
      <w:pPr>
        <w:pStyle w:val="ListParagraph"/>
        <w:numPr>
          <w:ilvl w:val="1"/>
          <w:numId w:val="23"/>
        </w:numPr>
        <w:spacing w:line="264" w:lineRule="auto"/>
        <w:ind w:left="851" w:hanging="567"/>
        <w:contextualSpacing w:val="0"/>
        <w:rPr>
          <w:sz w:val="24"/>
          <w:szCs w:val="24"/>
        </w:rPr>
      </w:pPr>
      <w:r w:rsidRPr="00843F5C">
        <w:rPr>
          <w:sz w:val="24"/>
          <w:szCs w:val="24"/>
        </w:rPr>
        <w:t>E</w:t>
      </w:r>
      <w:r w:rsidRPr="00843F5C" w:rsidR="002247A1">
        <w:rPr>
          <w:sz w:val="24"/>
          <w:szCs w:val="24"/>
        </w:rPr>
        <w:t xml:space="preserve">nsure </w:t>
      </w:r>
      <w:r w:rsidRPr="00843F5C">
        <w:rPr>
          <w:sz w:val="24"/>
          <w:szCs w:val="24"/>
        </w:rPr>
        <w:t>SGUL</w:t>
      </w:r>
      <w:r w:rsidRPr="00843F5C" w:rsidR="002247A1">
        <w:rPr>
          <w:sz w:val="24"/>
          <w:szCs w:val="24"/>
        </w:rPr>
        <w:t xml:space="preserve"> has a</w:t>
      </w:r>
      <w:r w:rsidRPr="00843F5C" w:rsidR="005E0822">
        <w:rPr>
          <w:sz w:val="24"/>
          <w:szCs w:val="24"/>
        </w:rPr>
        <w:t>n up</w:t>
      </w:r>
      <w:r w:rsidRPr="00843F5C" w:rsidR="006710ED">
        <w:rPr>
          <w:sz w:val="24"/>
          <w:szCs w:val="24"/>
        </w:rPr>
        <w:t xml:space="preserve"> </w:t>
      </w:r>
      <w:r w:rsidRPr="00843F5C" w:rsidR="005E0822">
        <w:rPr>
          <w:sz w:val="24"/>
          <w:szCs w:val="24"/>
        </w:rPr>
        <w:t>t</w:t>
      </w:r>
      <w:r w:rsidRPr="00843F5C" w:rsidR="006710ED">
        <w:rPr>
          <w:sz w:val="24"/>
          <w:szCs w:val="24"/>
        </w:rPr>
        <w:t xml:space="preserve">o </w:t>
      </w:r>
      <w:r w:rsidRPr="00843F5C" w:rsidR="005E0822">
        <w:rPr>
          <w:sz w:val="24"/>
          <w:szCs w:val="24"/>
        </w:rPr>
        <w:t>date and comprehensive</w:t>
      </w:r>
      <w:r w:rsidRPr="00843F5C" w:rsidR="002247A1">
        <w:rPr>
          <w:sz w:val="24"/>
          <w:szCs w:val="24"/>
        </w:rPr>
        <w:t xml:space="preserve"> record of </w:t>
      </w:r>
      <w:r w:rsidR="001A71E0">
        <w:rPr>
          <w:sz w:val="24"/>
          <w:szCs w:val="24"/>
        </w:rPr>
        <w:t>research</w:t>
      </w:r>
      <w:r w:rsidRPr="00843F5C" w:rsidR="007947F5">
        <w:rPr>
          <w:sz w:val="24"/>
          <w:szCs w:val="24"/>
        </w:rPr>
        <w:t xml:space="preserve"> </w:t>
      </w:r>
      <w:r w:rsidRPr="00843F5C" w:rsidR="002247A1">
        <w:rPr>
          <w:sz w:val="24"/>
          <w:szCs w:val="24"/>
        </w:rPr>
        <w:t xml:space="preserve">activity via the </w:t>
      </w:r>
      <w:hyperlink w:tooltip="CRIS is a researcher-facing system holding metadata on research publications authored by current and former SGUL researchers. Authors can use this system to upload/deposit full text versions of their publications to SGUL's publication repository." w:history="1" w:anchor=":~:text=of%20Medical%20Sciences.-,CRIS,-SGUL%E2%80%99s%20Current%20Research" r:id="rId22">
        <w:r w:rsidRPr="00186FBE" w:rsidR="00791B48">
          <w:rPr>
            <w:rStyle w:val="ScreenTipChar"/>
          </w:rPr>
          <w:t>Current Research Information System</w:t>
        </w:r>
      </w:hyperlink>
      <w:r w:rsidRPr="00843F5C" w:rsidR="00791B48">
        <w:rPr>
          <w:sz w:val="24"/>
          <w:szCs w:val="24"/>
        </w:rPr>
        <w:t xml:space="preserve"> (</w:t>
      </w:r>
      <w:hyperlink w:history="1" r:id="rId23">
        <w:r w:rsidRPr="00843F5C" w:rsidR="002247A1">
          <w:rPr>
            <w:rStyle w:val="Hyperlink"/>
            <w:sz w:val="24"/>
            <w:szCs w:val="24"/>
          </w:rPr>
          <w:t>CRIS</w:t>
        </w:r>
      </w:hyperlink>
      <w:r w:rsidRPr="00843F5C" w:rsidR="00791B48">
        <w:rPr>
          <w:sz w:val="24"/>
          <w:szCs w:val="24"/>
        </w:rPr>
        <w:t>)</w:t>
      </w:r>
      <w:r w:rsidRPr="00843F5C" w:rsidR="007B47E0">
        <w:rPr>
          <w:sz w:val="24"/>
          <w:szCs w:val="24"/>
        </w:rPr>
        <w:t>.</w:t>
      </w:r>
    </w:p>
    <w:p w:rsidRPr="00843F5C" w:rsidR="00791DE8" w:rsidP="00B049E4" w:rsidRDefault="00286EB3" w14:paraId="52A63A27" w14:textId="2C1AD45A">
      <w:pPr>
        <w:pStyle w:val="ListParagraph"/>
        <w:numPr>
          <w:ilvl w:val="1"/>
          <w:numId w:val="23"/>
        </w:numPr>
        <w:spacing w:line="264" w:lineRule="auto"/>
        <w:ind w:left="851" w:hanging="567"/>
        <w:contextualSpacing w:val="0"/>
        <w:rPr>
          <w:sz w:val="24"/>
          <w:szCs w:val="24"/>
        </w:rPr>
      </w:pPr>
      <w:r w:rsidRPr="00843F5C">
        <w:rPr>
          <w:sz w:val="24"/>
          <w:szCs w:val="24"/>
        </w:rPr>
        <w:t xml:space="preserve">Make publications available open access via </w:t>
      </w:r>
      <w:r w:rsidRPr="00843F5C">
        <w:rPr>
          <w:rFonts w:ascii="Calibri" w:hAnsi="Calibri" w:eastAsia="Calibri" w:cs="Calibri"/>
          <w:sz w:val="24"/>
          <w:szCs w:val="24"/>
        </w:rPr>
        <w:t xml:space="preserve">SGUL’s </w:t>
      </w:r>
      <w:hyperlink w:tooltip="A digital archive that makes available full-text, open access copies of articles authored by researchers at that institution. These will usually be the author's accepted manuscript or final published versions." w:history="1" w:anchor=":~:text=processing%20charge%20(APC).-,Institutional%20repository,-An%20institutional%20repository" r:id="rId24">
        <w:r w:rsidRPr="005B67B2">
          <w:rPr>
            <w:rStyle w:val="ScreenTipChar"/>
          </w:rPr>
          <w:t>institutional repository</w:t>
        </w:r>
      </w:hyperlink>
      <w:r w:rsidRPr="00843F5C">
        <w:rPr>
          <w:rFonts w:ascii="Calibri" w:hAnsi="Calibri" w:eastAsia="Calibri" w:cs="Calibri"/>
          <w:sz w:val="24"/>
          <w:szCs w:val="24"/>
        </w:rPr>
        <w:t>, St George's Online Research Archive (</w:t>
      </w:r>
      <w:hyperlink w:history="1" r:id="rId25">
        <w:r w:rsidRPr="00843F5C">
          <w:rPr>
            <w:rStyle w:val="Hyperlink"/>
            <w:rFonts w:ascii="Calibri" w:hAnsi="Calibri" w:eastAsia="Calibri" w:cs="Calibri"/>
            <w:sz w:val="24"/>
            <w:szCs w:val="24"/>
          </w:rPr>
          <w:t>SORA</w:t>
        </w:r>
      </w:hyperlink>
      <w:r w:rsidRPr="00843F5C">
        <w:rPr>
          <w:rFonts w:ascii="Calibri" w:hAnsi="Calibri" w:eastAsia="Calibri" w:cs="Calibri"/>
          <w:sz w:val="24"/>
          <w:szCs w:val="24"/>
        </w:rPr>
        <w:t xml:space="preserve">). </w:t>
      </w:r>
      <w:r w:rsidRPr="00843F5C">
        <w:rPr>
          <w:sz w:val="24"/>
          <w:szCs w:val="24"/>
        </w:rPr>
        <w:t>This ensures compliance with funder mandates and facilitates the management of statutory returns such as the Research Excellence Framework (REF) and annual funder compliance reports</w:t>
      </w:r>
      <w:r w:rsidR="00367A65">
        <w:rPr>
          <w:sz w:val="24"/>
          <w:szCs w:val="24"/>
        </w:rPr>
        <w:t xml:space="preserve">, </w:t>
      </w:r>
      <w:r w:rsidRPr="00843F5C">
        <w:rPr>
          <w:sz w:val="24"/>
          <w:szCs w:val="24"/>
        </w:rPr>
        <w:t xml:space="preserve">e.g. </w:t>
      </w:r>
      <w:proofErr w:type="spellStart"/>
      <w:r w:rsidRPr="00843F5C">
        <w:rPr>
          <w:sz w:val="24"/>
          <w:szCs w:val="24"/>
        </w:rPr>
        <w:t>Research</w:t>
      </w:r>
      <w:r w:rsidR="00547FA7">
        <w:rPr>
          <w:sz w:val="24"/>
          <w:szCs w:val="24"/>
        </w:rPr>
        <w:t>f</w:t>
      </w:r>
      <w:r w:rsidRPr="00843F5C">
        <w:rPr>
          <w:sz w:val="24"/>
          <w:szCs w:val="24"/>
        </w:rPr>
        <w:t>ish</w:t>
      </w:r>
      <w:proofErr w:type="spellEnd"/>
      <w:r w:rsidRPr="00843F5C">
        <w:rPr>
          <w:rFonts w:ascii="Calibri" w:hAnsi="Calibri" w:eastAsia="Calibri" w:cs="Calibri"/>
          <w:sz w:val="24"/>
          <w:szCs w:val="24"/>
        </w:rPr>
        <w:t xml:space="preserve">. Publications may in addition be deposited elsewhere, such as </w:t>
      </w:r>
      <w:hyperlink w:tooltip="EPMC is a repository containing open access biomedical research works. Much of its content is mirrored from PubMed Central (PMC). However, EPMC also contains citation-only records, information on grants awarded by its funders, and full text pre-prints." w:history="1" w:anchor=":~:text=Europe%20PubMed%20Central%20(EPMC)" r:id="rId26">
        <w:r w:rsidRPr="00186FBE">
          <w:rPr>
            <w:rStyle w:val="ScreenTipChar"/>
          </w:rPr>
          <w:t>Europe PubMed Central</w:t>
        </w:r>
      </w:hyperlink>
      <w:r w:rsidRPr="00843F5C">
        <w:rPr>
          <w:rFonts w:ascii="Calibri" w:hAnsi="Calibri" w:eastAsia="Calibri" w:cs="Calibri"/>
          <w:sz w:val="24"/>
          <w:szCs w:val="24"/>
        </w:rPr>
        <w:t xml:space="preserve"> (</w:t>
      </w:r>
      <w:hyperlink w:history="1" r:id="rId27">
        <w:r w:rsidRPr="00843F5C">
          <w:rPr>
            <w:rStyle w:val="Hyperlink"/>
            <w:rFonts w:ascii="Calibri" w:hAnsi="Calibri" w:eastAsia="Calibri" w:cs="Calibri"/>
            <w:sz w:val="24"/>
            <w:szCs w:val="24"/>
          </w:rPr>
          <w:t>EPMC</w:t>
        </w:r>
      </w:hyperlink>
      <w:r w:rsidRPr="00843F5C">
        <w:rPr>
          <w:rFonts w:ascii="Calibri" w:hAnsi="Calibri" w:eastAsia="Calibri" w:cs="Calibri"/>
          <w:sz w:val="24"/>
          <w:szCs w:val="24"/>
        </w:rPr>
        <w:t>).</w:t>
      </w:r>
    </w:p>
    <w:p w:rsidRPr="00843F5C" w:rsidR="00286EB3" w:rsidP="005B2BA6" w:rsidRDefault="00843F5C" w14:paraId="7E1166C6" w14:textId="154C19F9">
      <w:pPr>
        <w:pStyle w:val="ListParagraph"/>
        <w:numPr>
          <w:ilvl w:val="1"/>
          <w:numId w:val="23"/>
        </w:numPr>
        <w:spacing w:line="264" w:lineRule="auto"/>
        <w:ind w:left="851" w:hanging="567"/>
        <w:contextualSpacing w:val="0"/>
        <w:rPr>
          <w:sz w:val="24"/>
          <w:szCs w:val="24"/>
        </w:rPr>
      </w:pPr>
      <w:r>
        <w:rPr>
          <w:rFonts w:ascii="Calibri" w:hAnsi="Calibri" w:eastAsia="Calibri" w:cs="Calibri"/>
          <w:sz w:val="24"/>
          <w:szCs w:val="24"/>
        </w:rPr>
        <w:t>En</w:t>
      </w:r>
      <w:r w:rsidRPr="00843F5C" w:rsidR="00286EB3">
        <w:rPr>
          <w:rFonts w:ascii="Calibri" w:hAnsi="Calibri" w:eastAsia="Calibri" w:cs="Calibri"/>
          <w:sz w:val="24"/>
          <w:szCs w:val="24"/>
        </w:rPr>
        <w:t xml:space="preserve">sure </w:t>
      </w:r>
      <w:r w:rsidRPr="00843F5C" w:rsidR="00286EB3">
        <w:rPr>
          <w:sz w:val="24"/>
          <w:szCs w:val="24"/>
        </w:rPr>
        <w:t xml:space="preserve">that </w:t>
      </w:r>
      <w:r w:rsidR="000D7876">
        <w:rPr>
          <w:sz w:val="24"/>
          <w:szCs w:val="24"/>
        </w:rPr>
        <w:t xml:space="preserve">the </w:t>
      </w:r>
      <w:r w:rsidRPr="00843F5C" w:rsidR="00286EB3">
        <w:rPr>
          <w:sz w:val="24"/>
          <w:szCs w:val="24"/>
        </w:rPr>
        <w:t xml:space="preserve">public web profile pages </w:t>
      </w:r>
      <w:r w:rsidR="000D7876">
        <w:rPr>
          <w:sz w:val="24"/>
          <w:szCs w:val="24"/>
        </w:rPr>
        <w:t xml:space="preserve">of </w:t>
      </w:r>
      <w:r w:rsidRPr="00843F5C" w:rsidR="000D7876">
        <w:rPr>
          <w:sz w:val="24"/>
          <w:szCs w:val="24"/>
        </w:rPr>
        <w:t xml:space="preserve">SGUL </w:t>
      </w:r>
      <w:r w:rsidR="000D7876">
        <w:rPr>
          <w:sz w:val="24"/>
          <w:szCs w:val="24"/>
        </w:rPr>
        <w:t>academics</w:t>
      </w:r>
      <w:r w:rsidRPr="00843F5C" w:rsidR="000D7876">
        <w:rPr>
          <w:sz w:val="24"/>
          <w:szCs w:val="24"/>
        </w:rPr>
        <w:t xml:space="preserve"> </w:t>
      </w:r>
      <w:r w:rsidRPr="00843F5C" w:rsidR="00286EB3">
        <w:rPr>
          <w:sz w:val="24"/>
          <w:szCs w:val="24"/>
        </w:rPr>
        <w:t>are kept up to date by linking to publications data from the CRIS.</w:t>
      </w:r>
    </w:p>
    <w:p w:rsidRPr="00FB1450" w:rsidR="002D20B0" w:rsidP="005B2BA6" w:rsidRDefault="002D20B0" w14:paraId="49CE9903" w14:textId="77777777">
      <w:pPr>
        <w:spacing w:after="0" w:line="264" w:lineRule="auto"/>
        <w:ind w:left="425"/>
        <w:rPr>
          <w:sz w:val="24"/>
          <w:szCs w:val="24"/>
        </w:rPr>
      </w:pPr>
    </w:p>
    <w:p w:rsidRPr="00843F5C" w:rsidR="00671D24" w:rsidP="005B2BA6" w:rsidRDefault="00671D24" w14:paraId="041E31AB" w14:textId="09154300">
      <w:pPr>
        <w:pStyle w:val="ListParagraph"/>
        <w:numPr>
          <w:ilvl w:val="0"/>
          <w:numId w:val="23"/>
        </w:numPr>
        <w:spacing w:after="80" w:line="264" w:lineRule="auto"/>
        <w:ind w:left="357" w:hanging="357"/>
        <w:contextualSpacing w:val="0"/>
        <w:rPr>
          <w:b/>
          <w:sz w:val="24"/>
          <w:szCs w:val="24"/>
        </w:rPr>
      </w:pPr>
      <w:r w:rsidRPr="00843F5C">
        <w:rPr>
          <w:b/>
          <w:sz w:val="24"/>
          <w:szCs w:val="24"/>
        </w:rPr>
        <w:t xml:space="preserve">Author guidelines and expectations: </w:t>
      </w:r>
    </w:p>
    <w:p w:rsidRPr="00595D62" w:rsidR="006C649E" w:rsidP="00F5534D" w:rsidRDefault="00424689" w14:paraId="77A60F5E" w14:textId="62E90B65">
      <w:pPr>
        <w:spacing w:line="264" w:lineRule="auto"/>
        <w:rPr>
          <w:sz w:val="24"/>
          <w:szCs w:val="24"/>
        </w:rPr>
      </w:pPr>
      <w:r>
        <w:rPr>
          <w:sz w:val="24"/>
          <w:szCs w:val="24"/>
        </w:rPr>
        <w:t xml:space="preserve">For </w:t>
      </w:r>
      <w:r w:rsidRPr="00424689">
        <w:rPr>
          <w:sz w:val="24"/>
          <w:szCs w:val="24"/>
        </w:rPr>
        <w:t xml:space="preserve">a step-by-step guide to open access publishing, </w:t>
      </w:r>
      <w:r>
        <w:rPr>
          <w:sz w:val="24"/>
          <w:szCs w:val="24"/>
        </w:rPr>
        <w:t xml:space="preserve">please refer to the </w:t>
      </w:r>
      <w:hyperlink w:history="1" w:anchor=":~:text=Open%20Access%20Decision%20Tree" r:id="rId28">
        <w:r w:rsidR="001B6BA7">
          <w:rPr>
            <w:rStyle w:val="Hyperlink"/>
            <w:bCs/>
            <w:sz w:val="24"/>
            <w:szCs w:val="24"/>
          </w:rPr>
          <w:t>Open Access Decision Tree</w:t>
        </w:r>
      </w:hyperlink>
      <w:r w:rsidR="001B6BA7">
        <w:rPr>
          <w:sz w:val="24"/>
          <w:szCs w:val="24"/>
        </w:rPr>
        <w:t xml:space="preserve"> (t</w:t>
      </w:r>
      <w:r w:rsidRPr="001B6BA7" w:rsidR="001B6BA7">
        <w:rPr>
          <w:sz w:val="24"/>
          <w:szCs w:val="24"/>
        </w:rPr>
        <w:t xml:space="preserve">his is also available </w:t>
      </w:r>
      <w:r w:rsidR="006B4835">
        <w:rPr>
          <w:sz w:val="24"/>
          <w:szCs w:val="24"/>
        </w:rPr>
        <w:t>as an interactive</w:t>
      </w:r>
      <w:r w:rsidRPr="001B6BA7" w:rsidR="001B6BA7">
        <w:rPr>
          <w:sz w:val="24"/>
          <w:szCs w:val="24"/>
        </w:rPr>
        <w:t xml:space="preserve"> </w:t>
      </w:r>
      <w:hyperlink w:history="1" r:id="rId29">
        <w:r w:rsidRPr="006B4835" w:rsidR="007E65A2">
          <w:rPr>
            <w:rStyle w:val="Hyperlink"/>
            <w:sz w:val="24"/>
            <w:szCs w:val="24"/>
          </w:rPr>
          <w:t>Microsoft F</w:t>
        </w:r>
        <w:r w:rsidRPr="006B4835" w:rsidR="001B6BA7">
          <w:rPr>
            <w:rStyle w:val="Hyperlink"/>
            <w:sz w:val="24"/>
            <w:szCs w:val="24"/>
          </w:rPr>
          <w:t>orm</w:t>
        </w:r>
      </w:hyperlink>
      <w:r w:rsidR="006B4835">
        <w:rPr>
          <w:sz w:val="24"/>
          <w:szCs w:val="24"/>
        </w:rPr>
        <w:t xml:space="preserve"> version</w:t>
      </w:r>
      <w:r w:rsidR="001B6BA7">
        <w:rPr>
          <w:sz w:val="24"/>
          <w:szCs w:val="24"/>
        </w:rPr>
        <w:t>)</w:t>
      </w:r>
    </w:p>
    <w:p w:rsidRPr="00595D62" w:rsidR="00843F5C" w:rsidP="00B049E4" w:rsidRDefault="00843F5C" w14:paraId="724BFBAF" w14:textId="7425629F">
      <w:pPr>
        <w:pStyle w:val="ListParagraph"/>
        <w:numPr>
          <w:ilvl w:val="1"/>
          <w:numId w:val="23"/>
        </w:numPr>
        <w:spacing w:line="264" w:lineRule="auto"/>
        <w:ind w:left="851" w:hanging="567"/>
        <w:contextualSpacing w:val="0"/>
        <w:rPr>
          <w:sz w:val="24"/>
          <w:szCs w:val="24"/>
        </w:rPr>
      </w:pPr>
      <w:r w:rsidRPr="00595D62">
        <w:rPr>
          <w:b/>
          <w:bCs/>
          <w:sz w:val="24"/>
          <w:szCs w:val="24"/>
        </w:rPr>
        <w:t xml:space="preserve">Maintain individual bibliographic records relating to their </w:t>
      </w:r>
      <w:r w:rsidR="00495229">
        <w:rPr>
          <w:b/>
          <w:bCs/>
          <w:sz w:val="24"/>
          <w:szCs w:val="24"/>
        </w:rPr>
        <w:t>scholarly</w:t>
      </w:r>
      <w:r w:rsidRPr="00595D62" w:rsidR="00495229">
        <w:rPr>
          <w:b/>
          <w:bCs/>
          <w:sz w:val="24"/>
          <w:szCs w:val="24"/>
        </w:rPr>
        <w:t xml:space="preserve"> </w:t>
      </w:r>
      <w:r w:rsidRPr="00595D62">
        <w:rPr>
          <w:b/>
          <w:bCs/>
          <w:sz w:val="24"/>
          <w:szCs w:val="24"/>
        </w:rPr>
        <w:t>output in the CRIS</w:t>
      </w:r>
      <w:r w:rsidRPr="00595D62">
        <w:rPr>
          <w:sz w:val="24"/>
          <w:szCs w:val="24"/>
        </w:rPr>
        <w:t xml:space="preserve">. </w:t>
      </w:r>
      <w:r w:rsidRPr="00595D62" w:rsidR="009F6202">
        <w:rPr>
          <w:sz w:val="24"/>
          <w:szCs w:val="24"/>
        </w:rPr>
        <w:t xml:space="preserve">Most </w:t>
      </w:r>
      <w:r w:rsidR="003513BB">
        <w:rPr>
          <w:sz w:val="24"/>
          <w:szCs w:val="24"/>
        </w:rPr>
        <w:t>academic</w:t>
      </w:r>
      <w:r w:rsidRPr="00595D62" w:rsidR="002B4825">
        <w:rPr>
          <w:sz w:val="24"/>
          <w:szCs w:val="24"/>
        </w:rPr>
        <w:t xml:space="preserve"> </w:t>
      </w:r>
      <w:r w:rsidRPr="00595D62">
        <w:rPr>
          <w:sz w:val="24"/>
          <w:szCs w:val="24"/>
        </w:rPr>
        <w:t>s</w:t>
      </w:r>
      <w:r w:rsidRPr="00595D62" w:rsidR="002B4825">
        <w:rPr>
          <w:sz w:val="24"/>
          <w:szCs w:val="24"/>
        </w:rPr>
        <w:t>taff</w:t>
      </w:r>
      <w:r w:rsidRPr="00595D62">
        <w:rPr>
          <w:sz w:val="24"/>
          <w:szCs w:val="24"/>
        </w:rPr>
        <w:t xml:space="preserve"> </w:t>
      </w:r>
      <w:r w:rsidRPr="00595D62" w:rsidR="002B4825">
        <w:rPr>
          <w:sz w:val="24"/>
          <w:szCs w:val="24"/>
        </w:rPr>
        <w:t xml:space="preserve">at </w:t>
      </w:r>
      <w:r w:rsidRPr="00595D62" w:rsidR="00521F89">
        <w:rPr>
          <w:sz w:val="24"/>
          <w:szCs w:val="24"/>
        </w:rPr>
        <w:t>SGUL</w:t>
      </w:r>
      <w:r w:rsidRPr="00595D62" w:rsidR="002B4825">
        <w:rPr>
          <w:sz w:val="24"/>
          <w:szCs w:val="24"/>
        </w:rPr>
        <w:t xml:space="preserve"> </w:t>
      </w:r>
      <w:r w:rsidRPr="00595D62">
        <w:rPr>
          <w:sz w:val="24"/>
          <w:szCs w:val="24"/>
        </w:rPr>
        <w:t xml:space="preserve">have a CRIS profile with a record of their individual </w:t>
      </w:r>
      <w:r w:rsidR="003513BB">
        <w:rPr>
          <w:sz w:val="24"/>
          <w:szCs w:val="24"/>
        </w:rPr>
        <w:t>publications and professional</w:t>
      </w:r>
      <w:r w:rsidRPr="00595D62" w:rsidR="003513BB">
        <w:rPr>
          <w:sz w:val="24"/>
          <w:szCs w:val="24"/>
        </w:rPr>
        <w:t xml:space="preserve"> </w:t>
      </w:r>
      <w:r w:rsidRPr="00595D62">
        <w:rPr>
          <w:sz w:val="24"/>
          <w:szCs w:val="24"/>
        </w:rPr>
        <w:t>activit</w:t>
      </w:r>
      <w:r w:rsidR="003513BB">
        <w:rPr>
          <w:sz w:val="24"/>
          <w:szCs w:val="24"/>
        </w:rPr>
        <w:t>ies</w:t>
      </w:r>
      <w:r w:rsidRPr="00595D62">
        <w:rPr>
          <w:sz w:val="24"/>
          <w:szCs w:val="24"/>
        </w:rPr>
        <w:t xml:space="preserve">. Authors </w:t>
      </w:r>
      <w:r w:rsidRPr="00595D62" w:rsidR="00633120">
        <w:rPr>
          <w:sz w:val="24"/>
          <w:szCs w:val="24"/>
        </w:rPr>
        <w:t xml:space="preserve">can login at </w:t>
      </w:r>
      <w:hyperlink w:history="1" r:id="rId30">
        <w:r w:rsidRPr="00595D62" w:rsidR="00633120">
          <w:rPr>
            <w:rStyle w:val="Hyperlink"/>
            <w:sz w:val="24"/>
            <w:szCs w:val="24"/>
          </w:rPr>
          <w:t>https://cris.sgul.ac.uk</w:t>
        </w:r>
      </w:hyperlink>
      <w:r w:rsidRPr="00595D62" w:rsidR="00633120">
        <w:rPr>
          <w:sz w:val="24"/>
          <w:szCs w:val="24"/>
        </w:rPr>
        <w:t xml:space="preserve"> to </w:t>
      </w:r>
      <w:r w:rsidRPr="00595D62">
        <w:rPr>
          <w:sz w:val="24"/>
          <w:szCs w:val="24"/>
        </w:rPr>
        <w:t>view their profile</w:t>
      </w:r>
      <w:r w:rsidR="00595D62">
        <w:rPr>
          <w:sz w:val="24"/>
          <w:szCs w:val="24"/>
        </w:rPr>
        <w:t>,</w:t>
      </w:r>
      <w:r w:rsidRPr="00595D62">
        <w:rPr>
          <w:sz w:val="24"/>
          <w:szCs w:val="24"/>
        </w:rPr>
        <w:t xml:space="preserve"> verify authorship </w:t>
      </w:r>
      <w:r w:rsidR="00595D62">
        <w:rPr>
          <w:sz w:val="24"/>
          <w:szCs w:val="24"/>
        </w:rPr>
        <w:t xml:space="preserve">and deposit </w:t>
      </w:r>
      <w:r w:rsidRPr="00595D62">
        <w:rPr>
          <w:sz w:val="24"/>
          <w:szCs w:val="24"/>
        </w:rPr>
        <w:t>new publications.</w:t>
      </w:r>
      <w:r w:rsidRPr="00595D62" w:rsidR="00633120">
        <w:rPr>
          <w:sz w:val="24"/>
          <w:szCs w:val="24"/>
        </w:rPr>
        <w:t xml:space="preserve"> </w:t>
      </w:r>
      <w:r w:rsidRPr="00595D62" w:rsidR="009F6202">
        <w:rPr>
          <w:sz w:val="24"/>
          <w:szCs w:val="24"/>
        </w:rPr>
        <w:t xml:space="preserve">For any problems logging in, or if you </w:t>
      </w:r>
      <w:r w:rsidRPr="00595D62" w:rsidR="00D77A68">
        <w:rPr>
          <w:sz w:val="24"/>
          <w:szCs w:val="24"/>
        </w:rPr>
        <w:t>do not</w:t>
      </w:r>
      <w:r w:rsidRPr="00595D62" w:rsidR="009F6202">
        <w:rPr>
          <w:sz w:val="24"/>
          <w:szCs w:val="24"/>
        </w:rPr>
        <w:t xml:space="preserve"> have a CRIS profile, c</w:t>
      </w:r>
      <w:r w:rsidRPr="00595D62" w:rsidR="00633120">
        <w:rPr>
          <w:sz w:val="24"/>
          <w:szCs w:val="24"/>
        </w:rPr>
        <w:t xml:space="preserve">ontact </w:t>
      </w:r>
      <w:r w:rsidRPr="00595D62" w:rsidR="00930274">
        <w:rPr>
          <w:sz w:val="24"/>
          <w:szCs w:val="24"/>
        </w:rPr>
        <w:t xml:space="preserve">the </w:t>
      </w:r>
      <w:r w:rsidRPr="00595D62" w:rsidR="009F6202">
        <w:rPr>
          <w:sz w:val="24"/>
          <w:szCs w:val="24"/>
        </w:rPr>
        <w:t xml:space="preserve">SGUL Library </w:t>
      </w:r>
      <w:r w:rsidRPr="00595D62" w:rsidR="00930274">
        <w:rPr>
          <w:sz w:val="24"/>
          <w:szCs w:val="24"/>
        </w:rPr>
        <w:t xml:space="preserve">team </w:t>
      </w:r>
      <w:r w:rsidRPr="00595D62" w:rsidR="009F6202">
        <w:rPr>
          <w:sz w:val="24"/>
          <w:szCs w:val="24"/>
        </w:rPr>
        <w:t xml:space="preserve">at </w:t>
      </w:r>
      <w:hyperlink w:history="1" r:id="rId31">
        <w:r w:rsidRPr="00595D62" w:rsidR="009F6202">
          <w:rPr>
            <w:rStyle w:val="Hyperlink"/>
            <w:sz w:val="24"/>
            <w:szCs w:val="24"/>
          </w:rPr>
          <w:t>openaccess@sgul.ac.uk</w:t>
        </w:r>
      </w:hyperlink>
      <w:r w:rsidRPr="00595D62" w:rsidR="00633120">
        <w:rPr>
          <w:sz w:val="24"/>
          <w:szCs w:val="24"/>
        </w:rPr>
        <w:t>.</w:t>
      </w:r>
    </w:p>
    <w:p w:rsidR="00843F5C" w:rsidP="00B049E4" w:rsidRDefault="4E698356" w14:paraId="130C32F9" w14:textId="6F100B7B">
      <w:pPr>
        <w:pStyle w:val="ListParagraph"/>
        <w:numPr>
          <w:ilvl w:val="1"/>
          <w:numId w:val="23"/>
        </w:numPr>
        <w:spacing w:line="264" w:lineRule="auto"/>
        <w:ind w:left="851" w:hanging="567"/>
        <w:contextualSpacing w:val="0"/>
        <w:rPr>
          <w:sz w:val="24"/>
          <w:szCs w:val="24"/>
        </w:rPr>
      </w:pPr>
      <w:bookmarkStart w:name="_Ref108564691" w:id="3"/>
      <w:r w:rsidRPr="00843F5C">
        <w:rPr>
          <w:sz w:val="24"/>
          <w:szCs w:val="24"/>
        </w:rPr>
        <w:t>As a minimum,</w:t>
      </w:r>
      <w:r w:rsidRPr="00843F5C" w:rsidR="5EAD5D4A">
        <w:rPr>
          <w:b/>
          <w:bCs/>
          <w:sz w:val="24"/>
          <w:szCs w:val="24"/>
        </w:rPr>
        <w:t xml:space="preserve"> </w:t>
      </w:r>
      <w:r w:rsidRPr="00843F5C" w:rsidR="001B1E20">
        <w:rPr>
          <w:b/>
          <w:bCs/>
          <w:sz w:val="24"/>
          <w:szCs w:val="24"/>
        </w:rPr>
        <w:t xml:space="preserve">all peer reviewed journal articles </w:t>
      </w:r>
      <w:r w:rsidRPr="00843F5C" w:rsidR="5EAD5D4A">
        <w:rPr>
          <w:b/>
          <w:bCs/>
          <w:sz w:val="24"/>
          <w:szCs w:val="24"/>
        </w:rPr>
        <w:t xml:space="preserve">should be deposited into </w:t>
      </w:r>
      <w:hyperlink w:tooltip="St George's Online Research Archive (SORA) is SGUL’s institutional repository. It hosts and makes publicly available copies of research publications authored by current and former SGUL researchers." w:history="1" w:anchor=":~:text=for%20further%20details.-,SORA,-St%20George%E2%80%99s%20Online" r:id="rId32">
        <w:r w:rsidRPr="005D68F0" w:rsidR="5EAD5D4A">
          <w:rPr>
            <w:rStyle w:val="ScreenTipChar"/>
            <w:b/>
            <w:bCs/>
          </w:rPr>
          <w:t>SORA</w:t>
        </w:r>
      </w:hyperlink>
      <w:r w:rsidRPr="00843F5C" w:rsidR="5EAD5D4A">
        <w:rPr>
          <w:sz w:val="24"/>
          <w:szCs w:val="24"/>
        </w:rPr>
        <w:t xml:space="preserve">. The full text of the final </w:t>
      </w:r>
      <w:hyperlink w:tooltip="The pre-proof version of a paper as accepted for publication, including any changes following peer review, but prior to publisher typesetting, formatting and copyright statements." w:history="1" w:anchor=":~:text=Diamond%20open%20access%22-,Post%2Dprint,-The%20pre%2Dproof" r:id="rId33">
        <w:r w:rsidR="001927B9">
          <w:rPr>
            <w:rStyle w:val="ScreenTipChar"/>
          </w:rPr>
          <w:t>author accepted manuscript (AAM)</w:t>
        </w:r>
      </w:hyperlink>
      <w:r w:rsidRPr="00843F5C" w:rsidR="5EAD5D4A">
        <w:rPr>
          <w:sz w:val="24"/>
          <w:szCs w:val="24"/>
        </w:rPr>
        <w:t xml:space="preserve"> should be </w:t>
      </w:r>
      <w:hyperlink w:history="1" r:id="rId34">
        <w:r w:rsidRPr="00843F5C" w:rsidR="5EAD5D4A">
          <w:rPr>
            <w:rStyle w:val="Hyperlink"/>
            <w:sz w:val="24"/>
            <w:szCs w:val="24"/>
          </w:rPr>
          <w:t xml:space="preserve">uploaded </w:t>
        </w:r>
        <w:r w:rsidRPr="00843F5C">
          <w:rPr>
            <w:rStyle w:val="Hyperlink"/>
            <w:sz w:val="24"/>
            <w:szCs w:val="24"/>
          </w:rPr>
          <w:t>into CRIS</w:t>
        </w:r>
      </w:hyperlink>
      <w:r w:rsidRPr="00843F5C">
        <w:rPr>
          <w:sz w:val="24"/>
          <w:szCs w:val="24"/>
        </w:rPr>
        <w:t xml:space="preserve"> for deposit in SORA</w:t>
      </w:r>
      <w:r w:rsidRPr="00843F5C" w:rsidR="0074688E">
        <w:rPr>
          <w:sz w:val="24"/>
          <w:szCs w:val="24"/>
        </w:rPr>
        <w:t xml:space="preserve"> </w:t>
      </w:r>
      <w:r w:rsidRPr="00843F5C" w:rsidR="0074688E">
        <w:rPr>
          <w:b/>
          <w:bCs/>
          <w:sz w:val="24"/>
          <w:szCs w:val="24"/>
        </w:rPr>
        <w:t>upon acceptance</w:t>
      </w:r>
      <w:r w:rsidRPr="00843F5C" w:rsidR="005F0101">
        <w:rPr>
          <w:sz w:val="24"/>
          <w:szCs w:val="24"/>
        </w:rPr>
        <w:t>,</w:t>
      </w:r>
      <w:r w:rsidRPr="00843F5C" w:rsidR="0074688E">
        <w:rPr>
          <w:sz w:val="24"/>
          <w:szCs w:val="24"/>
        </w:rPr>
        <w:t xml:space="preserve"> or</w:t>
      </w:r>
      <w:r w:rsidRPr="00843F5C">
        <w:rPr>
          <w:sz w:val="24"/>
          <w:szCs w:val="24"/>
        </w:rPr>
        <w:t xml:space="preserve"> </w:t>
      </w:r>
      <w:r w:rsidRPr="00843F5C">
        <w:rPr>
          <w:sz w:val="24"/>
          <w:szCs w:val="24"/>
          <w:u w:val="single"/>
        </w:rPr>
        <w:t>within 3 months</w:t>
      </w:r>
      <w:r w:rsidRPr="00843F5C">
        <w:rPr>
          <w:sz w:val="24"/>
          <w:szCs w:val="24"/>
        </w:rPr>
        <w:t xml:space="preserve"> of the </w:t>
      </w:r>
      <w:r w:rsidRPr="00843F5C" w:rsidR="001B1E20">
        <w:rPr>
          <w:sz w:val="24"/>
          <w:szCs w:val="24"/>
        </w:rPr>
        <w:t>acceptance</w:t>
      </w:r>
      <w:r w:rsidRPr="00386AD7" w:rsidR="001B1E20">
        <w:rPr>
          <w:sz w:val="24"/>
          <w:szCs w:val="24"/>
        </w:rPr>
        <w:t xml:space="preserve"> </w:t>
      </w:r>
      <w:r w:rsidRPr="00386AD7" w:rsidR="00386AD7">
        <w:rPr>
          <w:sz w:val="24"/>
          <w:szCs w:val="24"/>
        </w:rPr>
        <w:t xml:space="preserve">date </w:t>
      </w:r>
      <w:r w:rsidRPr="00843F5C" w:rsidR="0074688E">
        <w:rPr>
          <w:sz w:val="24"/>
          <w:szCs w:val="24"/>
        </w:rPr>
        <w:t>at the latest</w:t>
      </w:r>
      <w:r w:rsidRPr="00843F5C" w:rsidR="00746B8D">
        <w:rPr>
          <w:sz w:val="24"/>
          <w:szCs w:val="24"/>
        </w:rPr>
        <w:t>.</w:t>
      </w:r>
      <w:bookmarkEnd w:id="3"/>
    </w:p>
    <w:p w:rsidRPr="00B049E4" w:rsidR="006B124D" w:rsidP="003C0085" w:rsidRDefault="28210C3B" w14:paraId="0E37865A" w14:textId="6E6E1430">
      <w:pPr>
        <w:pStyle w:val="ListParagraph"/>
        <w:numPr>
          <w:ilvl w:val="1"/>
          <w:numId w:val="23"/>
        </w:numPr>
        <w:spacing w:line="264" w:lineRule="auto"/>
        <w:ind w:left="851" w:hanging="567"/>
        <w:contextualSpacing w:val="0"/>
        <w:rPr>
          <w:sz w:val="24"/>
          <w:szCs w:val="24"/>
        </w:rPr>
      </w:pPr>
      <w:bookmarkStart w:name="_Ref108564700" w:id="4"/>
      <w:r w:rsidRPr="00843F5C">
        <w:rPr>
          <w:rFonts w:ascii="Calibri" w:hAnsi="Calibri" w:eastAsia="Calibri" w:cs="Calibri"/>
          <w:sz w:val="24"/>
          <w:szCs w:val="24"/>
        </w:rPr>
        <w:t>SGUL</w:t>
      </w:r>
      <w:r w:rsidRPr="00843F5C" w:rsidR="003D03B5">
        <w:rPr>
          <w:rFonts w:ascii="Calibri" w:hAnsi="Calibri" w:eastAsia="Calibri" w:cs="Calibri"/>
          <w:sz w:val="24"/>
          <w:szCs w:val="24"/>
        </w:rPr>
        <w:t xml:space="preserve"> </w:t>
      </w:r>
      <w:r w:rsidRPr="00843F5C" w:rsidR="00D74CBB">
        <w:rPr>
          <w:rFonts w:ascii="Calibri" w:hAnsi="Calibri" w:eastAsia="Calibri" w:cs="Calibri"/>
          <w:sz w:val="24"/>
          <w:szCs w:val="24"/>
        </w:rPr>
        <w:t xml:space="preserve">strongly </w:t>
      </w:r>
      <w:r w:rsidRPr="00843F5C" w:rsidR="001B1E20">
        <w:rPr>
          <w:rFonts w:ascii="Calibri" w:hAnsi="Calibri" w:eastAsia="Calibri" w:cs="Calibri"/>
          <w:sz w:val="24"/>
          <w:szCs w:val="24"/>
        </w:rPr>
        <w:t xml:space="preserve">encourages </w:t>
      </w:r>
      <w:r w:rsidRPr="00843F5C">
        <w:rPr>
          <w:rFonts w:ascii="Calibri" w:hAnsi="Calibri" w:eastAsia="Calibri" w:cs="Calibri"/>
          <w:sz w:val="24"/>
          <w:szCs w:val="24"/>
        </w:rPr>
        <w:t xml:space="preserve">the retention of </w:t>
      </w:r>
      <w:r w:rsidR="00930274">
        <w:rPr>
          <w:rFonts w:ascii="Calibri" w:hAnsi="Calibri" w:eastAsia="Calibri" w:cs="Calibri"/>
          <w:sz w:val="24"/>
          <w:szCs w:val="24"/>
        </w:rPr>
        <w:t xml:space="preserve">author </w:t>
      </w:r>
      <w:r w:rsidRPr="00843F5C">
        <w:rPr>
          <w:rFonts w:ascii="Calibri" w:hAnsi="Calibri" w:eastAsia="Calibri" w:cs="Calibri"/>
          <w:sz w:val="24"/>
          <w:szCs w:val="24"/>
        </w:rPr>
        <w:t xml:space="preserve">copyright, whether through publishing agreements or other mechanisms, such as the inclusion of a </w:t>
      </w:r>
      <w:hyperlink w:tooltip="A statement affirming that the author accepted manuscript (AAM) is licensed under a Creative Commons CC BY licence. This allows the author to make the AAM publicly available in a repository immediately on publication, without paying any open access fees." w:history="1" w:anchor=":~:text=See%20%E2%80%9CCorresponding%20author%E2%80%9D-,Rights%20retention%20statement%20(RRS),-A%20rights%20retention" r:id="rId35">
        <w:r w:rsidRPr="001927B9" w:rsidR="001927B9">
          <w:rPr>
            <w:rStyle w:val="ScreenTipChar"/>
          </w:rPr>
          <w:t>rights retention statement</w:t>
        </w:r>
      </w:hyperlink>
      <w:r w:rsidRPr="00843F5C">
        <w:rPr>
          <w:rFonts w:ascii="Calibri" w:hAnsi="Calibri" w:eastAsia="Calibri" w:cs="Calibri"/>
          <w:sz w:val="24"/>
          <w:szCs w:val="24"/>
        </w:rPr>
        <w:t xml:space="preserve"> </w:t>
      </w:r>
      <w:r w:rsidRPr="00843F5C" w:rsidR="007E5B9B">
        <w:rPr>
          <w:rFonts w:ascii="Calibri" w:hAnsi="Calibri" w:eastAsia="Calibri" w:cs="Calibri"/>
          <w:sz w:val="24"/>
          <w:szCs w:val="24"/>
        </w:rPr>
        <w:t xml:space="preserve">in </w:t>
      </w:r>
      <w:r w:rsidRPr="00843F5C">
        <w:rPr>
          <w:rFonts w:ascii="Calibri" w:hAnsi="Calibri" w:eastAsia="Calibri" w:cs="Calibri"/>
          <w:sz w:val="24"/>
          <w:szCs w:val="24"/>
        </w:rPr>
        <w:t>the submitted manuscript</w:t>
      </w:r>
      <w:r w:rsidRPr="00843F5C" w:rsidR="00C928D7">
        <w:rPr>
          <w:rFonts w:ascii="Calibri" w:hAnsi="Calibri" w:eastAsia="Calibri" w:cs="Calibri"/>
          <w:sz w:val="24"/>
          <w:szCs w:val="24"/>
        </w:rPr>
        <w:t xml:space="preserve">. </w:t>
      </w:r>
      <w:r w:rsidRPr="00843F5C" w:rsidR="00D74CBB">
        <w:rPr>
          <w:rFonts w:ascii="Calibri" w:hAnsi="Calibri" w:eastAsia="Calibri" w:cs="Calibri"/>
          <w:sz w:val="24"/>
          <w:szCs w:val="24"/>
        </w:rPr>
        <w:t xml:space="preserve">Rights Retention facilitates compliance with the open access </w:t>
      </w:r>
      <w:r w:rsidRPr="00843F5C" w:rsidR="00D74CBB">
        <w:rPr>
          <w:sz w:val="24"/>
          <w:szCs w:val="24"/>
        </w:rPr>
        <w:t xml:space="preserve">policies of </w:t>
      </w:r>
      <w:hyperlink w:tooltip="A consortium of research funders, organisations and charitable funders who have agreed to implement the ten recommendations of Plan S in an organised way. Funders include UKRI, Wellcome Trust, and the Bill and Melinda Gates Foundation." w:history="1" r:id="rId36">
        <w:proofErr w:type="spellStart"/>
        <w:r w:rsidRPr="00F83E8D" w:rsidR="00D74CBB">
          <w:rPr>
            <w:rStyle w:val="ScreenTipChar"/>
            <w:color w:val="0563C1"/>
            <w:u w:val="single"/>
          </w:rPr>
          <w:t>cOAlition</w:t>
        </w:r>
        <w:proofErr w:type="spellEnd"/>
        <w:r w:rsidRPr="00F83E8D" w:rsidR="00D74CBB">
          <w:rPr>
            <w:rStyle w:val="ScreenTipChar"/>
            <w:color w:val="0563C1"/>
            <w:u w:val="single"/>
          </w:rPr>
          <w:t xml:space="preserve"> S funders</w:t>
        </w:r>
      </w:hyperlink>
      <w:r w:rsidRPr="00843F5C" w:rsidR="00D74CBB">
        <w:rPr>
          <w:sz w:val="24"/>
          <w:szCs w:val="24"/>
        </w:rPr>
        <w:t xml:space="preserve"> via </w:t>
      </w:r>
      <w:r w:rsidRPr="00843F5C" w:rsidR="00D74CBB">
        <w:rPr>
          <w:rFonts w:ascii="Calibri" w:hAnsi="Calibri" w:eastAsia="Calibri" w:cs="Calibri"/>
          <w:sz w:val="24"/>
          <w:szCs w:val="24"/>
        </w:rPr>
        <w:t>the green route.</w:t>
      </w:r>
      <w:r w:rsidRPr="00843F5C" w:rsidR="007E5B9B">
        <w:rPr>
          <w:rFonts w:ascii="Calibri" w:hAnsi="Calibri" w:eastAsia="Calibri" w:cs="Calibri"/>
          <w:sz w:val="24"/>
          <w:szCs w:val="24"/>
        </w:rPr>
        <w:t xml:space="preserve"> For </w:t>
      </w:r>
      <w:r w:rsidR="00930274">
        <w:rPr>
          <w:rFonts w:ascii="Calibri" w:hAnsi="Calibri" w:eastAsia="Calibri" w:cs="Calibri"/>
          <w:sz w:val="24"/>
          <w:szCs w:val="24"/>
        </w:rPr>
        <w:t>guidance</w:t>
      </w:r>
      <w:r w:rsidR="00DE61AA">
        <w:rPr>
          <w:rFonts w:ascii="Calibri" w:hAnsi="Calibri" w:eastAsia="Calibri" w:cs="Calibri"/>
          <w:sz w:val="24"/>
          <w:szCs w:val="24"/>
        </w:rPr>
        <w:t xml:space="preserve"> on how </w:t>
      </w:r>
      <w:r w:rsidR="00B924C4">
        <w:rPr>
          <w:rFonts w:ascii="Calibri" w:hAnsi="Calibri" w:eastAsia="Calibri" w:cs="Calibri"/>
          <w:sz w:val="24"/>
          <w:szCs w:val="24"/>
        </w:rPr>
        <w:t xml:space="preserve">and when </w:t>
      </w:r>
      <w:r w:rsidR="00DE61AA">
        <w:rPr>
          <w:rFonts w:ascii="Calibri" w:hAnsi="Calibri" w:eastAsia="Calibri" w:cs="Calibri"/>
          <w:sz w:val="24"/>
          <w:szCs w:val="24"/>
        </w:rPr>
        <w:t>to apply rights retention</w:t>
      </w:r>
      <w:r w:rsidRPr="00843F5C" w:rsidR="007E5B9B">
        <w:rPr>
          <w:rFonts w:ascii="Calibri" w:hAnsi="Calibri" w:eastAsia="Calibri" w:cs="Calibri"/>
          <w:sz w:val="24"/>
          <w:szCs w:val="24"/>
        </w:rPr>
        <w:t xml:space="preserve">, visit the </w:t>
      </w:r>
      <w:hyperlink w:tooltip="An open science initiative intending to accelerate transformation towards an open science environment. Research acknowledging Plan S funders must be made available open access immediately on publication, preferably under a CC BY licence." w:history="1" r:id="rId37">
        <w:r w:rsidRPr="00F83E8D" w:rsidR="007E5B9B">
          <w:rPr>
            <w:rStyle w:val="Hyperlink"/>
            <w:rFonts w:ascii="Calibri" w:hAnsi="Calibri" w:eastAsia="Calibri" w:cs="Calibri"/>
            <w:sz w:val="24"/>
            <w:szCs w:val="24"/>
          </w:rPr>
          <w:t>Plan S website</w:t>
        </w:r>
      </w:hyperlink>
      <w:r w:rsidRPr="00843F5C" w:rsidR="007E5B9B">
        <w:rPr>
          <w:rFonts w:ascii="Calibri" w:hAnsi="Calibri" w:eastAsia="Calibri" w:cs="Calibri"/>
          <w:sz w:val="24"/>
          <w:szCs w:val="24"/>
        </w:rPr>
        <w:t>.</w:t>
      </w:r>
      <w:bookmarkEnd w:id="4"/>
    </w:p>
    <w:p w:rsidRPr="00B049E4" w:rsidR="00B049E4" w:rsidP="00251FEB" w:rsidRDefault="00B049E4" w14:paraId="3604C38A" w14:textId="53C74102">
      <w:pPr>
        <w:pStyle w:val="ListParagraph"/>
        <w:numPr>
          <w:ilvl w:val="2"/>
          <w:numId w:val="23"/>
        </w:numPr>
        <w:spacing w:after="120" w:line="264" w:lineRule="auto"/>
        <w:ind w:left="1571"/>
        <w:contextualSpacing w:val="0"/>
        <w:rPr>
          <w:sz w:val="24"/>
          <w:szCs w:val="24"/>
        </w:rPr>
      </w:pPr>
      <w:r>
        <w:rPr>
          <w:rFonts w:ascii="Calibri" w:hAnsi="Calibri" w:eastAsia="Calibri" w:cs="Calibri"/>
          <w:sz w:val="24"/>
          <w:szCs w:val="24"/>
        </w:rPr>
        <w:t xml:space="preserve">Traditional </w:t>
      </w:r>
      <w:r w:rsidRPr="28210C3B">
        <w:rPr>
          <w:rFonts w:ascii="Calibri" w:hAnsi="Calibri" w:eastAsia="Calibri" w:cs="Calibri"/>
          <w:sz w:val="24"/>
          <w:szCs w:val="24"/>
        </w:rPr>
        <w:t xml:space="preserve">practice has been for authors to transfer copyright to the publisher, giving them exclusive rights to reproduce and disseminate the publication. This can place restrictions on the sharing of either the </w:t>
      </w:r>
      <w:hyperlink w:tooltip="Author accepted manuscript" w:history="1" w:anchor=":~:text=colour%20image%20charges.-,Author%E2%80%99s%20accepted%20manuscript%20(AAM),-See%20%E2%80%9Cpost%2Dprint" r:id="rId38">
        <w:r w:rsidRPr="005235C3">
          <w:rPr>
            <w:rStyle w:val="ScreenTipChar"/>
          </w:rPr>
          <w:t>AAM</w:t>
        </w:r>
      </w:hyperlink>
      <w:r w:rsidRPr="28210C3B">
        <w:rPr>
          <w:rFonts w:ascii="Calibri" w:hAnsi="Calibri" w:eastAsia="Calibri" w:cs="Calibri"/>
          <w:sz w:val="24"/>
          <w:szCs w:val="24"/>
        </w:rPr>
        <w:t xml:space="preserve"> or the </w:t>
      </w:r>
      <w:hyperlink w:tooltip="The final post-proof (PDF) version of an article as published, including final formatting and copyediting." w:history="1" w:anchor=":~:text=for%20further%20details.-,Version%20of%20record,-See%20%E2%80%9CPublisher%20version" r:id="rId39">
        <w:r w:rsidRPr="005235C3">
          <w:rPr>
            <w:rStyle w:val="ScreenTipChar"/>
          </w:rPr>
          <w:t>Version of Record</w:t>
        </w:r>
      </w:hyperlink>
      <w:r w:rsidRPr="28210C3B">
        <w:rPr>
          <w:rFonts w:ascii="Calibri" w:hAnsi="Calibri" w:eastAsia="Calibri" w:cs="Calibri"/>
          <w:sz w:val="24"/>
          <w:szCs w:val="24"/>
        </w:rPr>
        <w:t>, often with an embargo. Retaining copyright allows the author to share and re-use their article, including making it available immediately with no embargo in a repository.</w:t>
      </w:r>
    </w:p>
    <w:p w:rsidRPr="00B049E4" w:rsidR="006B124D" w:rsidP="00B049E4" w:rsidRDefault="28210C3B" w14:paraId="12BF103E" w14:textId="47D94ECE">
      <w:pPr>
        <w:pStyle w:val="ListParagraph"/>
        <w:numPr>
          <w:ilvl w:val="2"/>
          <w:numId w:val="23"/>
        </w:numPr>
        <w:spacing w:line="264" w:lineRule="auto"/>
        <w:contextualSpacing w:val="0"/>
        <w:rPr>
          <w:sz w:val="24"/>
          <w:szCs w:val="24"/>
        </w:rPr>
      </w:pPr>
      <w:r w:rsidRPr="00B049E4">
        <w:rPr>
          <w:rFonts w:ascii="Calibri" w:hAnsi="Calibri" w:eastAsia="Calibri" w:cs="Calibri"/>
          <w:sz w:val="24"/>
          <w:szCs w:val="24"/>
        </w:rPr>
        <w:t xml:space="preserve">A </w:t>
      </w:r>
      <w:hyperlink w:tooltip="Creative Commons (CC) licences are some of the most commonly used open access licences. Applying a CC licence to your work identifies exactly what re-use rights are allowed. Most CC licences require your work to be correctly cited and attributed to you." w:history="1" w:anchor=":~:text=Creative%20Commons%20(CC)%20licence" r:id="rId40">
        <w:r w:rsidRPr="00A750C0">
          <w:rPr>
            <w:rStyle w:val="ScreenTipChar"/>
          </w:rPr>
          <w:t>Creative Commons</w:t>
        </w:r>
      </w:hyperlink>
      <w:r w:rsidRPr="00B049E4">
        <w:rPr>
          <w:rFonts w:ascii="Calibri" w:hAnsi="Calibri" w:eastAsia="Calibri" w:cs="Calibri"/>
          <w:sz w:val="24"/>
          <w:szCs w:val="24"/>
        </w:rPr>
        <w:t xml:space="preserve"> Attribution (</w:t>
      </w:r>
      <w:hyperlink w:history="1" r:id="rId41">
        <w:r w:rsidRPr="00B049E4">
          <w:rPr>
            <w:rStyle w:val="Hyperlink"/>
            <w:rFonts w:ascii="Calibri" w:hAnsi="Calibri" w:eastAsia="Calibri" w:cs="Calibri"/>
            <w:sz w:val="24"/>
            <w:szCs w:val="24"/>
          </w:rPr>
          <w:t>CC BY</w:t>
        </w:r>
      </w:hyperlink>
      <w:r w:rsidRPr="00B049E4">
        <w:rPr>
          <w:rFonts w:ascii="Calibri" w:hAnsi="Calibri" w:eastAsia="Calibri" w:cs="Calibri"/>
          <w:sz w:val="24"/>
          <w:szCs w:val="24"/>
        </w:rPr>
        <w:t xml:space="preserve">) licence should be applied to the AAM and/or Version of Record where possible. Required by many funders, a CC BY licence allows for maximum re-use of the </w:t>
      </w:r>
      <w:r w:rsidR="00571E62">
        <w:rPr>
          <w:rFonts w:ascii="Calibri" w:hAnsi="Calibri" w:eastAsia="Calibri" w:cs="Calibri"/>
          <w:sz w:val="24"/>
          <w:szCs w:val="24"/>
        </w:rPr>
        <w:t xml:space="preserve">published material </w:t>
      </w:r>
      <w:r w:rsidRPr="00B049E4">
        <w:rPr>
          <w:rFonts w:ascii="Calibri" w:hAnsi="Calibri" w:eastAsia="Calibri" w:cs="Calibri"/>
          <w:sz w:val="24"/>
          <w:szCs w:val="24"/>
        </w:rPr>
        <w:t xml:space="preserve">whilst still </w:t>
      </w:r>
      <w:r w:rsidRPr="00B049E4" w:rsidR="00542AF8">
        <w:rPr>
          <w:rFonts w:ascii="Calibri" w:hAnsi="Calibri" w:eastAsia="Calibri" w:cs="Calibri"/>
          <w:sz w:val="24"/>
          <w:szCs w:val="24"/>
        </w:rPr>
        <w:t>providing</w:t>
      </w:r>
      <w:r w:rsidRPr="00B049E4">
        <w:rPr>
          <w:rFonts w:ascii="Calibri" w:hAnsi="Calibri" w:eastAsia="Calibri" w:cs="Calibri"/>
          <w:sz w:val="24"/>
          <w:szCs w:val="24"/>
        </w:rPr>
        <w:t xml:space="preserve"> appropriate credit to the author.</w:t>
      </w:r>
    </w:p>
    <w:p w:rsidR="00B049E4" w:rsidP="003C0085" w:rsidRDefault="5885DA6C" w14:paraId="140978B9" w14:textId="77777777">
      <w:pPr>
        <w:pStyle w:val="ListParagraph"/>
        <w:numPr>
          <w:ilvl w:val="1"/>
          <w:numId w:val="23"/>
        </w:numPr>
        <w:spacing w:line="264" w:lineRule="auto"/>
        <w:ind w:left="851" w:hanging="567"/>
        <w:contextualSpacing w:val="0"/>
        <w:rPr>
          <w:sz w:val="24"/>
          <w:szCs w:val="24"/>
        </w:rPr>
      </w:pPr>
      <w:r w:rsidRPr="00B049E4">
        <w:rPr>
          <w:b/>
          <w:bCs/>
          <w:sz w:val="24"/>
          <w:szCs w:val="24"/>
        </w:rPr>
        <w:t xml:space="preserve">Check the </w:t>
      </w:r>
      <w:r w:rsidRPr="00B049E4" w:rsidR="43FCB8AC">
        <w:rPr>
          <w:b/>
          <w:bCs/>
          <w:sz w:val="24"/>
          <w:szCs w:val="24"/>
        </w:rPr>
        <w:t>T</w:t>
      </w:r>
      <w:r w:rsidRPr="00B049E4" w:rsidR="7C7EECE1">
        <w:rPr>
          <w:b/>
          <w:bCs/>
          <w:sz w:val="24"/>
          <w:szCs w:val="24"/>
        </w:rPr>
        <w:t xml:space="preserve">erms and </w:t>
      </w:r>
      <w:r w:rsidRPr="00B049E4" w:rsidR="43FCB8AC">
        <w:rPr>
          <w:b/>
          <w:bCs/>
          <w:sz w:val="24"/>
          <w:szCs w:val="24"/>
        </w:rPr>
        <w:t>C</w:t>
      </w:r>
      <w:r w:rsidRPr="00B049E4" w:rsidR="7C7EECE1">
        <w:rPr>
          <w:b/>
          <w:bCs/>
          <w:sz w:val="24"/>
          <w:szCs w:val="24"/>
        </w:rPr>
        <w:t xml:space="preserve">onditions of </w:t>
      </w:r>
      <w:r w:rsidRPr="00B049E4" w:rsidR="27B3B7BF">
        <w:rPr>
          <w:b/>
          <w:bCs/>
          <w:sz w:val="24"/>
          <w:szCs w:val="24"/>
        </w:rPr>
        <w:t xml:space="preserve">grant </w:t>
      </w:r>
      <w:r w:rsidRPr="00B049E4" w:rsidR="5E00C448">
        <w:rPr>
          <w:b/>
          <w:bCs/>
          <w:sz w:val="24"/>
          <w:szCs w:val="24"/>
        </w:rPr>
        <w:t xml:space="preserve">awards for any </w:t>
      </w:r>
      <w:r w:rsidRPr="00B049E4">
        <w:rPr>
          <w:b/>
          <w:bCs/>
          <w:sz w:val="24"/>
          <w:szCs w:val="24"/>
        </w:rPr>
        <w:t>publication requirements of the funder</w:t>
      </w:r>
      <w:r w:rsidRPr="00B049E4">
        <w:rPr>
          <w:sz w:val="24"/>
          <w:szCs w:val="24"/>
        </w:rPr>
        <w:t>(s)</w:t>
      </w:r>
      <w:r w:rsidRPr="00B049E4" w:rsidR="00FB3CD3">
        <w:rPr>
          <w:sz w:val="24"/>
          <w:szCs w:val="24"/>
        </w:rPr>
        <w:t>;</w:t>
      </w:r>
      <w:r w:rsidRPr="00B049E4">
        <w:rPr>
          <w:sz w:val="24"/>
          <w:szCs w:val="24"/>
        </w:rPr>
        <w:t xml:space="preserve"> this </w:t>
      </w:r>
      <w:r w:rsidRPr="00B049E4" w:rsidR="765524B3">
        <w:rPr>
          <w:sz w:val="24"/>
          <w:szCs w:val="24"/>
        </w:rPr>
        <w:t xml:space="preserve">must </w:t>
      </w:r>
      <w:r w:rsidRPr="00B049E4">
        <w:rPr>
          <w:sz w:val="24"/>
          <w:szCs w:val="24"/>
        </w:rPr>
        <w:t xml:space="preserve">be done </w:t>
      </w:r>
      <w:r w:rsidRPr="00B049E4">
        <w:rPr>
          <w:sz w:val="24"/>
          <w:szCs w:val="24"/>
          <w:u w:val="single"/>
        </w:rPr>
        <w:t>before</w:t>
      </w:r>
      <w:r w:rsidRPr="00B049E4">
        <w:rPr>
          <w:sz w:val="24"/>
          <w:szCs w:val="24"/>
        </w:rPr>
        <w:t xml:space="preserve"> work is submitted </w:t>
      </w:r>
      <w:r w:rsidRPr="00B049E4" w:rsidR="2C04B44F">
        <w:rPr>
          <w:sz w:val="24"/>
          <w:szCs w:val="24"/>
        </w:rPr>
        <w:t>to a journal</w:t>
      </w:r>
      <w:r w:rsidRPr="00B049E4">
        <w:rPr>
          <w:sz w:val="24"/>
          <w:szCs w:val="24"/>
        </w:rPr>
        <w:t xml:space="preserve"> </w:t>
      </w:r>
      <w:r w:rsidRPr="00B049E4" w:rsidR="765524B3">
        <w:rPr>
          <w:sz w:val="24"/>
          <w:szCs w:val="24"/>
        </w:rPr>
        <w:t xml:space="preserve">or publishing platform </w:t>
      </w:r>
      <w:r w:rsidRPr="00B049E4">
        <w:rPr>
          <w:sz w:val="24"/>
          <w:szCs w:val="24"/>
        </w:rPr>
        <w:t>to ensure the future publication will meet the</w:t>
      </w:r>
      <w:r w:rsidRPr="00B049E4" w:rsidR="698AD214">
        <w:rPr>
          <w:sz w:val="24"/>
          <w:szCs w:val="24"/>
        </w:rPr>
        <w:t>se</w:t>
      </w:r>
      <w:r w:rsidRPr="00B049E4">
        <w:rPr>
          <w:sz w:val="24"/>
          <w:szCs w:val="24"/>
        </w:rPr>
        <w:t xml:space="preserve"> requirements</w:t>
      </w:r>
      <w:r w:rsidRPr="00B049E4" w:rsidR="2191FE17">
        <w:rPr>
          <w:sz w:val="24"/>
          <w:szCs w:val="24"/>
        </w:rPr>
        <w:t>.</w:t>
      </w:r>
    </w:p>
    <w:p w:rsidR="00B049E4" w:rsidP="00251FEB" w:rsidRDefault="698AD214" w14:paraId="2AB9ED4B" w14:textId="539E1CEB">
      <w:pPr>
        <w:pStyle w:val="ListParagraph"/>
        <w:numPr>
          <w:ilvl w:val="2"/>
          <w:numId w:val="23"/>
        </w:numPr>
        <w:spacing w:after="120" w:line="264" w:lineRule="auto"/>
        <w:ind w:left="1571"/>
        <w:contextualSpacing w:val="0"/>
        <w:rPr>
          <w:sz w:val="24"/>
          <w:szCs w:val="24"/>
        </w:rPr>
      </w:pPr>
      <w:r w:rsidRPr="00B049E4">
        <w:rPr>
          <w:sz w:val="24"/>
          <w:szCs w:val="24"/>
        </w:rPr>
        <w:t xml:space="preserve">If specified by the funder, all outputs submitted and supported by that funder </w:t>
      </w:r>
      <w:r w:rsidRPr="00B049E4">
        <w:rPr>
          <w:b/>
          <w:bCs/>
          <w:sz w:val="24"/>
          <w:szCs w:val="24"/>
        </w:rPr>
        <w:t xml:space="preserve">must </w:t>
      </w:r>
      <w:r w:rsidRPr="00B049E4">
        <w:rPr>
          <w:sz w:val="24"/>
          <w:szCs w:val="24"/>
        </w:rPr>
        <w:t>be published with immediate open access, which means the article is made freely available at the time of publication (with no embargo).</w:t>
      </w:r>
      <w:r w:rsidRPr="00B049E4" w:rsidR="007F5752">
        <w:rPr>
          <w:sz w:val="24"/>
          <w:szCs w:val="24"/>
        </w:rPr>
        <w:t xml:space="preserve"> This can be achieved by </w:t>
      </w:r>
      <w:r w:rsidRPr="00B049E4" w:rsidR="00DA2609">
        <w:rPr>
          <w:sz w:val="24"/>
          <w:szCs w:val="24"/>
        </w:rPr>
        <w:t xml:space="preserve">either: a) </w:t>
      </w:r>
      <w:r w:rsidRPr="00B049E4" w:rsidR="007F5752">
        <w:rPr>
          <w:sz w:val="24"/>
          <w:szCs w:val="24"/>
        </w:rPr>
        <w:t xml:space="preserve">publishing </w:t>
      </w:r>
      <w:hyperlink w:tooltip="The published article is made freely available via the publisher’s website immediately on publication, with at least some re-use rights permitted, usually under a CC licence. This may be achieved via a Read &amp; Publish deal, or by paying an open access fee." w:history="1" w:anchor=":~:text=available%20in%20EPMC.-,Gold%20open%20access,-Gold%20open%20access" r:id="rId42">
        <w:r w:rsidRPr="00C90F24" w:rsidR="00C90F24">
          <w:rPr>
            <w:rStyle w:val="ScreenTipChar"/>
          </w:rPr>
          <w:t>gold</w:t>
        </w:r>
        <w:r w:rsidRPr="0055546A" w:rsidR="00C90F24">
          <w:rPr>
            <w:rStyle w:val="ScreenTipChar"/>
          </w:rPr>
          <w:t xml:space="preserve"> open access</w:t>
        </w:r>
      </w:hyperlink>
      <w:r w:rsidRPr="00B049E4" w:rsidR="00286EB3">
        <w:rPr>
          <w:sz w:val="24"/>
          <w:szCs w:val="24"/>
        </w:rPr>
        <w:t>;</w:t>
      </w:r>
      <w:r w:rsidRPr="00B049E4" w:rsidR="007F5752">
        <w:rPr>
          <w:sz w:val="24"/>
          <w:szCs w:val="24"/>
        </w:rPr>
        <w:t xml:space="preserve"> or </w:t>
      </w:r>
      <w:r w:rsidRPr="00B049E4" w:rsidR="00DA2609">
        <w:rPr>
          <w:sz w:val="24"/>
          <w:szCs w:val="24"/>
        </w:rPr>
        <w:t xml:space="preserve">b) including a </w:t>
      </w:r>
      <w:hyperlink w:tooltip="A statement affirming that the author accepted manuscript (AAM) is licensed under a Creative Commons CC BY licence. This allows the author to make the AAM publicly available in a repository immediately on publication, without paying any open access fees." w:history="1" w:anchor=":~:text=See%20%E2%80%9CCorresponding%20author%E2%80%9D-,Rights%20retention%20statement%20(RRS),-A%20rights%20retention" r:id="rId43">
        <w:r w:rsidRPr="001927B9" w:rsidR="009E1417">
          <w:rPr>
            <w:rStyle w:val="ScreenTipChar"/>
          </w:rPr>
          <w:t>rights retention statement</w:t>
        </w:r>
      </w:hyperlink>
      <w:r w:rsidRPr="00B049E4" w:rsidR="00DA2609">
        <w:rPr>
          <w:sz w:val="24"/>
          <w:szCs w:val="24"/>
        </w:rPr>
        <w:t xml:space="preserve"> </w:t>
      </w:r>
      <w:r w:rsidR="00930274">
        <w:rPr>
          <w:sz w:val="24"/>
          <w:szCs w:val="24"/>
        </w:rPr>
        <w:t>on</w:t>
      </w:r>
      <w:r w:rsidRPr="00B049E4" w:rsidR="00DA2609">
        <w:rPr>
          <w:sz w:val="24"/>
          <w:szCs w:val="24"/>
        </w:rPr>
        <w:t xml:space="preserve"> </w:t>
      </w:r>
      <w:r w:rsidR="003377FD">
        <w:rPr>
          <w:sz w:val="24"/>
          <w:szCs w:val="24"/>
        </w:rPr>
        <w:t xml:space="preserve">article </w:t>
      </w:r>
      <w:r w:rsidRPr="00B049E4" w:rsidR="00DA2609">
        <w:rPr>
          <w:sz w:val="24"/>
          <w:szCs w:val="24"/>
        </w:rPr>
        <w:t>submi</w:t>
      </w:r>
      <w:r w:rsidR="00930274">
        <w:rPr>
          <w:sz w:val="24"/>
          <w:szCs w:val="24"/>
        </w:rPr>
        <w:t>ssion</w:t>
      </w:r>
      <w:r w:rsidRPr="00B049E4" w:rsidR="00DA2609">
        <w:rPr>
          <w:sz w:val="24"/>
          <w:szCs w:val="24"/>
        </w:rPr>
        <w:t xml:space="preserve"> and depositing the </w:t>
      </w:r>
      <w:r w:rsidRPr="00843F5C" w:rsidR="003377FD">
        <w:rPr>
          <w:sz w:val="24"/>
          <w:szCs w:val="24"/>
        </w:rPr>
        <w:t xml:space="preserve">author accepted manuscript </w:t>
      </w:r>
      <w:r w:rsidRPr="00B049E4" w:rsidR="00DA2609">
        <w:rPr>
          <w:sz w:val="24"/>
          <w:szCs w:val="24"/>
        </w:rPr>
        <w:t>in</w:t>
      </w:r>
      <w:r w:rsidR="001964D7">
        <w:rPr>
          <w:sz w:val="24"/>
          <w:szCs w:val="24"/>
        </w:rPr>
        <w:t xml:space="preserve"> SORA </w:t>
      </w:r>
      <w:r w:rsidRPr="003377FD" w:rsidR="00DA2609">
        <w:rPr>
          <w:b/>
          <w:bCs/>
          <w:sz w:val="24"/>
          <w:szCs w:val="24"/>
        </w:rPr>
        <w:t>on acceptance</w:t>
      </w:r>
      <w:r w:rsidRPr="00B049E4" w:rsidR="00113D39">
        <w:rPr>
          <w:sz w:val="24"/>
          <w:szCs w:val="24"/>
        </w:rPr>
        <w:t xml:space="preserve"> (see </w:t>
      </w:r>
      <w:r w:rsidRPr="00F538CA" w:rsidR="00F538CA">
        <w:rPr>
          <w:color w:val="0563C1"/>
          <w:sz w:val="24"/>
          <w:szCs w:val="24"/>
          <w:u w:val="single"/>
        </w:rPr>
        <w:fldChar w:fldCharType="begin"/>
      </w:r>
      <w:r w:rsidRPr="00F538CA" w:rsidR="00F538CA">
        <w:rPr>
          <w:color w:val="0563C1"/>
          <w:sz w:val="24"/>
          <w:szCs w:val="24"/>
          <w:u w:val="single"/>
        </w:rPr>
        <w:instrText xml:space="preserve"> REF _Ref108564691 \r \h </w:instrText>
      </w:r>
      <w:r w:rsidRPr="00F538CA" w:rsidR="00F538CA">
        <w:rPr>
          <w:color w:val="0563C1"/>
          <w:sz w:val="24"/>
          <w:szCs w:val="24"/>
          <w:u w:val="single"/>
        </w:rPr>
      </w:r>
      <w:r w:rsidRPr="00F538CA" w:rsidR="00F538CA">
        <w:rPr>
          <w:color w:val="0563C1"/>
          <w:sz w:val="24"/>
          <w:szCs w:val="24"/>
          <w:u w:val="single"/>
        </w:rPr>
        <w:fldChar w:fldCharType="separate"/>
      </w:r>
      <w:r w:rsidRPr="00F538CA" w:rsidR="00F538CA">
        <w:rPr>
          <w:color w:val="0563C1"/>
          <w:sz w:val="24"/>
          <w:szCs w:val="24"/>
          <w:u w:val="single"/>
        </w:rPr>
        <w:t>2.2</w:t>
      </w:r>
      <w:r w:rsidRPr="00F538CA" w:rsidR="00F538CA">
        <w:rPr>
          <w:color w:val="0563C1"/>
          <w:sz w:val="24"/>
          <w:szCs w:val="24"/>
          <w:u w:val="single"/>
        </w:rPr>
        <w:fldChar w:fldCharType="end"/>
      </w:r>
      <w:r w:rsidRPr="00B049E4" w:rsidR="00113D39">
        <w:rPr>
          <w:sz w:val="24"/>
          <w:szCs w:val="24"/>
        </w:rPr>
        <w:t xml:space="preserve"> and </w:t>
      </w:r>
      <w:r w:rsidRPr="00F538CA" w:rsidR="00F538CA">
        <w:rPr>
          <w:color w:val="0563C1"/>
          <w:sz w:val="24"/>
          <w:szCs w:val="24"/>
          <w:u w:val="single"/>
        </w:rPr>
        <w:fldChar w:fldCharType="begin"/>
      </w:r>
      <w:r w:rsidRPr="00F538CA" w:rsidR="00F538CA">
        <w:rPr>
          <w:color w:val="0563C1"/>
          <w:sz w:val="24"/>
          <w:szCs w:val="24"/>
          <w:u w:val="single"/>
        </w:rPr>
        <w:instrText xml:space="preserve"> REF _Ref108564700 \r \h </w:instrText>
      </w:r>
      <w:r w:rsidRPr="00F538CA" w:rsidR="00F538CA">
        <w:rPr>
          <w:color w:val="0563C1"/>
          <w:sz w:val="24"/>
          <w:szCs w:val="24"/>
          <w:u w:val="single"/>
        </w:rPr>
      </w:r>
      <w:r w:rsidRPr="00F538CA" w:rsidR="00F538CA">
        <w:rPr>
          <w:color w:val="0563C1"/>
          <w:sz w:val="24"/>
          <w:szCs w:val="24"/>
          <w:u w:val="single"/>
        </w:rPr>
        <w:fldChar w:fldCharType="separate"/>
      </w:r>
      <w:r w:rsidRPr="00F538CA" w:rsidR="00F538CA">
        <w:rPr>
          <w:color w:val="0563C1"/>
          <w:sz w:val="24"/>
          <w:szCs w:val="24"/>
          <w:u w:val="single"/>
        </w:rPr>
        <w:t>2.3</w:t>
      </w:r>
      <w:r w:rsidRPr="00F538CA" w:rsidR="00F538CA">
        <w:rPr>
          <w:color w:val="0563C1"/>
          <w:sz w:val="24"/>
          <w:szCs w:val="24"/>
          <w:u w:val="single"/>
        </w:rPr>
        <w:fldChar w:fldCharType="end"/>
      </w:r>
      <w:r w:rsidRPr="00B049E4" w:rsidR="00113D39">
        <w:rPr>
          <w:sz w:val="24"/>
          <w:szCs w:val="24"/>
        </w:rPr>
        <w:t xml:space="preserve"> above)</w:t>
      </w:r>
      <w:r w:rsidRPr="00B049E4" w:rsidR="00DA2609">
        <w:rPr>
          <w:sz w:val="24"/>
          <w:szCs w:val="24"/>
        </w:rPr>
        <w:t>.</w:t>
      </w:r>
    </w:p>
    <w:p w:rsidR="00B049E4" w:rsidP="00251FEB" w:rsidRDefault="004765EC" w14:paraId="7673B244" w14:textId="7CA24453">
      <w:pPr>
        <w:pStyle w:val="ListParagraph"/>
        <w:numPr>
          <w:ilvl w:val="2"/>
          <w:numId w:val="23"/>
        </w:numPr>
        <w:spacing w:after="120" w:line="264" w:lineRule="auto"/>
        <w:ind w:left="1571"/>
        <w:contextualSpacing w:val="0"/>
        <w:rPr>
          <w:sz w:val="24"/>
          <w:szCs w:val="24"/>
        </w:rPr>
      </w:pPr>
      <w:r w:rsidRPr="00B049E4">
        <w:rPr>
          <w:sz w:val="24"/>
          <w:szCs w:val="24"/>
        </w:rPr>
        <w:t xml:space="preserve">Where funders require a version to be made available under specific licence terms (e.g. </w:t>
      </w:r>
      <w:hyperlink w:tooltip="A Creative Commons licence that allows copying, distribution and adaptation of the published material, provided the original source is credited. This facilitates the author(s) to retain the copyright of their work." w:history="1" w:anchor=":~:text=Creative%20Commons%20(CC)%20licence" r:id="rId44">
        <w:r w:rsidRPr="006F099E">
          <w:rPr>
            <w:rStyle w:val="ScreenTipChar"/>
          </w:rPr>
          <w:t>CC BY</w:t>
        </w:r>
      </w:hyperlink>
      <w:r w:rsidRPr="00B049E4">
        <w:rPr>
          <w:sz w:val="24"/>
          <w:szCs w:val="24"/>
        </w:rPr>
        <w:t xml:space="preserve">), </w:t>
      </w:r>
      <w:r w:rsidR="00AC6FD3">
        <w:rPr>
          <w:sz w:val="24"/>
          <w:szCs w:val="24"/>
        </w:rPr>
        <w:t xml:space="preserve">grant awardees </w:t>
      </w:r>
      <w:r w:rsidRPr="00B049E4">
        <w:rPr>
          <w:sz w:val="24"/>
          <w:szCs w:val="24"/>
        </w:rPr>
        <w:t>are expected to make all reasonable efforts to comply.</w:t>
      </w:r>
    </w:p>
    <w:p w:rsidR="00B049E4" w:rsidP="00251FEB" w:rsidRDefault="35DD8073" w14:paraId="73889FAE" w14:textId="77777777">
      <w:pPr>
        <w:pStyle w:val="ListParagraph"/>
        <w:numPr>
          <w:ilvl w:val="2"/>
          <w:numId w:val="23"/>
        </w:numPr>
        <w:spacing w:after="120" w:line="264" w:lineRule="auto"/>
        <w:ind w:left="1571"/>
        <w:contextualSpacing w:val="0"/>
        <w:rPr>
          <w:sz w:val="24"/>
          <w:szCs w:val="24"/>
        </w:rPr>
      </w:pPr>
      <w:r w:rsidRPr="00B049E4">
        <w:rPr>
          <w:sz w:val="24"/>
          <w:szCs w:val="24"/>
        </w:rPr>
        <w:t xml:space="preserve">If </w:t>
      </w:r>
      <w:r w:rsidRPr="00B049E4" w:rsidR="666404CD">
        <w:rPr>
          <w:sz w:val="24"/>
          <w:szCs w:val="24"/>
        </w:rPr>
        <w:t>the</w:t>
      </w:r>
      <w:r w:rsidRPr="00B049E4" w:rsidR="420F487F">
        <w:rPr>
          <w:sz w:val="24"/>
          <w:szCs w:val="24"/>
        </w:rPr>
        <w:t xml:space="preserve"> funder mandates open access</w:t>
      </w:r>
      <w:r w:rsidRPr="00B049E4" w:rsidR="666404CD">
        <w:rPr>
          <w:sz w:val="24"/>
          <w:szCs w:val="24"/>
        </w:rPr>
        <w:t>,</w:t>
      </w:r>
      <w:r w:rsidRPr="00B049E4" w:rsidR="420F487F">
        <w:rPr>
          <w:sz w:val="24"/>
          <w:szCs w:val="24"/>
        </w:rPr>
        <w:t xml:space="preserve"> </w:t>
      </w:r>
      <w:r w:rsidRPr="00B049E4" w:rsidR="00CF0DF3">
        <w:rPr>
          <w:b/>
          <w:bCs/>
          <w:sz w:val="24"/>
          <w:szCs w:val="24"/>
        </w:rPr>
        <w:t>authors</w:t>
      </w:r>
      <w:r w:rsidRPr="00B049E4" w:rsidR="00CD4EE8">
        <w:rPr>
          <w:b/>
          <w:bCs/>
          <w:sz w:val="24"/>
          <w:szCs w:val="24"/>
        </w:rPr>
        <w:t xml:space="preserve"> requiring guidance</w:t>
      </w:r>
      <w:r w:rsidRPr="00B049E4" w:rsidR="00CD4EE8">
        <w:rPr>
          <w:sz w:val="24"/>
          <w:szCs w:val="24"/>
        </w:rPr>
        <w:t xml:space="preserve"> to ensure compliance</w:t>
      </w:r>
      <w:r w:rsidRPr="00B049E4" w:rsidR="420F487F">
        <w:rPr>
          <w:sz w:val="24"/>
          <w:szCs w:val="24"/>
        </w:rPr>
        <w:t xml:space="preserve"> should contact </w:t>
      </w:r>
      <w:r w:rsidRPr="00B049E4" w:rsidR="230C8BBA">
        <w:rPr>
          <w:sz w:val="24"/>
          <w:szCs w:val="24"/>
        </w:rPr>
        <w:t xml:space="preserve">SGUL </w:t>
      </w:r>
      <w:r w:rsidRPr="00B049E4" w:rsidR="420F487F">
        <w:rPr>
          <w:sz w:val="24"/>
          <w:szCs w:val="24"/>
        </w:rPr>
        <w:t xml:space="preserve">Library </w:t>
      </w:r>
      <w:r w:rsidRPr="00B049E4" w:rsidR="00CE648E">
        <w:rPr>
          <w:sz w:val="24"/>
          <w:szCs w:val="24"/>
        </w:rPr>
        <w:t xml:space="preserve">at </w:t>
      </w:r>
      <w:hyperlink w:history="1" r:id="rId45">
        <w:r w:rsidRPr="00B049E4" w:rsidR="00CE648E">
          <w:rPr>
            <w:rStyle w:val="Hyperlink"/>
            <w:sz w:val="24"/>
            <w:szCs w:val="24"/>
          </w:rPr>
          <w:t>openaccess@sgul.ac.uk</w:t>
        </w:r>
      </w:hyperlink>
      <w:r w:rsidRPr="00B049E4" w:rsidR="00CE648E">
        <w:rPr>
          <w:sz w:val="24"/>
          <w:szCs w:val="24"/>
        </w:rPr>
        <w:t xml:space="preserve"> </w:t>
      </w:r>
      <w:r w:rsidRPr="00B049E4" w:rsidR="00CD4EE8">
        <w:rPr>
          <w:sz w:val="24"/>
          <w:szCs w:val="24"/>
        </w:rPr>
        <w:t>prior to manuscript submission</w:t>
      </w:r>
      <w:r w:rsidRPr="00B049E4" w:rsidR="00FC1EF9">
        <w:rPr>
          <w:sz w:val="24"/>
          <w:szCs w:val="24"/>
        </w:rPr>
        <w:t>.</w:t>
      </w:r>
    </w:p>
    <w:p w:rsidRPr="00B049E4" w:rsidR="00A626AE" w:rsidP="00B049E4" w:rsidRDefault="003F5878" w14:paraId="083F0F06" w14:textId="5618AC47">
      <w:pPr>
        <w:pStyle w:val="ListParagraph"/>
        <w:numPr>
          <w:ilvl w:val="2"/>
          <w:numId w:val="23"/>
        </w:numPr>
        <w:spacing w:line="264" w:lineRule="auto"/>
        <w:ind w:left="1571"/>
        <w:contextualSpacing w:val="0"/>
        <w:rPr>
          <w:sz w:val="24"/>
          <w:szCs w:val="24"/>
        </w:rPr>
      </w:pPr>
      <w:r w:rsidRPr="00B049E4">
        <w:rPr>
          <w:sz w:val="24"/>
          <w:szCs w:val="24"/>
        </w:rPr>
        <w:lastRenderedPageBreak/>
        <w:t>F</w:t>
      </w:r>
      <w:r w:rsidRPr="00B049E4" w:rsidR="28210C3B">
        <w:rPr>
          <w:sz w:val="24"/>
          <w:szCs w:val="24"/>
        </w:rPr>
        <w:t xml:space="preserve">unding for the payment of open access APCs </w:t>
      </w:r>
      <w:r w:rsidRPr="00B049E4">
        <w:rPr>
          <w:sz w:val="24"/>
          <w:szCs w:val="24"/>
        </w:rPr>
        <w:t>should be taken from grant</w:t>
      </w:r>
      <w:r w:rsidR="007947F5">
        <w:rPr>
          <w:sz w:val="24"/>
          <w:szCs w:val="24"/>
        </w:rPr>
        <w:t xml:space="preserve"> awards</w:t>
      </w:r>
      <w:r w:rsidRPr="00B049E4">
        <w:rPr>
          <w:sz w:val="24"/>
          <w:szCs w:val="24"/>
        </w:rPr>
        <w:t xml:space="preserve">, where available. If </w:t>
      </w:r>
      <w:r w:rsidR="00D75DD1">
        <w:rPr>
          <w:sz w:val="24"/>
          <w:szCs w:val="24"/>
        </w:rPr>
        <w:t>required</w:t>
      </w:r>
      <w:r w:rsidRPr="00B049E4">
        <w:rPr>
          <w:sz w:val="24"/>
          <w:szCs w:val="24"/>
        </w:rPr>
        <w:t xml:space="preserve">, funding </w:t>
      </w:r>
      <w:r w:rsidRPr="00B049E4" w:rsidR="28210C3B">
        <w:rPr>
          <w:sz w:val="24"/>
          <w:szCs w:val="24"/>
        </w:rPr>
        <w:t xml:space="preserve">is </w:t>
      </w:r>
      <w:r w:rsidR="00D75DD1">
        <w:rPr>
          <w:sz w:val="24"/>
          <w:szCs w:val="24"/>
        </w:rPr>
        <w:t>obtainable</w:t>
      </w:r>
      <w:r w:rsidRPr="00B049E4" w:rsidR="002412E4">
        <w:rPr>
          <w:sz w:val="24"/>
          <w:szCs w:val="24"/>
        </w:rPr>
        <w:t xml:space="preserve"> </w:t>
      </w:r>
      <w:r w:rsidRPr="00B049E4" w:rsidR="004765EC">
        <w:rPr>
          <w:sz w:val="24"/>
          <w:szCs w:val="24"/>
        </w:rPr>
        <w:t xml:space="preserve">on application </w:t>
      </w:r>
      <w:r w:rsidRPr="00B049E4" w:rsidR="005A4807">
        <w:rPr>
          <w:sz w:val="24"/>
          <w:szCs w:val="24"/>
        </w:rPr>
        <w:t xml:space="preserve">via </w:t>
      </w:r>
      <w:r w:rsidR="00D75DD1">
        <w:rPr>
          <w:sz w:val="24"/>
          <w:szCs w:val="24"/>
        </w:rPr>
        <w:t xml:space="preserve">institutional </w:t>
      </w:r>
      <w:hyperlink w:tooltip="A sum of money provided directly to an institution by a funder or group of funders (e.g. UKRI, BHF) in order to support open access publication and enable compliance with funder open access policies." w:history="1" w:anchor=":~:text=See%20%E2%80%9Cpost%2Dprint%E2%80%9D-,Block%20grant,-This%20refers%20to" r:id="rId46">
        <w:r w:rsidRPr="004E71DC" w:rsidR="28210C3B">
          <w:rPr>
            <w:rStyle w:val="ScreenTipChar"/>
          </w:rPr>
          <w:t>block grants</w:t>
        </w:r>
      </w:hyperlink>
      <w:r w:rsidRPr="00B049E4" w:rsidR="00DF0293">
        <w:rPr>
          <w:sz w:val="24"/>
          <w:szCs w:val="24"/>
        </w:rPr>
        <w:t xml:space="preserve"> </w:t>
      </w:r>
      <w:r w:rsidR="00D75DD1">
        <w:rPr>
          <w:sz w:val="24"/>
          <w:szCs w:val="24"/>
        </w:rPr>
        <w:t xml:space="preserve">made available by </w:t>
      </w:r>
      <w:r w:rsidRPr="00B049E4" w:rsidR="00DF0293">
        <w:rPr>
          <w:sz w:val="24"/>
          <w:szCs w:val="24"/>
        </w:rPr>
        <w:t>funders</w:t>
      </w:r>
      <w:r w:rsidRPr="00B049E4" w:rsidR="28210C3B">
        <w:rPr>
          <w:sz w:val="24"/>
          <w:szCs w:val="24"/>
        </w:rPr>
        <w:t xml:space="preserve"> and </w:t>
      </w:r>
      <w:r w:rsidRPr="00B049E4" w:rsidR="002412E4">
        <w:rPr>
          <w:sz w:val="24"/>
          <w:szCs w:val="24"/>
        </w:rPr>
        <w:t xml:space="preserve">the </w:t>
      </w:r>
      <w:r w:rsidRPr="00B049E4" w:rsidR="28210C3B">
        <w:rPr>
          <w:sz w:val="24"/>
          <w:szCs w:val="24"/>
        </w:rPr>
        <w:t>St George’s institutional open access fund</w:t>
      </w:r>
      <w:r w:rsidRPr="00B049E4" w:rsidR="420F487F">
        <w:rPr>
          <w:sz w:val="24"/>
          <w:szCs w:val="24"/>
        </w:rPr>
        <w:t>.</w:t>
      </w:r>
      <w:r w:rsidRPr="00B049E4" w:rsidR="0046026C">
        <w:rPr>
          <w:sz w:val="24"/>
          <w:szCs w:val="24"/>
        </w:rPr>
        <w:t xml:space="preserve"> </w:t>
      </w:r>
      <w:r w:rsidRPr="00B049E4" w:rsidR="00B72C42">
        <w:rPr>
          <w:sz w:val="24"/>
          <w:szCs w:val="24"/>
        </w:rPr>
        <w:t xml:space="preserve">Applications must be made before submission to a journal. </w:t>
      </w:r>
      <w:r w:rsidRPr="00B049E4">
        <w:rPr>
          <w:sz w:val="24"/>
          <w:szCs w:val="24"/>
        </w:rPr>
        <w:t xml:space="preserve">The application form </w:t>
      </w:r>
      <w:r w:rsidR="00BF47D0">
        <w:rPr>
          <w:sz w:val="24"/>
          <w:szCs w:val="24"/>
        </w:rPr>
        <w:t>with</w:t>
      </w:r>
      <w:r w:rsidRPr="00B049E4">
        <w:rPr>
          <w:sz w:val="24"/>
          <w:szCs w:val="24"/>
        </w:rPr>
        <w:t xml:space="preserve"> g</w:t>
      </w:r>
      <w:r w:rsidRPr="00B049E4" w:rsidR="00B72C42">
        <w:rPr>
          <w:sz w:val="24"/>
          <w:szCs w:val="24"/>
        </w:rPr>
        <w:t xml:space="preserve">uidance on </w:t>
      </w:r>
      <w:r w:rsidRPr="00B049E4">
        <w:rPr>
          <w:sz w:val="24"/>
          <w:szCs w:val="24"/>
        </w:rPr>
        <w:t xml:space="preserve">eligibility and </w:t>
      </w:r>
      <w:r w:rsidRPr="00B049E4" w:rsidR="00B72C42">
        <w:rPr>
          <w:sz w:val="24"/>
          <w:szCs w:val="24"/>
        </w:rPr>
        <w:t xml:space="preserve">how to apply </w:t>
      </w:r>
      <w:r w:rsidR="00D77A68">
        <w:rPr>
          <w:sz w:val="24"/>
          <w:szCs w:val="24"/>
        </w:rPr>
        <w:t>is</w:t>
      </w:r>
      <w:r w:rsidRPr="00B049E4" w:rsidR="00B72C42">
        <w:rPr>
          <w:sz w:val="24"/>
          <w:szCs w:val="24"/>
        </w:rPr>
        <w:t xml:space="preserve"> on </w:t>
      </w:r>
      <w:r w:rsidR="00DE61AA">
        <w:rPr>
          <w:sz w:val="24"/>
          <w:szCs w:val="24"/>
        </w:rPr>
        <w:t xml:space="preserve">the </w:t>
      </w:r>
      <w:r w:rsidR="00B20CA4">
        <w:rPr>
          <w:sz w:val="24"/>
          <w:szCs w:val="24"/>
        </w:rPr>
        <w:t>SGUL</w:t>
      </w:r>
      <w:r w:rsidRPr="00B049E4" w:rsidR="00B72C42">
        <w:rPr>
          <w:sz w:val="24"/>
          <w:szCs w:val="24"/>
        </w:rPr>
        <w:t xml:space="preserve"> </w:t>
      </w:r>
      <w:hyperlink w:history="1" r:id="rId47">
        <w:r w:rsidR="00D77A68">
          <w:rPr>
            <w:rStyle w:val="Hyperlink"/>
            <w:sz w:val="24"/>
            <w:szCs w:val="24"/>
          </w:rPr>
          <w:t>web</w:t>
        </w:r>
        <w:r w:rsidR="00B20CA4">
          <w:rPr>
            <w:rStyle w:val="Hyperlink"/>
            <w:sz w:val="24"/>
            <w:szCs w:val="24"/>
          </w:rPr>
          <w:t>sit</w:t>
        </w:r>
        <w:r w:rsidR="00D77A68">
          <w:rPr>
            <w:rStyle w:val="Hyperlink"/>
            <w:sz w:val="24"/>
            <w:szCs w:val="24"/>
          </w:rPr>
          <w:t>e</w:t>
        </w:r>
      </w:hyperlink>
      <w:r w:rsidRPr="00B049E4" w:rsidR="00B72C42">
        <w:rPr>
          <w:sz w:val="24"/>
          <w:szCs w:val="24"/>
        </w:rPr>
        <w:t>.</w:t>
      </w:r>
    </w:p>
    <w:p w:rsidR="00B049E4" w:rsidP="003C0085" w:rsidRDefault="6BF348EB" w14:paraId="18B7F6C2" w14:textId="01FBF555">
      <w:pPr>
        <w:pStyle w:val="ListParagraph"/>
        <w:numPr>
          <w:ilvl w:val="1"/>
          <w:numId w:val="23"/>
        </w:numPr>
        <w:spacing w:line="264" w:lineRule="auto"/>
        <w:ind w:left="851" w:hanging="567"/>
        <w:contextualSpacing w:val="0"/>
        <w:rPr>
          <w:sz w:val="24"/>
          <w:szCs w:val="24"/>
        </w:rPr>
      </w:pPr>
      <w:r w:rsidRPr="00B049E4">
        <w:rPr>
          <w:sz w:val="24"/>
          <w:szCs w:val="24"/>
        </w:rPr>
        <w:t xml:space="preserve">Make any acknowledgements as required by their funder(s), for example including the name of funder(s) and grant reference number(s) </w:t>
      </w:r>
      <w:r w:rsidRPr="00B049E4" w:rsidR="00BA4BDF">
        <w:rPr>
          <w:sz w:val="24"/>
          <w:szCs w:val="24"/>
        </w:rPr>
        <w:t>in the Acknowledgements section of the man</w:t>
      </w:r>
      <w:r w:rsidR="00AA620A">
        <w:rPr>
          <w:sz w:val="24"/>
          <w:szCs w:val="24"/>
        </w:rPr>
        <w:t>u</w:t>
      </w:r>
      <w:r w:rsidRPr="00B049E4" w:rsidR="00BA4BDF">
        <w:rPr>
          <w:sz w:val="24"/>
          <w:szCs w:val="24"/>
        </w:rPr>
        <w:t>script</w:t>
      </w:r>
      <w:r w:rsidRPr="00B049E4" w:rsidR="006F6339">
        <w:rPr>
          <w:sz w:val="24"/>
          <w:szCs w:val="24"/>
        </w:rPr>
        <w:t>.</w:t>
      </w:r>
    </w:p>
    <w:p w:rsidR="00B049E4" w:rsidP="003C0085" w:rsidRDefault="002C4DC6" w14:paraId="11112773" w14:textId="323FBD32">
      <w:pPr>
        <w:pStyle w:val="ListParagraph"/>
        <w:numPr>
          <w:ilvl w:val="1"/>
          <w:numId w:val="23"/>
        </w:numPr>
        <w:spacing w:line="264" w:lineRule="auto"/>
        <w:ind w:left="851" w:hanging="567"/>
        <w:contextualSpacing w:val="0"/>
        <w:rPr>
          <w:sz w:val="24"/>
          <w:szCs w:val="24"/>
        </w:rPr>
      </w:pPr>
      <w:r w:rsidRPr="00B049E4">
        <w:rPr>
          <w:sz w:val="24"/>
          <w:szCs w:val="24"/>
        </w:rPr>
        <w:t xml:space="preserve">Include acknowledgements of any </w:t>
      </w:r>
      <w:r w:rsidRPr="00B049E4" w:rsidR="00FF62D4">
        <w:rPr>
          <w:sz w:val="24"/>
          <w:szCs w:val="24"/>
        </w:rPr>
        <w:t xml:space="preserve">internal funding and/or </w:t>
      </w:r>
      <w:r w:rsidRPr="00B049E4">
        <w:rPr>
          <w:sz w:val="24"/>
          <w:szCs w:val="24"/>
        </w:rPr>
        <w:t xml:space="preserve">SGUL core services that supported the </w:t>
      </w:r>
      <w:r w:rsidR="00B17E50">
        <w:rPr>
          <w:sz w:val="24"/>
          <w:szCs w:val="24"/>
        </w:rPr>
        <w:t>work</w:t>
      </w:r>
      <w:r w:rsidR="00C771C1">
        <w:rPr>
          <w:sz w:val="24"/>
          <w:szCs w:val="24"/>
        </w:rPr>
        <w:t xml:space="preserve">, </w:t>
      </w:r>
      <w:r w:rsidRPr="00B049E4">
        <w:rPr>
          <w:sz w:val="24"/>
          <w:szCs w:val="24"/>
        </w:rPr>
        <w:t>e.g. Image Resource Facility</w:t>
      </w:r>
      <w:r w:rsidR="00C771C1">
        <w:rPr>
          <w:sz w:val="24"/>
          <w:szCs w:val="24"/>
        </w:rPr>
        <w:t xml:space="preserve"> (IRF)</w:t>
      </w:r>
      <w:r w:rsidRPr="00B049E4">
        <w:rPr>
          <w:sz w:val="24"/>
          <w:szCs w:val="24"/>
        </w:rPr>
        <w:t xml:space="preserve">, Biological Research </w:t>
      </w:r>
      <w:r w:rsidRPr="00B049E4" w:rsidR="00113D39">
        <w:rPr>
          <w:sz w:val="24"/>
          <w:szCs w:val="24"/>
        </w:rPr>
        <w:t>Facility</w:t>
      </w:r>
      <w:r w:rsidR="00C771C1">
        <w:rPr>
          <w:sz w:val="24"/>
          <w:szCs w:val="24"/>
        </w:rPr>
        <w:t xml:space="preserve"> (BRF</w:t>
      </w:r>
      <w:r w:rsidRPr="00B049E4" w:rsidR="00113D39">
        <w:rPr>
          <w:sz w:val="24"/>
          <w:szCs w:val="24"/>
        </w:rPr>
        <w:t>).</w:t>
      </w:r>
    </w:p>
    <w:p w:rsidRPr="00EF19EC" w:rsidR="00B049E4" w:rsidP="00B924C4" w:rsidRDefault="00205EEB" w14:paraId="4A7D2ABF" w14:textId="26433300">
      <w:pPr>
        <w:pStyle w:val="ListParagraph"/>
        <w:numPr>
          <w:ilvl w:val="1"/>
          <w:numId w:val="23"/>
        </w:numPr>
        <w:spacing w:line="264" w:lineRule="auto"/>
        <w:ind w:left="851" w:hanging="567"/>
        <w:contextualSpacing w:val="0"/>
        <w:rPr>
          <w:sz w:val="24"/>
          <w:szCs w:val="24"/>
        </w:rPr>
      </w:pPr>
      <w:r w:rsidRPr="00EF19EC">
        <w:rPr>
          <w:sz w:val="24"/>
          <w:szCs w:val="24"/>
        </w:rPr>
        <w:t>Observe any requirements with regards to research data management</w:t>
      </w:r>
      <w:r w:rsidRPr="00EF19EC" w:rsidR="00AA620A">
        <w:rPr>
          <w:sz w:val="24"/>
          <w:szCs w:val="24"/>
        </w:rPr>
        <w:t xml:space="preserve"> and i</w:t>
      </w:r>
      <w:r w:rsidRPr="00EF19EC">
        <w:rPr>
          <w:sz w:val="24"/>
          <w:szCs w:val="24"/>
        </w:rPr>
        <w:t xml:space="preserve">nclude a </w:t>
      </w:r>
      <w:r w:rsidR="00EF19EC">
        <w:rPr>
          <w:sz w:val="24"/>
          <w:szCs w:val="24"/>
        </w:rPr>
        <w:t>d</w:t>
      </w:r>
      <w:r w:rsidRPr="00EF19EC">
        <w:rPr>
          <w:sz w:val="24"/>
          <w:szCs w:val="24"/>
        </w:rPr>
        <w:t xml:space="preserve">ata </w:t>
      </w:r>
      <w:r w:rsidR="00EF19EC">
        <w:rPr>
          <w:sz w:val="24"/>
          <w:szCs w:val="24"/>
        </w:rPr>
        <w:t>a</w:t>
      </w:r>
      <w:r w:rsidRPr="00EF19EC">
        <w:rPr>
          <w:sz w:val="24"/>
          <w:szCs w:val="24"/>
        </w:rPr>
        <w:t xml:space="preserve">ccess </w:t>
      </w:r>
      <w:r w:rsidR="00EF19EC">
        <w:rPr>
          <w:sz w:val="24"/>
          <w:szCs w:val="24"/>
        </w:rPr>
        <w:t>s</w:t>
      </w:r>
      <w:r w:rsidRPr="00EF19EC">
        <w:rPr>
          <w:sz w:val="24"/>
          <w:szCs w:val="24"/>
        </w:rPr>
        <w:t>tatement</w:t>
      </w:r>
      <w:r w:rsidRPr="00EF19EC" w:rsidR="006F6339">
        <w:rPr>
          <w:sz w:val="24"/>
          <w:szCs w:val="24"/>
        </w:rPr>
        <w:t>.</w:t>
      </w:r>
      <w:r w:rsidRPr="00EF19EC" w:rsidR="00EF19EC">
        <w:t xml:space="preserve"> </w:t>
      </w:r>
      <w:hyperlink w:history="1" r:id="rId48">
        <w:r w:rsidRPr="003F06C0" w:rsidR="00EF19EC">
          <w:rPr>
            <w:rStyle w:val="Hyperlink"/>
            <w:sz w:val="24"/>
            <w:szCs w:val="24"/>
          </w:rPr>
          <w:t>Data a</w:t>
        </w:r>
        <w:r w:rsidRPr="009821F0" w:rsidR="00EF19EC">
          <w:rPr>
            <w:rStyle w:val="Hyperlink"/>
            <w:color w:val="0563C1"/>
            <w:sz w:val="24"/>
            <w:szCs w:val="24"/>
          </w:rPr>
          <w:t>ccess st</w:t>
        </w:r>
        <w:r w:rsidRPr="003F06C0" w:rsidR="00EF19EC">
          <w:rPr>
            <w:rStyle w:val="Hyperlink"/>
            <w:sz w:val="24"/>
            <w:szCs w:val="24"/>
          </w:rPr>
          <w:t>atements</w:t>
        </w:r>
      </w:hyperlink>
      <w:r w:rsidRPr="00EF19EC" w:rsidR="00EF19EC">
        <w:rPr>
          <w:sz w:val="24"/>
          <w:szCs w:val="24"/>
        </w:rPr>
        <w:t xml:space="preserve"> typically </w:t>
      </w:r>
      <w:r w:rsidR="00BF47D0">
        <w:rPr>
          <w:sz w:val="24"/>
          <w:szCs w:val="24"/>
        </w:rPr>
        <w:t>contain</w:t>
      </w:r>
      <w:r w:rsidRPr="00EF19EC" w:rsidR="00EF19EC">
        <w:rPr>
          <w:sz w:val="24"/>
          <w:szCs w:val="24"/>
        </w:rPr>
        <w:t xml:space="preserve"> information on where the data can be accessed with a unique </w:t>
      </w:r>
      <w:hyperlink w:tooltip="A persistent identifier (PID) is a term for any long-lasting, unique reference that points to a digital entity. It permits reliable and permanent referencing of digital materials, even if the location and metadata change. ORCiDs and DOIs are types of PID." w:history="1" w:anchor=":~:text=this%20ID%20standard.-,PID,-A%20persistent%20identifier" r:id="rId49">
        <w:r w:rsidRPr="008A58E8" w:rsidR="00EF19EC">
          <w:rPr>
            <w:rStyle w:val="ScreenTipChar"/>
          </w:rPr>
          <w:t>persistent identifier</w:t>
        </w:r>
      </w:hyperlink>
      <w:r w:rsidRPr="00EF19EC" w:rsidR="00EF19EC">
        <w:rPr>
          <w:sz w:val="24"/>
          <w:szCs w:val="24"/>
        </w:rPr>
        <w:t xml:space="preserve"> and details of any restrictions.</w:t>
      </w:r>
      <w:r w:rsidR="00DE61AA">
        <w:rPr>
          <w:sz w:val="24"/>
          <w:szCs w:val="24"/>
        </w:rPr>
        <w:t xml:space="preserve"> </w:t>
      </w:r>
      <w:r w:rsidR="00B924C4">
        <w:rPr>
          <w:sz w:val="24"/>
          <w:szCs w:val="24"/>
        </w:rPr>
        <w:t xml:space="preserve">More information is available on the St George’s </w:t>
      </w:r>
      <w:hyperlink w:history="1" r:id="rId50">
        <w:r w:rsidRPr="00B924C4" w:rsidR="00DE61AA">
          <w:rPr>
            <w:rStyle w:val="Hyperlink"/>
            <w:sz w:val="24"/>
            <w:szCs w:val="24"/>
          </w:rPr>
          <w:t>Research Data Management</w:t>
        </w:r>
      </w:hyperlink>
      <w:r w:rsidR="00DE61AA">
        <w:rPr>
          <w:sz w:val="24"/>
          <w:szCs w:val="24"/>
        </w:rPr>
        <w:t xml:space="preserve"> webpage</w:t>
      </w:r>
      <w:r w:rsidR="00B924C4">
        <w:rPr>
          <w:sz w:val="24"/>
          <w:szCs w:val="24"/>
        </w:rPr>
        <w:t>s</w:t>
      </w:r>
      <w:r w:rsidR="00DE61AA">
        <w:rPr>
          <w:sz w:val="24"/>
          <w:szCs w:val="24"/>
        </w:rPr>
        <w:t>.</w:t>
      </w:r>
    </w:p>
    <w:p w:rsidR="00B049E4" w:rsidP="003C0085" w:rsidRDefault="74C58578" w14:paraId="570F65A1" w14:textId="1A3D00E9">
      <w:pPr>
        <w:pStyle w:val="ListParagraph"/>
        <w:numPr>
          <w:ilvl w:val="1"/>
          <w:numId w:val="23"/>
        </w:numPr>
        <w:spacing w:line="264" w:lineRule="auto"/>
        <w:ind w:left="851" w:hanging="567"/>
        <w:contextualSpacing w:val="0"/>
        <w:rPr>
          <w:sz w:val="24"/>
          <w:szCs w:val="24"/>
        </w:rPr>
      </w:pPr>
      <w:r w:rsidRPr="00B049E4">
        <w:rPr>
          <w:sz w:val="24"/>
          <w:szCs w:val="24"/>
        </w:rPr>
        <w:t>Use a persistent</w:t>
      </w:r>
      <w:r w:rsidRPr="00B049E4" w:rsidR="1DCA2C93">
        <w:rPr>
          <w:sz w:val="24"/>
          <w:szCs w:val="24"/>
        </w:rPr>
        <w:t xml:space="preserve"> author</w:t>
      </w:r>
      <w:r w:rsidRPr="00B049E4">
        <w:rPr>
          <w:sz w:val="24"/>
          <w:szCs w:val="24"/>
        </w:rPr>
        <w:t xml:space="preserve"> identifier when submitting</w:t>
      </w:r>
      <w:r w:rsidRPr="00B049E4" w:rsidR="1DCA2C93">
        <w:rPr>
          <w:sz w:val="24"/>
          <w:szCs w:val="24"/>
        </w:rPr>
        <w:t xml:space="preserve"> author details for a publication. SGUL strongly encourages the use of </w:t>
      </w:r>
      <w:hyperlink w:tooltip="A free, unique persistent identifier for individuals. ORCID identifers can be used across different information systems to disambiguate researchers and their research outputs, ensuring that research activities are correctly attributed to an individual." w:history="1" r:id="rId51">
        <w:r w:rsidRPr="009821F0" w:rsidR="73DBA762">
          <w:rPr>
            <w:rStyle w:val="ScreenTipChar"/>
            <w:color w:val="0563C1"/>
          </w:rPr>
          <w:t>ORCID</w:t>
        </w:r>
      </w:hyperlink>
      <w:r w:rsidRPr="00B049E4" w:rsidR="73DBA762">
        <w:rPr>
          <w:sz w:val="24"/>
          <w:szCs w:val="24"/>
        </w:rPr>
        <w:t>;</w:t>
      </w:r>
      <w:r w:rsidRPr="00B049E4" w:rsidR="13BCF616">
        <w:rPr>
          <w:sz w:val="24"/>
          <w:szCs w:val="24"/>
        </w:rPr>
        <w:t xml:space="preserve"> </w:t>
      </w:r>
      <w:r w:rsidRPr="00B049E4" w:rsidR="56A18B96">
        <w:rPr>
          <w:sz w:val="24"/>
          <w:szCs w:val="24"/>
        </w:rPr>
        <w:t>o</w:t>
      </w:r>
      <w:r w:rsidRPr="00B049E4" w:rsidR="4DD37D7B">
        <w:rPr>
          <w:sz w:val="24"/>
          <w:szCs w:val="24"/>
        </w:rPr>
        <w:t xml:space="preserve">nce registered, </w:t>
      </w:r>
      <w:r w:rsidR="0034575A">
        <w:rPr>
          <w:sz w:val="24"/>
          <w:szCs w:val="24"/>
        </w:rPr>
        <w:t>user profiles should be</w:t>
      </w:r>
      <w:r w:rsidRPr="009821F0" w:rsidR="4DD37D7B">
        <w:rPr>
          <w:sz w:val="24"/>
          <w:szCs w:val="24"/>
        </w:rPr>
        <w:t xml:space="preserve"> made publicly </w:t>
      </w:r>
      <w:r w:rsidRPr="009821F0" w:rsidR="73DBA762">
        <w:rPr>
          <w:sz w:val="24"/>
          <w:szCs w:val="24"/>
        </w:rPr>
        <w:t>visible and update</w:t>
      </w:r>
      <w:r w:rsidRPr="009821F0" w:rsidR="5DF2A4BC">
        <w:rPr>
          <w:sz w:val="24"/>
          <w:szCs w:val="24"/>
        </w:rPr>
        <w:t>d regularly</w:t>
      </w:r>
      <w:r w:rsidRPr="009821F0" w:rsidR="73DBA762">
        <w:rPr>
          <w:sz w:val="24"/>
          <w:szCs w:val="24"/>
        </w:rPr>
        <w:t>. ORCID account</w:t>
      </w:r>
      <w:r w:rsidRPr="009821F0" w:rsidR="00103432">
        <w:rPr>
          <w:sz w:val="24"/>
          <w:szCs w:val="24"/>
        </w:rPr>
        <w:t>s can</w:t>
      </w:r>
      <w:r w:rsidRPr="00B049E4" w:rsidR="00103432">
        <w:rPr>
          <w:sz w:val="24"/>
          <w:szCs w:val="24"/>
        </w:rPr>
        <w:t xml:space="preserve"> be </w:t>
      </w:r>
      <w:hyperlink w:history="1" w:anchor=":~:text=4%5D%20Confirm%20your%20ORCID%20iD%20in%20CRIS%3A" r:id="rId52">
        <w:r w:rsidRPr="00B049E4" w:rsidR="00103432">
          <w:rPr>
            <w:rStyle w:val="Hyperlink"/>
            <w:sz w:val="24"/>
            <w:szCs w:val="24"/>
          </w:rPr>
          <w:t xml:space="preserve">linked to </w:t>
        </w:r>
        <w:r w:rsidRPr="00B049E4" w:rsidR="00113D39">
          <w:rPr>
            <w:rStyle w:val="Hyperlink"/>
            <w:sz w:val="24"/>
            <w:szCs w:val="24"/>
          </w:rPr>
          <w:t>your CRIS profile</w:t>
        </w:r>
      </w:hyperlink>
      <w:r w:rsidRPr="00B049E4" w:rsidR="00103432">
        <w:rPr>
          <w:sz w:val="24"/>
          <w:szCs w:val="24"/>
        </w:rPr>
        <w:t xml:space="preserve"> and</w:t>
      </w:r>
      <w:r w:rsidRPr="00B049E4" w:rsidR="73DBA762">
        <w:rPr>
          <w:sz w:val="24"/>
          <w:szCs w:val="24"/>
        </w:rPr>
        <w:t xml:space="preserve"> </w:t>
      </w:r>
      <w:r w:rsidRPr="00B049E4" w:rsidR="00466F85">
        <w:rPr>
          <w:sz w:val="24"/>
          <w:szCs w:val="24"/>
        </w:rPr>
        <w:t xml:space="preserve">ORCID </w:t>
      </w:r>
      <w:r w:rsidR="00931978">
        <w:rPr>
          <w:sz w:val="24"/>
          <w:szCs w:val="24"/>
        </w:rPr>
        <w:t>identifier</w:t>
      </w:r>
      <w:r w:rsidRPr="00B049E4" w:rsidR="00466F85">
        <w:rPr>
          <w:sz w:val="24"/>
          <w:szCs w:val="24"/>
        </w:rPr>
        <w:t xml:space="preserve">s </w:t>
      </w:r>
      <w:r w:rsidRPr="00B049E4" w:rsidR="73DBA762">
        <w:rPr>
          <w:sz w:val="24"/>
          <w:szCs w:val="24"/>
        </w:rPr>
        <w:t xml:space="preserve">should be logged in </w:t>
      </w:r>
      <w:hyperlink w:history="1" r:id="rId53">
        <w:proofErr w:type="spellStart"/>
        <w:r w:rsidRPr="00B049E4" w:rsidR="73DBA762">
          <w:rPr>
            <w:rStyle w:val="Hyperlink"/>
            <w:sz w:val="24"/>
            <w:szCs w:val="24"/>
          </w:rPr>
          <w:t>MyWorkplace</w:t>
        </w:r>
        <w:proofErr w:type="spellEnd"/>
      </w:hyperlink>
      <w:r w:rsidRPr="00B049E4" w:rsidR="009B6A7A">
        <w:rPr>
          <w:sz w:val="24"/>
          <w:szCs w:val="24"/>
        </w:rPr>
        <w:t>.</w:t>
      </w:r>
    </w:p>
    <w:p w:rsidR="00B049E4" w:rsidP="003C0085" w:rsidRDefault="00E51BE2" w14:paraId="3BF2A4E9" w14:textId="652111C2">
      <w:pPr>
        <w:pStyle w:val="ListParagraph"/>
        <w:numPr>
          <w:ilvl w:val="1"/>
          <w:numId w:val="23"/>
        </w:numPr>
        <w:spacing w:line="264" w:lineRule="auto"/>
        <w:ind w:left="851" w:hanging="567"/>
        <w:contextualSpacing w:val="0"/>
        <w:rPr>
          <w:sz w:val="24"/>
          <w:szCs w:val="24"/>
        </w:rPr>
      </w:pPr>
      <w:r w:rsidRPr="00B049E4">
        <w:rPr>
          <w:sz w:val="24"/>
          <w:szCs w:val="24"/>
        </w:rPr>
        <w:t>I</w:t>
      </w:r>
      <w:r w:rsidRPr="00B049E4" w:rsidR="00073235">
        <w:rPr>
          <w:sz w:val="24"/>
          <w:szCs w:val="24"/>
        </w:rPr>
        <w:t xml:space="preserve">nclude an author </w:t>
      </w:r>
      <w:r w:rsidRPr="00B049E4" w:rsidR="00162344">
        <w:rPr>
          <w:sz w:val="24"/>
          <w:szCs w:val="24"/>
        </w:rPr>
        <w:t xml:space="preserve">contribution </w:t>
      </w:r>
      <w:r w:rsidRPr="00B049E4" w:rsidR="00073235">
        <w:rPr>
          <w:sz w:val="24"/>
          <w:szCs w:val="24"/>
        </w:rPr>
        <w:t xml:space="preserve">statement </w:t>
      </w:r>
      <w:r w:rsidRPr="00B049E4" w:rsidR="00336208">
        <w:rPr>
          <w:sz w:val="24"/>
          <w:szCs w:val="24"/>
        </w:rPr>
        <w:t xml:space="preserve">in the submitted manuscript </w:t>
      </w:r>
      <w:r w:rsidRPr="00B049E4" w:rsidR="00073235">
        <w:rPr>
          <w:sz w:val="24"/>
          <w:szCs w:val="24"/>
        </w:rPr>
        <w:t xml:space="preserve">to affirm the substantial contribution to the </w:t>
      </w:r>
      <w:r w:rsidR="00EF59D8">
        <w:rPr>
          <w:sz w:val="24"/>
          <w:szCs w:val="24"/>
        </w:rPr>
        <w:t>output</w:t>
      </w:r>
      <w:r w:rsidRPr="00B049E4" w:rsidR="00073235">
        <w:rPr>
          <w:sz w:val="24"/>
          <w:szCs w:val="24"/>
        </w:rPr>
        <w:t xml:space="preserve"> by the SGUL author(s)</w:t>
      </w:r>
      <w:r w:rsidRPr="00B049E4" w:rsidR="00D8329D">
        <w:rPr>
          <w:sz w:val="24"/>
          <w:szCs w:val="24"/>
        </w:rPr>
        <w:t xml:space="preserve">; </w:t>
      </w:r>
      <w:r w:rsidRPr="00B049E4">
        <w:rPr>
          <w:sz w:val="24"/>
          <w:szCs w:val="24"/>
        </w:rPr>
        <w:t xml:space="preserve">where possible, it is highly recommended to use the </w:t>
      </w:r>
      <w:hyperlink w:history="1" r:id="rId54">
        <w:proofErr w:type="spellStart"/>
        <w:r w:rsidRPr="00B049E4" w:rsidR="00DA3833">
          <w:rPr>
            <w:rStyle w:val="Hyperlink"/>
            <w:sz w:val="24"/>
            <w:szCs w:val="24"/>
          </w:rPr>
          <w:t>CRediT</w:t>
        </w:r>
        <w:proofErr w:type="spellEnd"/>
      </w:hyperlink>
      <w:r w:rsidRPr="00B049E4" w:rsidR="00DA3833">
        <w:rPr>
          <w:sz w:val="24"/>
          <w:szCs w:val="24"/>
        </w:rPr>
        <w:t xml:space="preserve"> format</w:t>
      </w:r>
      <w:r w:rsidRPr="00B049E4" w:rsidR="00D02AA5">
        <w:rPr>
          <w:sz w:val="24"/>
          <w:szCs w:val="24"/>
        </w:rPr>
        <w:t xml:space="preserve">, which </w:t>
      </w:r>
      <w:r w:rsidRPr="00B049E4" w:rsidR="00A8249E">
        <w:rPr>
          <w:sz w:val="24"/>
          <w:szCs w:val="24"/>
        </w:rPr>
        <w:t xml:space="preserve">outlines </w:t>
      </w:r>
      <w:hyperlink w:tooltip="Contributor Roles Taxonomy (CRediT) is a predefined set of 14 roles describing typical activities in the research and publishing process, intended to enable researchers to represent how they have contributed to a scholarly output in a standardised way." w:history="1" w:anchor=":~:text=require%20CC%2DBY.-,CRediT,-Contributor%20Roles%20Taxonomy" r:id="rId55">
        <w:r w:rsidRPr="00151D9D" w:rsidR="00E15D40">
          <w:rPr>
            <w:rStyle w:val="ScreenTipChar"/>
          </w:rPr>
          <w:t xml:space="preserve">specific </w:t>
        </w:r>
        <w:r w:rsidRPr="00151D9D" w:rsidR="00A8249E">
          <w:rPr>
            <w:rStyle w:val="ScreenTipChar"/>
          </w:rPr>
          <w:t>contributions</w:t>
        </w:r>
      </w:hyperlink>
      <w:r w:rsidRPr="00B049E4" w:rsidR="00A8249E">
        <w:rPr>
          <w:sz w:val="24"/>
          <w:szCs w:val="24"/>
        </w:rPr>
        <w:t xml:space="preserve"> across a </w:t>
      </w:r>
      <w:r w:rsidRPr="00B049E4" w:rsidR="00E15D40">
        <w:rPr>
          <w:sz w:val="24"/>
          <w:szCs w:val="24"/>
        </w:rPr>
        <w:t xml:space="preserve">wide </w:t>
      </w:r>
      <w:r w:rsidRPr="00B049E4" w:rsidR="00A8249E">
        <w:rPr>
          <w:sz w:val="24"/>
          <w:szCs w:val="24"/>
        </w:rPr>
        <w:t xml:space="preserve">range of </w:t>
      </w:r>
      <w:hyperlink w:history="1" r:id="rId56">
        <w:r w:rsidRPr="00251FEB" w:rsidR="00D96B40">
          <w:rPr>
            <w:rStyle w:val="Hyperlink"/>
            <w:sz w:val="24"/>
            <w:szCs w:val="24"/>
          </w:rPr>
          <w:t xml:space="preserve">author </w:t>
        </w:r>
        <w:r w:rsidRPr="00251FEB" w:rsidR="00A8249E">
          <w:rPr>
            <w:rStyle w:val="Hyperlink"/>
            <w:sz w:val="24"/>
            <w:szCs w:val="24"/>
          </w:rPr>
          <w:t>roles</w:t>
        </w:r>
      </w:hyperlink>
      <w:r w:rsidRPr="00B049E4" w:rsidR="00A8249E">
        <w:rPr>
          <w:sz w:val="24"/>
          <w:szCs w:val="24"/>
        </w:rPr>
        <w:t>.</w:t>
      </w:r>
    </w:p>
    <w:p w:rsidR="003C0085" w:rsidP="003C0085" w:rsidRDefault="6BF348EB" w14:paraId="4B192B93" w14:textId="18A131CF">
      <w:pPr>
        <w:pStyle w:val="ListParagraph"/>
        <w:numPr>
          <w:ilvl w:val="1"/>
          <w:numId w:val="23"/>
        </w:numPr>
        <w:spacing w:line="264" w:lineRule="auto"/>
        <w:ind w:left="851" w:hanging="567"/>
        <w:contextualSpacing w:val="0"/>
        <w:rPr>
          <w:sz w:val="24"/>
          <w:szCs w:val="24"/>
        </w:rPr>
      </w:pPr>
      <w:r w:rsidRPr="00B049E4">
        <w:rPr>
          <w:sz w:val="24"/>
          <w:szCs w:val="24"/>
        </w:rPr>
        <w:t xml:space="preserve">When submitting publications, </w:t>
      </w:r>
      <w:r w:rsidR="00424689">
        <w:rPr>
          <w:sz w:val="24"/>
          <w:szCs w:val="24"/>
        </w:rPr>
        <w:t xml:space="preserve">where possible </w:t>
      </w:r>
      <w:r w:rsidRPr="00B049E4">
        <w:rPr>
          <w:sz w:val="24"/>
          <w:szCs w:val="24"/>
        </w:rPr>
        <w:t>use a standard address convention for St George’s, University of Londo</w:t>
      </w:r>
      <w:r w:rsidRPr="00B049E4" w:rsidR="02BBC925">
        <w:rPr>
          <w:sz w:val="24"/>
          <w:szCs w:val="24"/>
        </w:rPr>
        <w:t>n</w:t>
      </w:r>
      <w:r w:rsidRPr="00B049E4">
        <w:rPr>
          <w:sz w:val="24"/>
          <w:szCs w:val="24"/>
        </w:rPr>
        <w:t xml:space="preserve">. </w:t>
      </w:r>
      <w:r w:rsidRPr="00B049E4" w:rsidR="7F121E35">
        <w:rPr>
          <w:sz w:val="24"/>
          <w:szCs w:val="24"/>
        </w:rPr>
        <w:t xml:space="preserve">To ensure consistency and increase the visibility of the close collaboration between the University and the NHS Trust, </w:t>
      </w:r>
      <w:r w:rsidRPr="00B049E4" w:rsidR="069DB67C">
        <w:rPr>
          <w:sz w:val="24"/>
          <w:szCs w:val="24"/>
        </w:rPr>
        <w:t xml:space="preserve">both organisations </w:t>
      </w:r>
      <w:r w:rsidRPr="00B049E4" w:rsidR="7F121E35">
        <w:rPr>
          <w:sz w:val="24"/>
          <w:szCs w:val="24"/>
        </w:rPr>
        <w:t xml:space="preserve">should be </w:t>
      </w:r>
      <w:r w:rsidRPr="00B049E4" w:rsidR="069DB67C">
        <w:rPr>
          <w:sz w:val="24"/>
          <w:szCs w:val="24"/>
        </w:rPr>
        <w:t xml:space="preserve">acknowledged in outputs from </w:t>
      </w:r>
      <w:r w:rsidR="007279CF">
        <w:rPr>
          <w:sz w:val="24"/>
          <w:szCs w:val="24"/>
        </w:rPr>
        <w:t>work</w:t>
      </w:r>
      <w:r w:rsidRPr="00B049E4" w:rsidR="007279CF">
        <w:rPr>
          <w:sz w:val="24"/>
          <w:szCs w:val="24"/>
        </w:rPr>
        <w:t xml:space="preserve"> </w:t>
      </w:r>
      <w:r w:rsidRPr="00B049E4" w:rsidR="069DB67C">
        <w:rPr>
          <w:sz w:val="24"/>
          <w:szCs w:val="24"/>
        </w:rPr>
        <w:t>carried out by those with joint, honorary or other collaborative contracts.</w:t>
      </w:r>
      <w:r w:rsidRPr="00B049E4" w:rsidR="28210C3B">
        <w:rPr>
          <w:sz w:val="24"/>
          <w:szCs w:val="24"/>
        </w:rPr>
        <w:t xml:space="preserve"> </w:t>
      </w:r>
      <w:r w:rsidRPr="00B049E4">
        <w:rPr>
          <w:sz w:val="24"/>
          <w:szCs w:val="24"/>
        </w:rPr>
        <w:t xml:space="preserve">This will </w:t>
      </w:r>
      <w:r w:rsidRPr="00B049E4" w:rsidR="28210C3B">
        <w:rPr>
          <w:sz w:val="24"/>
          <w:szCs w:val="24"/>
        </w:rPr>
        <w:t>ensure that all research outputs are correctly attributed and publications are easily identified and retrieved from online databases</w:t>
      </w:r>
      <w:r w:rsidRPr="00B049E4">
        <w:rPr>
          <w:sz w:val="24"/>
          <w:szCs w:val="24"/>
        </w:rPr>
        <w:t>, e.g. PubMed.</w:t>
      </w:r>
    </w:p>
    <w:p w:rsidRPr="003C0085" w:rsidR="00423F8B" w:rsidP="00251FEB" w:rsidRDefault="57D7BF4F" w14:paraId="4554B1BA" w14:textId="794E477B">
      <w:pPr>
        <w:pStyle w:val="ListParagraph"/>
        <w:numPr>
          <w:ilvl w:val="2"/>
          <w:numId w:val="23"/>
        </w:numPr>
        <w:spacing w:after="40" w:line="264" w:lineRule="auto"/>
        <w:ind w:left="1571"/>
        <w:contextualSpacing w:val="0"/>
        <w:rPr>
          <w:sz w:val="24"/>
          <w:szCs w:val="24"/>
        </w:rPr>
      </w:pPr>
      <w:r w:rsidRPr="003C0085">
        <w:rPr>
          <w:sz w:val="24"/>
          <w:szCs w:val="24"/>
        </w:rPr>
        <w:t xml:space="preserve">Where affiliation exists with St George’s, University of London only, </w:t>
      </w:r>
      <w:r w:rsidRPr="003C0085" w:rsidR="28210C3B">
        <w:rPr>
          <w:sz w:val="24"/>
          <w:szCs w:val="24"/>
        </w:rPr>
        <w:t>use the following address format</w:t>
      </w:r>
      <w:r w:rsidRPr="003C0085" w:rsidR="0C68072B">
        <w:rPr>
          <w:sz w:val="24"/>
          <w:szCs w:val="24"/>
        </w:rPr>
        <w:t>:</w:t>
      </w:r>
    </w:p>
    <w:p w:rsidRPr="00C46E73" w:rsidR="006D06B3" w:rsidP="003C0085" w:rsidRDefault="006D06B3" w14:paraId="1D08431A" w14:textId="1CD24A66">
      <w:pPr>
        <w:spacing w:after="0" w:line="264" w:lineRule="auto"/>
        <w:ind w:left="1406" w:firstLine="164"/>
        <w:rPr>
          <w:sz w:val="24"/>
          <w:szCs w:val="24"/>
        </w:rPr>
      </w:pPr>
      <w:proofErr w:type="spellStart"/>
      <w:r w:rsidRPr="00C46E73">
        <w:rPr>
          <w:sz w:val="24"/>
          <w:szCs w:val="24"/>
        </w:rPr>
        <w:t>Dr.</w:t>
      </w:r>
      <w:proofErr w:type="spellEnd"/>
      <w:r w:rsidRPr="00C46E73">
        <w:rPr>
          <w:sz w:val="24"/>
          <w:szCs w:val="24"/>
        </w:rPr>
        <w:t xml:space="preserve"> A. N. </w:t>
      </w:r>
      <w:proofErr w:type="spellStart"/>
      <w:r w:rsidRPr="00C46E73">
        <w:rPr>
          <w:sz w:val="24"/>
          <w:szCs w:val="24"/>
        </w:rPr>
        <w:t>Other</w:t>
      </w:r>
      <w:r w:rsidR="00D75AB3">
        <w:rPr>
          <w:sz w:val="24"/>
          <w:szCs w:val="24"/>
          <w:vertAlign w:val="superscript"/>
        </w:rPr>
        <w:t>a</w:t>
      </w:r>
      <w:proofErr w:type="spellEnd"/>
      <w:r w:rsidRPr="00C46E73" w:rsidR="00007D6C">
        <w:rPr>
          <w:sz w:val="24"/>
          <w:szCs w:val="24"/>
        </w:rPr>
        <w:t xml:space="preserve"> </w:t>
      </w:r>
    </w:p>
    <w:p w:rsidRPr="00E51A1F" w:rsidR="005158D7" w:rsidP="00251FEB" w:rsidRDefault="00E51A1F" w14:paraId="15DD45A2" w14:textId="13016631">
      <w:pPr>
        <w:spacing w:after="120" w:line="264" w:lineRule="auto"/>
        <w:ind w:left="1440" w:firstLine="720"/>
        <w:rPr>
          <w:sz w:val="24"/>
          <w:szCs w:val="24"/>
        </w:rPr>
      </w:pPr>
      <w:r w:rsidRPr="1C8D2971">
        <w:rPr>
          <w:sz w:val="24"/>
          <w:szCs w:val="24"/>
        </w:rPr>
        <w:t xml:space="preserve">a. </w:t>
      </w:r>
      <w:r w:rsidRPr="1C8D2971" w:rsidR="005158D7">
        <w:rPr>
          <w:sz w:val="24"/>
          <w:szCs w:val="24"/>
        </w:rPr>
        <w:t>St George’s, University of London, Institute Name, London, SW17 0RE</w:t>
      </w:r>
    </w:p>
    <w:p w:rsidRPr="003C0085" w:rsidR="003C0085" w:rsidP="00251FEB" w:rsidRDefault="003C0085" w14:paraId="5868F8BD" w14:textId="2C0E8ECF">
      <w:pPr>
        <w:pStyle w:val="ListParagraph"/>
        <w:numPr>
          <w:ilvl w:val="2"/>
          <w:numId w:val="23"/>
        </w:numPr>
        <w:spacing w:after="40" w:line="264" w:lineRule="auto"/>
        <w:ind w:left="1571"/>
        <w:contextualSpacing w:val="0"/>
        <w:rPr>
          <w:sz w:val="24"/>
          <w:szCs w:val="24"/>
        </w:rPr>
      </w:pPr>
      <w:r w:rsidRPr="003C0085">
        <w:rPr>
          <w:sz w:val="24"/>
          <w:szCs w:val="24"/>
        </w:rPr>
        <w:t>Where joint affiliation exists with SGUL and St George’s University Hospitals NHS Foundation Trust</w:t>
      </w:r>
      <w:r w:rsidR="002B4825">
        <w:rPr>
          <w:sz w:val="24"/>
          <w:szCs w:val="24"/>
        </w:rPr>
        <w:t xml:space="preserve"> (SGHT)</w:t>
      </w:r>
      <w:r w:rsidRPr="003C0085">
        <w:rPr>
          <w:sz w:val="24"/>
          <w:szCs w:val="24"/>
        </w:rPr>
        <w:t>, use the following address format:</w:t>
      </w:r>
    </w:p>
    <w:p w:rsidR="00C06E7A" w:rsidP="003C0085" w:rsidRDefault="0083597D" w14:paraId="6F0C95F6" w14:textId="64CEE9F4">
      <w:pPr>
        <w:spacing w:after="0" w:line="264" w:lineRule="auto"/>
        <w:ind w:left="1406" w:firstLine="164"/>
        <w:rPr>
          <w:sz w:val="24"/>
          <w:szCs w:val="24"/>
        </w:rPr>
      </w:pPr>
      <w:proofErr w:type="spellStart"/>
      <w:r w:rsidRPr="00C46E73">
        <w:rPr>
          <w:sz w:val="24"/>
          <w:szCs w:val="24"/>
        </w:rPr>
        <w:t>Dr.</w:t>
      </w:r>
      <w:proofErr w:type="spellEnd"/>
      <w:r w:rsidRPr="00C46E73">
        <w:rPr>
          <w:sz w:val="24"/>
          <w:szCs w:val="24"/>
        </w:rPr>
        <w:t xml:space="preserve"> A. N. </w:t>
      </w:r>
      <w:proofErr w:type="spellStart"/>
      <w:proofErr w:type="gramStart"/>
      <w:r w:rsidRPr="00C46E73">
        <w:rPr>
          <w:sz w:val="24"/>
          <w:szCs w:val="24"/>
        </w:rPr>
        <w:t>Other</w:t>
      </w:r>
      <w:r w:rsidR="00F40149">
        <w:rPr>
          <w:sz w:val="24"/>
          <w:szCs w:val="24"/>
          <w:vertAlign w:val="superscript"/>
        </w:rPr>
        <w:t>a</w:t>
      </w:r>
      <w:r w:rsidRPr="00BD46A4" w:rsidR="00BD46A4">
        <w:rPr>
          <w:sz w:val="24"/>
          <w:szCs w:val="24"/>
          <w:vertAlign w:val="superscript"/>
        </w:rPr>
        <w:t>,</w:t>
      </w:r>
      <w:r w:rsidR="00F40149">
        <w:rPr>
          <w:sz w:val="24"/>
          <w:szCs w:val="24"/>
          <w:vertAlign w:val="superscript"/>
        </w:rPr>
        <w:t>b</w:t>
      </w:r>
      <w:proofErr w:type="spellEnd"/>
      <w:proofErr w:type="gramEnd"/>
      <w:r w:rsidRPr="00C46E73">
        <w:rPr>
          <w:sz w:val="24"/>
          <w:szCs w:val="24"/>
        </w:rPr>
        <w:t xml:space="preserve"> </w:t>
      </w:r>
    </w:p>
    <w:p w:rsidRPr="00367A65" w:rsidR="005158D7" w:rsidP="003C0085" w:rsidRDefault="00E51A1F" w14:paraId="70A81717" w14:textId="05AC5EC7">
      <w:pPr>
        <w:spacing w:after="0" w:line="264" w:lineRule="auto"/>
        <w:ind w:left="1701" w:firstLine="459"/>
        <w:rPr>
          <w:sz w:val="24"/>
          <w:szCs w:val="24"/>
        </w:rPr>
      </w:pPr>
      <w:r>
        <w:rPr>
          <w:sz w:val="24"/>
          <w:szCs w:val="24"/>
        </w:rPr>
        <w:t xml:space="preserve">a. </w:t>
      </w:r>
      <w:r w:rsidRPr="00E51A1F" w:rsidR="0083597D">
        <w:rPr>
          <w:sz w:val="24"/>
          <w:szCs w:val="24"/>
        </w:rPr>
        <w:t xml:space="preserve">St </w:t>
      </w:r>
      <w:r w:rsidRPr="00367A65" w:rsidR="0083597D">
        <w:rPr>
          <w:sz w:val="24"/>
          <w:szCs w:val="24"/>
        </w:rPr>
        <w:t>George’s, University of London</w:t>
      </w:r>
      <w:r w:rsidRPr="00367A65" w:rsidR="008B2A17">
        <w:rPr>
          <w:sz w:val="24"/>
          <w:szCs w:val="24"/>
        </w:rPr>
        <w:t xml:space="preserve">, Institute Name, London, </w:t>
      </w:r>
      <w:r w:rsidRPr="00367A65" w:rsidR="00C06E7A">
        <w:rPr>
          <w:sz w:val="24"/>
          <w:szCs w:val="24"/>
        </w:rPr>
        <w:t>SW17 0RE</w:t>
      </w:r>
    </w:p>
    <w:p w:rsidRPr="00367A65" w:rsidR="00DD670F" w:rsidP="003C0085" w:rsidRDefault="00E51A1F" w14:paraId="21182EE2" w14:textId="54B9F4B6">
      <w:pPr>
        <w:spacing w:line="264" w:lineRule="auto"/>
        <w:ind w:left="1701" w:firstLine="459"/>
        <w:rPr>
          <w:sz w:val="24"/>
          <w:szCs w:val="24"/>
        </w:rPr>
      </w:pPr>
      <w:r w:rsidRPr="00367A65">
        <w:rPr>
          <w:sz w:val="24"/>
          <w:szCs w:val="24"/>
        </w:rPr>
        <w:t xml:space="preserve">b. </w:t>
      </w:r>
      <w:r w:rsidRPr="00367A65" w:rsidR="0083597D">
        <w:rPr>
          <w:sz w:val="24"/>
          <w:szCs w:val="24"/>
        </w:rPr>
        <w:t>St George’s University Hospitals NHS Foundation Trust</w:t>
      </w:r>
      <w:r w:rsidRPr="00367A65" w:rsidR="00C06E7A">
        <w:rPr>
          <w:sz w:val="24"/>
          <w:szCs w:val="24"/>
        </w:rPr>
        <w:t>, London, SW17 0QT</w:t>
      </w:r>
    </w:p>
    <w:p w:rsidRPr="00367A65" w:rsidR="002B7488" w:rsidP="002B7488" w:rsidRDefault="0036485B" w14:paraId="632B2D53" w14:textId="53F7148A">
      <w:pPr>
        <w:pStyle w:val="ListParagraph"/>
        <w:numPr>
          <w:ilvl w:val="1"/>
          <w:numId w:val="23"/>
        </w:numPr>
        <w:spacing w:line="264" w:lineRule="auto"/>
        <w:ind w:left="851" w:hanging="567"/>
        <w:contextualSpacing w:val="0"/>
        <w:rPr>
          <w:sz w:val="24"/>
          <w:szCs w:val="24"/>
        </w:rPr>
      </w:pPr>
      <w:r w:rsidRPr="00367A65">
        <w:rPr>
          <w:sz w:val="24"/>
          <w:szCs w:val="24"/>
        </w:rPr>
        <w:t>If conducting a Clinical Trial</w:t>
      </w:r>
      <w:r w:rsidRPr="00367A65" w:rsidR="002B4825">
        <w:rPr>
          <w:sz w:val="24"/>
          <w:szCs w:val="24"/>
        </w:rPr>
        <w:t xml:space="preserve"> sponsored by SGUL or SGHT</w:t>
      </w:r>
      <w:r w:rsidRPr="00367A65">
        <w:rPr>
          <w:sz w:val="24"/>
          <w:szCs w:val="24"/>
        </w:rPr>
        <w:t>, ensure that</w:t>
      </w:r>
      <w:r w:rsidRPr="00367A65">
        <w:t xml:space="preserve"> </w:t>
      </w:r>
      <w:r w:rsidRPr="00367A65" w:rsidR="002B4825">
        <w:rPr>
          <w:sz w:val="24"/>
          <w:szCs w:val="24"/>
        </w:rPr>
        <w:t xml:space="preserve">results are </w:t>
      </w:r>
      <w:r w:rsidRPr="00367A65">
        <w:rPr>
          <w:sz w:val="24"/>
          <w:szCs w:val="24"/>
        </w:rPr>
        <w:t>publish</w:t>
      </w:r>
      <w:r w:rsidRPr="00367A65" w:rsidR="002B4825">
        <w:rPr>
          <w:sz w:val="24"/>
          <w:szCs w:val="24"/>
        </w:rPr>
        <w:t>ed</w:t>
      </w:r>
      <w:r w:rsidRPr="00367A65">
        <w:rPr>
          <w:sz w:val="24"/>
          <w:szCs w:val="24"/>
        </w:rPr>
        <w:t xml:space="preserve"> within 24 months from Primary Study completion</w:t>
      </w:r>
      <w:r w:rsidR="00126256">
        <w:rPr>
          <w:sz w:val="24"/>
          <w:szCs w:val="24"/>
        </w:rPr>
        <w:t xml:space="preserve"> and </w:t>
      </w:r>
      <w:r w:rsidRPr="00367A65" w:rsidR="00367A65">
        <w:rPr>
          <w:sz w:val="24"/>
          <w:szCs w:val="24"/>
        </w:rPr>
        <w:t xml:space="preserve">outputs </w:t>
      </w:r>
      <w:r w:rsidR="00126256">
        <w:rPr>
          <w:sz w:val="24"/>
          <w:szCs w:val="24"/>
        </w:rPr>
        <w:t xml:space="preserve">have been </w:t>
      </w:r>
      <w:r w:rsidRPr="00367A65" w:rsidR="00367A65">
        <w:rPr>
          <w:sz w:val="24"/>
          <w:szCs w:val="24"/>
        </w:rPr>
        <w:t xml:space="preserve">deposited </w:t>
      </w:r>
      <w:r w:rsidRPr="00367A65" w:rsidR="003C0085">
        <w:rPr>
          <w:sz w:val="24"/>
          <w:szCs w:val="24"/>
        </w:rPr>
        <w:t xml:space="preserve">into a </w:t>
      </w:r>
      <w:hyperlink w:tooltip="A digital archive that makes available full text copies of research publications in that subject area, e.g. Europe PMC. Some subject repositories also make citation-only records available." w:history="1" w:anchor=":~:text=SGUL%2Daffiliated%20authors.-,Subject%20repository,-A%20subject%20repository" r:id="rId57">
        <w:r w:rsidRPr="00817A9D" w:rsidR="003C0085">
          <w:rPr>
            <w:rStyle w:val="ScreenTipChar"/>
          </w:rPr>
          <w:t>subject repository</w:t>
        </w:r>
      </w:hyperlink>
      <w:r w:rsidR="00126256">
        <w:rPr>
          <w:sz w:val="24"/>
          <w:szCs w:val="24"/>
        </w:rPr>
        <w:t>, if required</w:t>
      </w:r>
      <w:r w:rsidRPr="00367A65" w:rsidR="00367A65">
        <w:rPr>
          <w:sz w:val="24"/>
          <w:szCs w:val="24"/>
        </w:rPr>
        <w:t>.</w:t>
      </w:r>
      <w:r w:rsidRPr="00367A65" w:rsidR="003C0085">
        <w:rPr>
          <w:sz w:val="24"/>
          <w:szCs w:val="24"/>
        </w:rPr>
        <w:t xml:space="preserve"> </w:t>
      </w:r>
      <w:r w:rsidRPr="00367A65" w:rsidR="00367A65">
        <w:rPr>
          <w:sz w:val="24"/>
          <w:szCs w:val="24"/>
        </w:rPr>
        <w:t>S</w:t>
      </w:r>
      <w:r w:rsidRPr="00367A65" w:rsidR="003C0085">
        <w:rPr>
          <w:sz w:val="24"/>
          <w:szCs w:val="24"/>
        </w:rPr>
        <w:t xml:space="preserve">ee SGUL’s </w:t>
      </w:r>
      <w:hyperlink w:history="1" r:id="rId58">
        <w:r w:rsidRPr="002B68A8" w:rsidR="003C0085">
          <w:rPr>
            <w:rStyle w:val="Hyperlink"/>
            <w:sz w:val="24"/>
            <w:szCs w:val="24"/>
          </w:rPr>
          <w:t>Clinical Trial Transparency policy</w:t>
        </w:r>
      </w:hyperlink>
      <w:r w:rsidRPr="00367A65" w:rsidR="00367A65">
        <w:rPr>
          <w:sz w:val="24"/>
          <w:szCs w:val="24"/>
        </w:rPr>
        <w:t xml:space="preserve"> for </w:t>
      </w:r>
      <w:r w:rsidR="0091112E">
        <w:rPr>
          <w:sz w:val="24"/>
          <w:szCs w:val="24"/>
        </w:rPr>
        <w:t>details</w:t>
      </w:r>
      <w:r w:rsidRPr="00367A65" w:rsidR="003C0085">
        <w:rPr>
          <w:sz w:val="24"/>
          <w:szCs w:val="24"/>
        </w:rPr>
        <w:t>.</w:t>
      </w:r>
    </w:p>
    <w:p w:rsidRPr="003C0085" w:rsidR="006F6339" w:rsidP="003C0085" w:rsidRDefault="006F6339" w14:paraId="21F19F54" w14:textId="7B009841">
      <w:pPr>
        <w:pStyle w:val="ListParagraph"/>
        <w:numPr>
          <w:ilvl w:val="1"/>
          <w:numId w:val="23"/>
        </w:numPr>
        <w:spacing w:line="264" w:lineRule="auto"/>
        <w:ind w:left="851" w:hanging="567"/>
        <w:contextualSpacing w:val="0"/>
        <w:rPr>
          <w:sz w:val="24"/>
          <w:szCs w:val="24"/>
        </w:rPr>
      </w:pPr>
      <w:r w:rsidRPr="003C0085">
        <w:rPr>
          <w:sz w:val="24"/>
          <w:szCs w:val="24"/>
        </w:rPr>
        <w:lastRenderedPageBreak/>
        <w:t xml:space="preserve">If unsure of funder publication requirements, or how to use CRIS, seek assistance via </w:t>
      </w:r>
      <w:hyperlink w:history="1" r:id="rId59">
        <w:r w:rsidRPr="003C0085">
          <w:rPr>
            <w:rStyle w:val="Hyperlink"/>
            <w:sz w:val="24"/>
            <w:szCs w:val="24"/>
          </w:rPr>
          <w:t>openaccess@sgul.ac.uk</w:t>
        </w:r>
      </w:hyperlink>
      <w:r w:rsidRPr="003C0085" w:rsidR="000A0D1F">
        <w:rPr>
          <w:sz w:val="24"/>
          <w:szCs w:val="24"/>
        </w:rPr>
        <w:t>.</w:t>
      </w:r>
      <w:r w:rsidRPr="003C0085">
        <w:rPr>
          <w:sz w:val="24"/>
          <w:szCs w:val="24"/>
        </w:rPr>
        <w:t xml:space="preserve"> </w:t>
      </w:r>
      <w:r w:rsidRPr="003C0085" w:rsidR="000A0D1F">
        <w:rPr>
          <w:sz w:val="24"/>
          <w:szCs w:val="24"/>
        </w:rPr>
        <w:t xml:space="preserve">Authors with commercial funding or a grant </w:t>
      </w:r>
      <w:r w:rsidR="007279CF">
        <w:rPr>
          <w:sz w:val="24"/>
          <w:szCs w:val="24"/>
        </w:rPr>
        <w:t xml:space="preserve">award </w:t>
      </w:r>
      <w:r w:rsidRPr="003C0085" w:rsidR="000A0D1F">
        <w:rPr>
          <w:sz w:val="24"/>
          <w:szCs w:val="24"/>
        </w:rPr>
        <w:t>from a funder without an open access policy should consult with Joint Research and Enterprise Services (JRES) for individual contractual terms.</w:t>
      </w:r>
    </w:p>
    <w:p w:rsidR="00A13299" w:rsidP="00F5534D" w:rsidRDefault="00A13299" w14:paraId="59FE1311" w14:textId="101D91E4">
      <w:pPr>
        <w:spacing w:after="0" w:line="264" w:lineRule="auto"/>
        <w:rPr>
          <w:sz w:val="24"/>
          <w:szCs w:val="24"/>
        </w:rPr>
      </w:pPr>
    </w:p>
    <w:p w:rsidRPr="003C0085" w:rsidR="002247A1" w:rsidP="00386AD7" w:rsidRDefault="002247A1" w14:paraId="19875FD4" w14:textId="4054C4EB">
      <w:pPr>
        <w:pStyle w:val="ListParagraph"/>
        <w:numPr>
          <w:ilvl w:val="0"/>
          <w:numId w:val="23"/>
        </w:numPr>
        <w:spacing w:after="80" w:line="264" w:lineRule="auto"/>
        <w:ind w:left="357" w:hanging="357"/>
        <w:contextualSpacing w:val="0"/>
        <w:rPr>
          <w:b/>
          <w:sz w:val="24"/>
          <w:szCs w:val="24"/>
        </w:rPr>
      </w:pPr>
      <w:r w:rsidRPr="003C0085">
        <w:rPr>
          <w:b/>
          <w:sz w:val="24"/>
          <w:szCs w:val="24"/>
        </w:rPr>
        <w:t>Review</w:t>
      </w:r>
      <w:r w:rsidRPr="003C0085" w:rsidR="00B81432">
        <w:rPr>
          <w:b/>
          <w:sz w:val="24"/>
          <w:szCs w:val="24"/>
        </w:rPr>
        <w:t xml:space="preserve"> and Responsibilities</w:t>
      </w:r>
      <w:r w:rsidRPr="003C0085">
        <w:rPr>
          <w:b/>
          <w:sz w:val="24"/>
          <w:szCs w:val="24"/>
        </w:rPr>
        <w:t>:</w:t>
      </w:r>
    </w:p>
    <w:p w:rsidR="00386AD7" w:rsidP="00386AD7" w:rsidRDefault="00386AD7" w14:paraId="18899CF9" w14:textId="60DDEF72">
      <w:pPr>
        <w:pStyle w:val="ListParagraph"/>
        <w:numPr>
          <w:ilvl w:val="1"/>
          <w:numId w:val="23"/>
        </w:numPr>
        <w:spacing w:line="264" w:lineRule="auto"/>
        <w:ind w:left="851" w:hanging="567"/>
        <w:contextualSpacing w:val="0"/>
        <w:rPr>
          <w:sz w:val="24"/>
          <w:szCs w:val="24"/>
        </w:rPr>
      </w:pPr>
      <w:r w:rsidRPr="00386AD7">
        <w:rPr>
          <w:sz w:val="24"/>
          <w:szCs w:val="24"/>
        </w:rPr>
        <w:t xml:space="preserve">This </w:t>
      </w:r>
      <w:r w:rsidR="00126256">
        <w:rPr>
          <w:sz w:val="24"/>
          <w:szCs w:val="24"/>
        </w:rPr>
        <w:t>p</w:t>
      </w:r>
      <w:r w:rsidRPr="00386AD7">
        <w:rPr>
          <w:sz w:val="24"/>
          <w:szCs w:val="24"/>
        </w:rPr>
        <w:t>olicy will be reviewed annually by the Research Publications and Data Management (</w:t>
      </w:r>
      <w:proofErr w:type="spellStart"/>
      <w:r w:rsidRPr="00386AD7">
        <w:rPr>
          <w:sz w:val="24"/>
          <w:szCs w:val="24"/>
        </w:rPr>
        <w:t>RPaD</w:t>
      </w:r>
      <w:proofErr w:type="spellEnd"/>
      <w:r w:rsidRPr="00386AD7">
        <w:rPr>
          <w:sz w:val="24"/>
          <w:szCs w:val="24"/>
        </w:rPr>
        <w:t xml:space="preserve">) </w:t>
      </w:r>
      <w:r w:rsidR="00566B85">
        <w:rPr>
          <w:sz w:val="24"/>
          <w:szCs w:val="24"/>
        </w:rPr>
        <w:t>Group</w:t>
      </w:r>
      <w:r w:rsidRPr="00386AD7">
        <w:rPr>
          <w:sz w:val="24"/>
          <w:szCs w:val="24"/>
        </w:rPr>
        <w:t>, and recommendations for amendment will be submitted to the Research Committee for consideration and approval</w:t>
      </w:r>
      <w:r w:rsidRPr="00843F5C">
        <w:rPr>
          <w:sz w:val="24"/>
          <w:szCs w:val="24"/>
        </w:rPr>
        <w:t>.</w:t>
      </w:r>
    </w:p>
    <w:p w:rsidR="00386AD7" w:rsidP="00386AD7" w:rsidRDefault="00A14E86" w14:paraId="132119FB" w14:textId="77777777">
      <w:pPr>
        <w:pStyle w:val="ListParagraph"/>
        <w:numPr>
          <w:ilvl w:val="1"/>
          <w:numId w:val="23"/>
        </w:numPr>
        <w:spacing w:line="264" w:lineRule="auto"/>
        <w:ind w:left="851" w:hanging="567"/>
        <w:contextualSpacing w:val="0"/>
        <w:rPr>
          <w:sz w:val="24"/>
          <w:szCs w:val="24"/>
        </w:rPr>
      </w:pPr>
      <w:r w:rsidRPr="00386AD7">
        <w:rPr>
          <w:sz w:val="24"/>
          <w:szCs w:val="24"/>
        </w:rPr>
        <w:t xml:space="preserve">Individual authors are responsible for meeting the requirements in section 2, namely maintaining an accurate record of their publications in the CRIS and ensuring the appropriate version of the full text is deposited in an appropriate repository. </w:t>
      </w:r>
    </w:p>
    <w:p w:rsidR="00386AD7" w:rsidP="00386AD7" w:rsidRDefault="00A14E86" w14:paraId="51106D79" w14:textId="1B8C1DD4">
      <w:pPr>
        <w:pStyle w:val="ListParagraph"/>
        <w:numPr>
          <w:ilvl w:val="1"/>
          <w:numId w:val="23"/>
        </w:numPr>
        <w:spacing w:line="264" w:lineRule="auto"/>
        <w:ind w:left="851" w:hanging="567"/>
        <w:contextualSpacing w:val="0"/>
        <w:rPr>
          <w:sz w:val="24"/>
          <w:szCs w:val="24"/>
        </w:rPr>
      </w:pPr>
      <w:r w:rsidRPr="00386AD7">
        <w:rPr>
          <w:sz w:val="24"/>
          <w:szCs w:val="24"/>
        </w:rPr>
        <w:t xml:space="preserve">The principal investigator (PI) is responsible for ensuring compliance with any funder requirements, including publishing under a specific licence and/or with </w:t>
      </w:r>
      <w:r w:rsidRPr="00386AD7" w:rsidR="00F8303E">
        <w:rPr>
          <w:sz w:val="24"/>
          <w:szCs w:val="24"/>
        </w:rPr>
        <w:t xml:space="preserve">immediate </w:t>
      </w:r>
      <w:r w:rsidRPr="00386AD7">
        <w:rPr>
          <w:sz w:val="24"/>
          <w:szCs w:val="24"/>
        </w:rPr>
        <w:t>open access</w:t>
      </w:r>
      <w:r w:rsidRPr="00386AD7" w:rsidR="00733723">
        <w:rPr>
          <w:sz w:val="24"/>
          <w:szCs w:val="24"/>
        </w:rPr>
        <w:t>, as stated in the Terms and Conditions of grant awards</w:t>
      </w:r>
      <w:r w:rsidRPr="00386AD7">
        <w:rPr>
          <w:sz w:val="24"/>
          <w:szCs w:val="24"/>
        </w:rPr>
        <w:t>.</w:t>
      </w:r>
      <w:r w:rsidRPr="00386AD7" w:rsidR="00733723">
        <w:rPr>
          <w:sz w:val="24"/>
          <w:szCs w:val="24"/>
        </w:rPr>
        <w:t xml:space="preserve"> </w:t>
      </w:r>
      <w:r w:rsidRPr="00386AD7" w:rsidR="00C719E5">
        <w:rPr>
          <w:sz w:val="24"/>
          <w:szCs w:val="24"/>
        </w:rPr>
        <w:t xml:space="preserve">As a co-author, the PI </w:t>
      </w:r>
      <w:r w:rsidR="002B7488">
        <w:rPr>
          <w:sz w:val="24"/>
          <w:szCs w:val="24"/>
        </w:rPr>
        <w:t xml:space="preserve">has </w:t>
      </w:r>
      <w:r w:rsidRPr="00386AD7" w:rsidR="002B7488">
        <w:rPr>
          <w:sz w:val="24"/>
          <w:szCs w:val="24"/>
        </w:rPr>
        <w:t>responsibi</w:t>
      </w:r>
      <w:r w:rsidR="002B7488">
        <w:rPr>
          <w:sz w:val="24"/>
          <w:szCs w:val="24"/>
        </w:rPr>
        <w:t>lity</w:t>
      </w:r>
      <w:r w:rsidRPr="00386AD7" w:rsidR="00C719E5">
        <w:rPr>
          <w:sz w:val="24"/>
          <w:szCs w:val="24"/>
        </w:rPr>
        <w:t xml:space="preserve"> for accurately communicating these requirements to the </w:t>
      </w:r>
      <w:hyperlink w:tooltip="The author who takes overall responsibility for the manuscript during submission, peer review and publication, on behalf of their co-authors. Importantly, eligibility for Read &amp; Publish deals is usually based on the affiliation of the corresponding author." w:history="1" w:anchor=":~:text=Melinda%20Gates%20Foundation.-,Corresponding%20author,-The%20corresponding%20author" r:id="rId60">
        <w:r w:rsidRPr="00E178E3" w:rsidR="00C719E5">
          <w:rPr>
            <w:rStyle w:val="ScreenTipChar"/>
          </w:rPr>
          <w:t>corresponding</w:t>
        </w:r>
        <w:r w:rsidRPr="00E178E3" w:rsidR="00E178E3">
          <w:rPr>
            <w:rStyle w:val="ScreenTipChar"/>
          </w:rPr>
          <w:t xml:space="preserve"> author</w:t>
        </w:r>
      </w:hyperlink>
      <w:r w:rsidRPr="00386AD7" w:rsidR="00C719E5">
        <w:rPr>
          <w:sz w:val="24"/>
          <w:szCs w:val="24"/>
        </w:rPr>
        <w:t xml:space="preserve"> and/or submitting author.</w:t>
      </w:r>
    </w:p>
    <w:p w:rsidR="00386AD7" w:rsidP="00386AD7" w:rsidRDefault="006F6339" w14:paraId="1D354D23" w14:textId="3D37CFBE">
      <w:pPr>
        <w:pStyle w:val="ListParagraph"/>
        <w:numPr>
          <w:ilvl w:val="1"/>
          <w:numId w:val="23"/>
        </w:numPr>
        <w:spacing w:line="264" w:lineRule="auto"/>
        <w:ind w:left="851" w:hanging="567"/>
        <w:contextualSpacing w:val="0"/>
        <w:rPr>
          <w:sz w:val="24"/>
          <w:szCs w:val="24"/>
        </w:rPr>
      </w:pPr>
      <w:r w:rsidRPr="00386AD7">
        <w:rPr>
          <w:sz w:val="24"/>
          <w:szCs w:val="24"/>
        </w:rPr>
        <w:t>S</w:t>
      </w:r>
      <w:r w:rsidR="0091112E">
        <w:rPr>
          <w:sz w:val="24"/>
          <w:szCs w:val="24"/>
        </w:rPr>
        <w:t>GUL</w:t>
      </w:r>
      <w:r w:rsidRPr="00386AD7">
        <w:rPr>
          <w:sz w:val="24"/>
          <w:szCs w:val="24"/>
        </w:rPr>
        <w:t xml:space="preserve"> Library will provide periodic statements to JRE</w:t>
      </w:r>
      <w:r w:rsidR="00022F72">
        <w:rPr>
          <w:sz w:val="24"/>
          <w:szCs w:val="24"/>
        </w:rPr>
        <w:t xml:space="preserve">S, </w:t>
      </w:r>
      <w:r w:rsidRPr="00386AD7" w:rsidR="000A0D1F">
        <w:rPr>
          <w:sz w:val="24"/>
          <w:szCs w:val="24"/>
        </w:rPr>
        <w:t xml:space="preserve">the </w:t>
      </w:r>
      <w:r w:rsidR="00566B85">
        <w:rPr>
          <w:sz w:val="24"/>
          <w:szCs w:val="24"/>
        </w:rPr>
        <w:t xml:space="preserve">University </w:t>
      </w:r>
      <w:r w:rsidRPr="00386AD7">
        <w:rPr>
          <w:sz w:val="24"/>
          <w:szCs w:val="24"/>
        </w:rPr>
        <w:t>Institutes</w:t>
      </w:r>
      <w:r w:rsidR="00566B85">
        <w:rPr>
          <w:sz w:val="24"/>
          <w:szCs w:val="24"/>
        </w:rPr>
        <w:t xml:space="preserve">, </w:t>
      </w:r>
      <w:proofErr w:type="spellStart"/>
      <w:r w:rsidR="00566B85">
        <w:rPr>
          <w:sz w:val="24"/>
          <w:szCs w:val="24"/>
        </w:rPr>
        <w:t>RPaD</w:t>
      </w:r>
      <w:proofErr w:type="spellEnd"/>
      <w:r w:rsidRPr="00386AD7">
        <w:rPr>
          <w:sz w:val="24"/>
          <w:szCs w:val="24"/>
        </w:rPr>
        <w:t xml:space="preserve"> </w:t>
      </w:r>
      <w:r w:rsidRPr="00022F72" w:rsidR="00022F72">
        <w:rPr>
          <w:sz w:val="24"/>
          <w:szCs w:val="24"/>
        </w:rPr>
        <w:t xml:space="preserve">and Research Committee on the </w:t>
      </w:r>
      <w:r w:rsidRPr="00386AD7">
        <w:rPr>
          <w:sz w:val="24"/>
          <w:szCs w:val="24"/>
        </w:rPr>
        <w:t xml:space="preserve">volume of full-text publications deposited in SORA. These </w:t>
      </w:r>
      <w:r w:rsidR="0043211D">
        <w:rPr>
          <w:sz w:val="24"/>
          <w:szCs w:val="24"/>
        </w:rPr>
        <w:t>reports</w:t>
      </w:r>
      <w:r w:rsidRPr="00386AD7">
        <w:rPr>
          <w:sz w:val="24"/>
          <w:szCs w:val="24"/>
        </w:rPr>
        <w:t xml:space="preserve"> will highlight levels of academic engagement </w:t>
      </w:r>
      <w:r w:rsidR="007210B1">
        <w:rPr>
          <w:sz w:val="24"/>
          <w:szCs w:val="24"/>
        </w:rPr>
        <w:t xml:space="preserve">and open access compliance </w:t>
      </w:r>
      <w:r w:rsidRPr="00386AD7">
        <w:rPr>
          <w:sz w:val="24"/>
          <w:szCs w:val="24"/>
        </w:rPr>
        <w:t>across St George’s</w:t>
      </w:r>
      <w:r w:rsidR="007210B1">
        <w:rPr>
          <w:sz w:val="24"/>
          <w:szCs w:val="24"/>
        </w:rPr>
        <w:t>,</w:t>
      </w:r>
      <w:r w:rsidRPr="00386AD7">
        <w:rPr>
          <w:sz w:val="24"/>
          <w:szCs w:val="24"/>
        </w:rPr>
        <w:t xml:space="preserve"> enabling targeted </w:t>
      </w:r>
      <w:r w:rsidR="0043211D">
        <w:rPr>
          <w:sz w:val="24"/>
          <w:szCs w:val="24"/>
        </w:rPr>
        <w:t xml:space="preserve">follow-up and </w:t>
      </w:r>
      <w:r w:rsidRPr="00386AD7">
        <w:rPr>
          <w:sz w:val="24"/>
          <w:szCs w:val="24"/>
        </w:rPr>
        <w:t>support</w:t>
      </w:r>
      <w:r w:rsidR="0043211D">
        <w:rPr>
          <w:sz w:val="24"/>
          <w:szCs w:val="24"/>
        </w:rPr>
        <w:t xml:space="preserve">. Data </w:t>
      </w:r>
      <w:r w:rsidRPr="00386AD7">
        <w:rPr>
          <w:sz w:val="24"/>
          <w:szCs w:val="24"/>
        </w:rPr>
        <w:t xml:space="preserve">may </w:t>
      </w:r>
      <w:r w:rsidR="0043211D">
        <w:rPr>
          <w:sz w:val="24"/>
          <w:szCs w:val="24"/>
        </w:rPr>
        <w:t xml:space="preserve">additionally </w:t>
      </w:r>
      <w:r w:rsidRPr="00386AD7">
        <w:rPr>
          <w:sz w:val="24"/>
          <w:szCs w:val="24"/>
        </w:rPr>
        <w:t>be used for auditing purposes</w:t>
      </w:r>
      <w:r w:rsidR="007210B1">
        <w:rPr>
          <w:sz w:val="24"/>
          <w:szCs w:val="24"/>
        </w:rPr>
        <w:t xml:space="preserve"> (</w:t>
      </w:r>
      <w:r w:rsidR="00547FA7">
        <w:rPr>
          <w:sz w:val="24"/>
          <w:szCs w:val="24"/>
        </w:rPr>
        <w:t>e.g. grant reports, REF</w:t>
      </w:r>
      <w:r w:rsidR="007210B1">
        <w:rPr>
          <w:sz w:val="24"/>
          <w:szCs w:val="24"/>
        </w:rPr>
        <w:t>)</w:t>
      </w:r>
      <w:r w:rsidRPr="00386AD7">
        <w:rPr>
          <w:sz w:val="24"/>
          <w:szCs w:val="24"/>
        </w:rPr>
        <w:t>.</w:t>
      </w:r>
    </w:p>
    <w:p w:rsidRPr="00386AD7" w:rsidR="00473B9D" w:rsidP="005B2BA6" w:rsidRDefault="0063196F" w14:paraId="7B44E201" w14:textId="57189763">
      <w:pPr>
        <w:pStyle w:val="ListParagraph"/>
        <w:numPr>
          <w:ilvl w:val="1"/>
          <w:numId w:val="23"/>
        </w:numPr>
        <w:spacing w:line="264" w:lineRule="auto"/>
        <w:ind w:left="851" w:hanging="567"/>
        <w:contextualSpacing w:val="0"/>
        <w:rPr>
          <w:sz w:val="24"/>
          <w:szCs w:val="24"/>
        </w:rPr>
      </w:pPr>
      <w:r w:rsidRPr="00386AD7">
        <w:rPr>
          <w:sz w:val="24"/>
          <w:szCs w:val="24"/>
        </w:rPr>
        <w:t>Non-</w:t>
      </w:r>
      <w:r w:rsidRPr="00386AD7" w:rsidR="00473B9D">
        <w:rPr>
          <w:sz w:val="24"/>
          <w:szCs w:val="24"/>
        </w:rPr>
        <w:t>adherence to th</w:t>
      </w:r>
      <w:r w:rsidRPr="00386AD7">
        <w:rPr>
          <w:sz w:val="24"/>
          <w:szCs w:val="24"/>
        </w:rPr>
        <w:t>is</w:t>
      </w:r>
      <w:r w:rsidRPr="00386AD7" w:rsidR="00473B9D">
        <w:rPr>
          <w:sz w:val="24"/>
          <w:szCs w:val="24"/>
        </w:rPr>
        <w:t xml:space="preserve"> policy </w:t>
      </w:r>
      <w:r w:rsidRPr="00386AD7" w:rsidR="00DD0244">
        <w:rPr>
          <w:sz w:val="24"/>
          <w:szCs w:val="24"/>
        </w:rPr>
        <w:t>may</w:t>
      </w:r>
      <w:r w:rsidRPr="00386AD7">
        <w:rPr>
          <w:sz w:val="24"/>
          <w:szCs w:val="24"/>
        </w:rPr>
        <w:t xml:space="preserve"> be </w:t>
      </w:r>
      <w:r w:rsidRPr="00386AD7" w:rsidR="00DD0244">
        <w:rPr>
          <w:sz w:val="24"/>
          <w:szCs w:val="24"/>
        </w:rPr>
        <w:t xml:space="preserve">followed up by </w:t>
      </w:r>
      <w:r w:rsidRPr="00386AD7" w:rsidR="00473B9D">
        <w:rPr>
          <w:sz w:val="24"/>
          <w:szCs w:val="24"/>
        </w:rPr>
        <w:t>Institute Directors</w:t>
      </w:r>
      <w:r w:rsidRPr="00386AD7" w:rsidR="00DD0244">
        <w:rPr>
          <w:sz w:val="24"/>
          <w:szCs w:val="24"/>
        </w:rPr>
        <w:t>, as appropriate.</w:t>
      </w:r>
    </w:p>
    <w:p w:rsidR="005B2BA6" w:rsidP="00F5534D" w:rsidRDefault="005B2BA6" w14:paraId="4C43F543" w14:textId="77777777">
      <w:pPr>
        <w:spacing w:after="0" w:line="264" w:lineRule="auto"/>
        <w:rPr>
          <w:b/>
          <w:sz w:val="24"/>
          <w:szCs w:val="24"/>
        </w:rPr>
      </w:pPr>
    </w:p>
    <w:p w:rsidRPr="005B2BA6" w:rsidR="00C719E5" w:rsidP="005B2BA6" w:rsidRDefault="00BF47D0" w14:paraId="2D3B04C7" w14:textId="758F766A">
      <w:pPr>
        <w:pStyle w:val="ListParagraph"/>
        <w:numPr>
          <w:ilvl w:val="0"/>
          <w:numId w:val="23"/>
        </w:numPr>
        <w:spacing w:after="80" w:line="264" w:lineRule="auto"/>
        <w:ind w:left="357" w:hanging="357"/>
        <w:contextualSpacing w:val="0"/>
        <w:rPr>
          <w:b/>
          <w:sz w:val="24"/>
          <w:szCs w:val="24"/>
        </w:rPr>
      </w:pPr>
      <w:r>
        <w:rPr>
          <w:b/>
          <w:sz w:val="24"/>
          <w:szCs w:val="24"/>
        </w:rPr>
        <w:t xml:space="preserve">Institutional documents and policies </w:t>
      </w:r>
      <w:r w:rsidRPr="00BF47D0">
        <w:rPr>
          <w:b/>
          <w:sz w:val="24"/>
          <w:szCs w:val="24"/>
        </w:rPr>
        <w:t xml:space="preserve">that </w:t>
      </w:r>
      <w:r>
        <w:rPr>
          <w:b/>
          <w:sz w:val="24"/>
          <w:szCs w:val="24"/>
        </w:rPr>
        <w:t xml:space="preserve">should </w:t>
      </w:r>
      <w:r w:rsidRPr="00BF47D0">
        <w:rPr>
          <w:b/>
          <w:sz w:val="24"/>
          <w:szCs w:val="24"/>
        </w:rPr>
        <w:t>be read in conjunction with</w:t>
      </w:r>
      <w:r>
        <w:rPr>
          <w:b/>
          <w:sz w:val="24"/>
          <w:szCs w:val="24"/>
        </w:rPr>
        <w:t xml:space="preserve"> this policy</w:t>
      </w:r>
      <w:r w:rsidRPr="005B2BA6" w:rsidR="005B2BA6">
        <w:rPr>
          <w:b/>
          <w:sz w:val="24"/>
          <w:szCs w:val="24"/>
        </w:rPr>
        <w:t>:</w:t>
      </w:r>
    </w:p>
    <w:p w:rsidR="008C1194" w:rsidP="00B039B3" w:rsidRDefault="00B039B3" w14:paraId="6EF1D1EB" w14:textId="0C7308E9">
      <w:pPr>
        <w:pStyle w:val="ListParagraph"/>
        <w:numPr>
          <w:ilvl w:val="0"/>
          <w:numId w:val="34"/>
        </w:numPr>
        <w:spacing w:after="40" w:line="264" w:lineRule="auto"/>
        <w:ind w:left="850" w:hanging="425"/>
        <w:contextualSpacing w:val="0"/>
        <w:rPr>
          <w:bCs/>
          <w:sz w:val="24"/>
          <w:szCs w:val="24"/>
        </w:rPr>
      </w:pPr>
      <w:r>
        <w:rPr>
          <w:bCs/>
          <w:sz w:val="24"/>
          <w:szCs w:val="24"/>
        </w:rPr>
        <w:t>T</w:t>
      </w:r>
      <w:r w:rsidR="008C1194">
        <w:rPr>
          <w:bCs/>
          <w:sz w:val="24"/>
          <w:szCs w:val="24"/>
        </w:rPr>
        <w:t xml:space="preserve">ools </w:t>
      </w:r>
      <w:r>
        <w:rPr>
          <w:bCs/>
          <w:sz w:val="24"/>
          <w:szCs w:val="24"/>
        </w:rPr>
        <w:t>to support</w:t>
      </w:r>
      <w:r w:rsidR="008C1194">
        <w:rPr>
          <w:bCs/>
          <w:sz w:val="24"/>
          <w:szCs w:val="24"/>
        </w:rPr>
        <w:t xml:space="preserve"> </w:t>
      </w:r>
      <w:r>
        <w:rPr>
          <w:bCs/>
          <w:sz w:val="24"/>
          <w:szCs w:val="24"/>
        </w:rPr>
        <w:t xml:space="preserve">open access publishing at </w:t>
      </w:r>
      <w:r w:rsidR="008C1194">
        <w:rPr>
          <w:bCs/>
          <w:sz w:val="24"/>
          <w:szCs w:val="24"/>
        </w:rPr>
        <w:t>St George’s:</w:t>
      </w:r>
    </w:p>
    <w:p w:rsidRPr="00BC0DDB" w:rsidR="00B20CA4" w:rsidP="00CE2B58" w:rsidRDefault="008C1194" w14:paraId="199D6540" w14:textId="7FD0264E">
      <w:pPr>
        <w:pStyle w:val="ListParagraph"/>
        <w:numPr>
          <w:ilvl w:val="1"/>
          <w:numId w:val="34"/>
        </w:numPr>
        <w:spacing w:after="0" w:line="264" w:lineRule="auto"/>
        <w:ind w:left="1434" w:hanging="357"/>
        <w:contextualSpacing w:val="0"/>
        <w:rPr>
          <w:bCs/>
          <w:sz w:val="24"/>
          <w:szCs w:val="24"/>
        </w:rPr>
      </w:pPr>
      <w:bookmarkStart w:name="_Hlk117109807" w:id="5"/>
      <w:r>
        <w:rPr>
          <w:bCs/>
          <w:sz w:val="24"/>
          <w:szCs w:val="24"/>
        </w:rPr>
        <w:t xml:space="preserve">Open Access </w:t>
      </w:r>
      <w:hyperlink w:history="1" w:anchor=":~:text=Open%20Access%20Glossary" r:id="rId61">
        <w:r w:rsidRPr="008C1194" w:rsidR="002B68A8">
          <w:rPr>
            <w:rStyle w:val="Hyperlink"/>
            <w:bCs/>
            <w:sz w:val="24"/>
            <w:szCs w:val="24"/>
          </w:rPr>
          <w:t>G</w:t>
        </w:r>
        <w:r w:rsidRPr="008C1194" w:rsidR="00B20CA4">
          <w:rPr>
            <w:rStyle w:val="Hyperlink"/>
            <w:bCs/>
            <w:sz w:val="24"/>
            <w:szCs w:val="24"/>
          </w:rPr>
          <w:t xml:space="preserve">lossary of </w:t>
        </w:r>
        <w:r w:rsidRPr="008C1194" w:rsidR="002B68A8">
          <w:rPr>
            <w:rStyle w:val="Hyperlink"/>
            <w:bCs/>
            <w:sz w:val="24"/>
            <w:szCs w:val="24"/>
          </w:rPr>
          <w:t>T</w:t>
        </w:r>
        <w:r w:rsidRPr="008C1194" w:rsidR="00B20CA4">
          <w:rPr>
            <w:rStyle w:val="Hyperlink"/>
            <w:bCs/>
            <w:sz w:val="24"/>
            <w:szCs w:val="24"/>
          </w:rPr>
          <w:t>erms</w:t>
        </w:r>
      </w:hyperlink>
      <w:bookmarkEnd w:id="5"/>
    </w:p>
    <w:p w:rsidR="00BC0DDB" w:rsidP="00CE2B58" w:rsidRDefault="00BC0DDB" w14:paraId="1E7F07E0" w14:textId="79ED0008">
      <w:pPr>
        <w:pStyle w:val="ListParagraph"/>
        <w:numPr>
          <w:ilvl w:val="1"/>
          <w:numId w:val="34"/>
        </w:numPr>
        <w:spacing w:after="0" w:line="264" w:lineRule="auto"/>
        <w:ind w:left="1434" w:hanging="357"/>
        <w:contextualSpacing w:val="0"/>
        <w:rPr>
          <w:bCs/>
          <w:sz w:val="24"/>
          <w:szCs w:val="24"/>
        </w:rPr>
      </w:pPr>
      <w:r>
        <w:rPr>
          <w:bCs/>
          <w:sz w:val="24"/>
          <w:szCs w:val="24"/>
        </w:rPr>
        <w:t xml:space="preserve">Open </w:t>
      </w:r>
      <w:r w:rsidR="00424689">
        <w:rPr>
          <w:bCs/>
          <w:sz w:val="24"/>
          <w:szCs w:val="24"/>
        </w:rPr>
        <w:t>A</w:t>
      </w:r>
      <w:r>
        <w:rPr>
          <w:bCs/>
          <w:sz w:val="24"/>
          <w:szCs w:val="24"/>
        </w:rPr>
        <w:t xml:space="preserve">ccess </w:t>
      </w:r>
      <w:hyperlink w:history="1" w:anchor=":~:text=Open%20Access%20Decision%20Tree" r:id="rId62">
        <w:r w:rsidRPr="008C1194" w:rsidR="002B68A8">
          <w:rPr>
            <w:rStyle w:val="Hyperlink"/>
            <w:bCs/>
            <w:sz w:val="24"/>
            <w:szCs w:val="24"/>
          </w:rPr>
          <w:t>D</w:t>
        </w:r>
        <w:r w:rsidRPr="008C1194">
          <w:rPr>
            <w:rStyle w:val="Hyperlink"/>
            <w:bCs/>
            <w:sz w:val="24"/>
            <w:szCs w:val="24"/>
          </w:rPr>
          <w:t xml:space="preserve">ecision </w:t>
        </w:r>
        <w:r w:rsidRPr="008C1194" w:rsidR="002B68A8">
          <w:rPr>
            <w:rStyle w:val="Hyperlink"/>
            <w:bCs/>
            <w:sz w:val="24"/>
            <w:szCs w:val="24"/>
          </w:rPr>
          <w:t>T</w:t>
        </w:r>
        <w:r w:rsidRPr="008C1194">
          <w:rPr>
            <w:rStyle w:val="Hyperlink"/>
            <w:bCs/>
            <w:sz w:val="24"/>
            <w:szCs w:val="24"/>
          </w:rPr>
          <w:t>ree</w:t>
        </w:r>
      </w:hyperlink>
      <w:r>
        <w:rPr>
          <w:bCs/>
          <w:sz w:val="24"/>
          <w:szCs w:val="24"/>
        </w:rPr>
        <w:t xml:space="preserve"> (</w:t>
      </w:r>
      <w:r w:rsidRPr="00BF47D0">
        <w:rPr>
          <w:bCs/>
          <w:i/>
          <w:iCs/>
          <w:sz w:val="24"/>
          <w:szCs w:val="24"/>
        </w:rPr>
        <w:t xml:space="preserve">a step-by-step guide for </w:t>
      </w:r>
      <w:r w:rsidR="0034575A">
        <w:rPr>
          <w:bCs/>
          <w:i/>
          <w:iCs/>
          <w:sz w:val="24"/>
          <w:szCs w:val="24"/>
        </w:rPr>
        <w:t>authors</w:t>
      </w:r>
      <w:r w:rsidRPr="00BF47D0" w:rsidR="0034575A">
        <w:rPr>
          <w:bCs/>
          <w:i/>
          <w:iCs/>
          <w:sz w:val="24"/>
          <w:szCs w:val="24"/>
        </w:rPr>
        <w:t xml:space="preserve"> </w:t>
      </w:r>
      <w:r w:rsidRPr="00BF47D0">
        <w:rPr>
          <w:bCs/>
          <w:i/>
          <w:iCs/>
          <w:sz w:val="24"/>
          <w:szCs w:val="24"/>
        </w:rPr>
        <w:t>to support open access publishing, including consideration of the steps required at each stage of publication</w:t>
      </w:r>
      <w:r>
        <w:rPr>
          <w:bCs/>
          <w:sz w:val="24"/>
          <w:szCs w:val="24"/>
        </w:rPr>
        <w:t>)</w:t>
      </w:r>
    </w:p>
    <w:p w:rsidR="00CE2B58" w:rsidP="00B039B3" w:rsidRDefault="006B4835" w14:paraId="75DA1467" w14:textId="408CBB76">
      <w:pPr>
        <w:pStyle w:val="ListParagraph"/>
        <w:numPr>
          <w:ilvl w:val="1"/>
          <w:numId w:val="34"/>
        </w:numPr>
        <w:spacing w:line="264" w:lineRule="auto"/>
        <w:ind w:left="1434" w:hanging="357"/>
        <w:contextualSpacing w:val="0"/>
        <w:rPr>
          <w:bCs/>
          <w:sz w:val="24"/>
          <w:szCs w:val="24"/>
        </w:rPr>
      </w:pPr>
      <w:r>
        <w:rPr>
          <w:bCs/>
          <w:sz w:val="24"/>
          <w:szCs w:val="24"/>
        </w:rPr>
        <w:t xml:space="preserve">Interactive </w:t>
      </w:r>
      <w:hyperlink w:history="1" r:id="rId63">
        <w:r w:rsidRPr="00CE2B58" w:rsidR="00CE2B58">
          <w:rPr>
            <w:rStyle w:val="Hyperlink"/>
            <w:bCs/>
            <w:sz w:val="24"/>
            <w:szCs w:val="24"/>
          </w:rPr>
          <w:t>Microsoft Form</w:t>
        </w:r>
      </w:hyperlink>
      <w:r w:rsidR="00CE2B58">
        <w:rPr>
          <w:bCs/>
          <w:sz w:val="24"/>
          <w:szCs w:val="24"/>
        </w:rPr>
        <w:t xml:space="preserve"> version of the Open Access Decision Tree</w:t>
      </w:r>
    </w:p>
    <w:p w:rsidR="005B2BA6" w:rsidP="00B039B3" w:rsidRDefault="005B2BA6" w14:paraId="06C6D5B2" w14:textId="0196039E">
      <w:pPr>
        <w:pStyle w:val="ListParagraph"/>
        <w:numPr>
          <w:ilvl w:val="0"/>
          <w:numId w:val="34"/>
        </w:numPr>
        <w:spacing w:after="40" w:line="264" w:lineRule="auto"/>
        <w:ind w:left="850" w:hanging="425"/>
        <w:contextualSpacing w:val="0"/>
        <w:rPr>
          <w:bCs/>
          <w:sz w:val="24"/>
          <w:szCs w:val="24"/>
        </w:rPr>
      </w:pPr>
      <w:r w:rsidRPr="00BC0DDB">
        <w:rPr>
          <w:bCs/>
          <w:sz w:val="24"/>
          <w:szCs w:val="24"/>
        </w:rPr>
        <w:t>SGUL policies A-Z:</w:t>
      </w:r>
      <w:r w:rsidRPr="00BC0DDB" w:rsidR="00BC0DDB">
        <w:rPr>
          <w:bCs/>
          <w:sz w:val="24"/>
          <w:szCs w:val="24"/>
        </w:rPr>
        <w:t xml:space="preserve"> </w:t>
      </w:r>
      <w:r w:rsidR="00BC0DDB">
        <w:rPr>
          <w:bCs/>
          <w:sz w:val="24"/>
          <w:szCs w:val="24"/>
        </w:rPr>
        <w:t xml:space="preserve"> </w:t>
      </w:r>
      <w:hyperlink w:history="1" r:id="rId64">
        <w:r w:rsidRPr="00BC0DDB">
          <w:rPr>
            <w:rStyle w:val="Hyperlink"/>
            <w:bCs/>
            <w:sz w:val="24"/>
            <w:szCs w:val="24"/>
          </w:rPr>
          <w:t>https://www.sgul.ac.uk/about/governance/policies</w:t>
        </w:r>
      </w:hyperlink>
      <w:r w:rsidRPr="00BC0DDB">
        <w:rPr>
          <w:bCs/>
          <w:sz w:val="24"/>
          <w:szCs w:val="24"/>
        </w:rPr>
        <w:t xml:space="preserve"> </w:t>
      </w:r>
    </w:p>
    <w:p w:rsidRPr="00CE2B58" w:rsidR="00652AC1" w:rsidP="00F5534D" w:rsidRDefault="002B68A8" w14:paraId="3EAB5879" w14:textId="32FE898E">
      <w:pPr>
        <w:pStyle w:val="ListParagraph"/>
        <w:numPr>
          <w:ilvl w:val="1"/>
          <w:numId w:val="34"/>
        </w:numPr>
        <w:spacing w:after="0" w:line="264" w:lineRule="auto"/>
        <w:contextualSpacing w:val="0"/>
        <w:rPr>
          <w:b/>
          <w:sz w:val="24"/>
          <w:szCs w:val="24"/>
        </w:rPr>
      </w:pPr>
      <w:r w:rsidRPr="002B68A8">
        <w:rPr>
          <w:sz w:val="24"/>
          <w:szCs w:val="24"/>
        </w:rPr>
        <w:t>This policy should be considered alongside other Institutional policies such as the Research Data Management policy, Intellectual Property policy, Clinical Trial Transparency policy</w:t>
      </w:r>
      <w:r w:rsidR="00386DCE">
        <w:rPr>
          <w:sz w:val="24"/>
          <w:szCs w:val="24"/>
        </w:rPr>
        <w:t xml:space="preserve">, Use of Animals in Research policy </w:t>
      </w:r>
      <w:r w:rsidRPr="002B68A8">
        <w:rPr>
          <w:sz w:val="24"/>
          <w:szCs w:val="24"/>
        </w:rPr>
        <w:t xml:space="preserve">and relevant Service Level Agreements </w:t>
      </w:r>
      <w:r w:rsidR="00386DCE">
        <w:rPr>
          <w:sz w:val="24"/>
          <w:szCs w:val="24"/>
        </w:rPr>
        <w:t>(</w:t>
      </w:r>
      <w:r>
        <w:rPr>
          <w:sz w:val="24"/>
          <w:szCs w:val="24"/>
        </w:rPr>
        <w:t>e.g. SGUL IRF</w:t>
      </w:r>
      <w:r w:rsidR="00386DCE">
        <w:rPr>
          <w:sz w:val="24"/>
          <w:szCs w:val="24"/>
        </w:rPr>
        <w:t xml:space="preserve">: </w:t>
      </w:r>
      <w:hyperlink w:history="1" r:id="rId65">
        <w:r w:rsidRPr="00386DCE">
          <w:rPr>
            <w:rStyle w:val="Hyperlink"/>
            <w:sz w:val="24"/>
            <w:szCs w:val="24"/>
          </w:rPr>
          <w:t>https://www.sgul.ac.uk/research/research-operations/image-resource-facility/documentation</w:t>
        </w:r>
      </w:hyperlink>
      <w:r w:rsidR="00386DCE">
        <w:rPr>
          <w:sz w:val="24"/>
          <w:szCs w:val="24"/>
        </w:rPr>
        <w:t>)</w:t>
      </w:r>
    </w:p>
    <w:p w:rsidR="00386DCE" w:rsidP="00F5534D" w:rsidRDefault="00386DCE" w14:paraId="320ADE89" w14:textId="4987CD6B">
      <w:pPr>
        <w:spacing w:after="0" w:line="264" w:lineRule="auto"/>
        <w:rPr>
          <w:b/>
          <w:sz w:val="24"/>
          <w:szCs w:val="24"/>
        </w:rPr>
      </w:pPr>
    </w:p>
    <w:p w:rsidRPr="00FB1450" w:rsidR="00CE2B58" w:rsidP="00F5534D" w:rsidRDefault="00CE2B58" w14:paraId="79E04D78" w14:textId="77777777">
      <w:pPr>
        <w:spacing w:after="0" w:line="264" w:lineRule="auto"/>
        <w:rPr>
          <w:b/>
          <w:sz w:val="24"/>
          <w:szCs w:val="24"/>
        </w:rPr>
      </w:pPr>
    </w:p>
    <w:p w:rsidR="00230775" w:rsidP="00F5534D" w:rsidRDefault="00230775" w14:paraId="107800F6" w14:textId="21330AFA">
      <w:pPr>
        <w:spacing w:after="0" w:line="264" w:lineRule="auto"/>
        <w:rPr>
          <w:b/>
        </w:rPr>
      </w:pPr>
      <w:r>
        <w:rPr>
          <w:b/>
        </w:rPr>
        <w:t xml:space="preserve">Version </w:t>
      </w:r>
      <w:r w:rsidR="00381131">
        <w:rPr>
          <w:b/>
        </w:rPr>
        <w:t>1</w:t>
      </w:r>
    </w:p>
    <w:p w:rsidRPr="00230775" w:rsidR="00230775" w:rsidP="00F5534D" w:rsidRDefault="009821CC" w14:paraId="66C99E07" w14:textId="1142335F">
      <w:pPr>
        <w:spacing w:after="0" w:line="264" w:lineRule="auto"/>
        <w:rPr>
          <w:b/>
        </w:rPr>
      </w:pPr>
      <w:r>
        <w:rPr>
          <w:b/>
        </w:rPr>
        <w:t xml:space="preserve">September </w:t>
      </w:r>
      <w:r w:rsidR="00381131">
        <w:rPr>
          <w:b/>
        </w:rPr>
        <w:t>2022</w:t>
      </w:r>
    </w:p>
    <w:p w:rsidRPr="00424689" w:rsidR="00F05EC1" w:rsidP="00F5534D" w:rsidRDefault="00806762" w14:paraId="41F314CC" w14:textId="5606FFD6">
      <w:pPr>
        <w:spacing w:after="0" w:line="264" w:lineRule="auto"/>
        <w:rPr>
          <w:b/>
        </w:rPr>
      </w:pPr>
      <w:r>
        <w:rPr>
          <w:b/>
        </w:rPr>
        <w:t xml:space="preserve">Research Publications and Data Management </w:t>
      </w:r>
      <w:r w:rsidRPr="00230775" w:rsidR="00230775">
        <w:rPr>
          <w:b/>
        </w:rPr>
        <w:t>Group</w:t>
      </w:r>
      <w:bookmarkStart w:name="_Open_Access_Glossary" w:id="6"/>
      <w:bookmarkStart w:name="_Open_Access_Decision" w:id="7"/>
      <w:bookmarkEnd w:id="6"/>
      <w:bookmarkEnd w:id="7"/>
    </w:p>
    <w:sectPr w:rsidRPr="00424689" w:rsidR="00F05EC1" w:rsidSect="008C1194">
      <w:headerReference w:type="default" r:id="rId66"/>
      <w:footerReference w:type="default" r:id="rId6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1167" w14:textId="77777777" w:rsidR="009E5F08" w:rsidRDefault="009E5F08" w:rsidP="00E65EFD">
      <w:pPr>
        <w:spacing w:after="0" w:line="240" w:lineRule="auto"/>
      </w:pPr>
      <w:r>
        <w:separator/>
      </w:r>
    </w:p>
  </w:endnote>
  <w:endnote w:type="continuationSeparator" w:id="0">
    <w:p w14:paraId="6618523D" w14:textId="77777777" w:rsidR="009E5F08" w:rsidRDefault="009E5F08" w:rsidP="00E6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261871"/>
      <w:docPartObj>
        <w:docPartGallery w:val="Page Numbers (Bottom of Page)"/>
        <w:docPartUnique/>
      </w:docPartObj>
    </w:sdtPr>
    <w:sdtEndPr>
      <w:rPr>
        <w:color w:val="7F7F7F" w:themeColor="background1" w:themeShade="7F"/>
        <w:spacing w:val="60"/>
      </w:rPr>
    </w:sdtEndPr>
    <w:sdtContent>
      <w:p w14:paraId="1FC9B0B1" w14:textId="10243E2F" w:rsidR="00E65EFD" w:rsidRDefault="00E239F3" w:rsidP="00BA5D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1E52">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C88B" w14:textId="77777777" w:rsidR="009E5F08" w:rsidRDefault="009E5F08" w:rsidP="00E65EFD">
      <w:pPr>
        <w:spacing w:after="0" w:line="240" w:lineRule="auto"/>
      </w:pPr>
      <w:r>
        <w:separator/>
      </w:r>
    </w:p>
  </w:footnote>
  <w:footnote w:type="continuationSeparator" w:id="0">
    <w:p w14:paraId="211D4ADC" w14:textId="77777777" w:rsidR="009E5F08" w:rsidRDefault="009E5F08" w:rsidP="00E6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85"/>
      <w:gridCol w:w="3285"/>
      <w:gridCol w:w="3285"/>
    </w:tblGrid>
    <w:tr w:rsidR="4FE3EB02" w14:paraId="36887289" w14:textId="77777777" w:rsidTr="4FE3EB02">
      <w:tc>
        <w:tcPr>
          <w:tcW w:w="3285" w:type="dxa"/>
        </w:tcPr>
        <w:p w14:paraId="0B35C40A" w14:textId="199DA449" w:rsidR="4FE3EB02" w:rsidRDefault="4FE3EB02" w:rsidP="4FE3EB02">
          <w:pPr>
            <w:pStyle w:val="Header"/>
            <w:ind w:left="-115"/>
          </w:pPr>
        </w:p>
      </w:tc>
      <w:tc>
        <w:tcPr>
          <w:tcW w:w="3285" w:type="dxa"/>
        </w:tcPr>
        <w:p w14:paraId="58D0720E" w14:textId="5DDCBE85" w:rsidR="4FE3EB02" w:rsidRDefault="4FE3EB02" w:rsidP="4FE3EB02">
          <w:pPr>
            <w:pStyle w:val="Header"/>
            <w:jc w:val="center"/>
          </w:pPr>
        </w:p>
      </w:tc>
      <w:tc>
        <w:tcPr>
          <w:tcW w:w="3285" w:type="dxa"/>
        </w:tcPr>
        <w:p w14:paraId="37DEDC20" w14:textId="09C98CB8" w:rsidR="4FE3EB02" w:rsidRDefault="4FE3EB02" w:rsidP="4FE3EB02">
          <w:pPr>
            <w:pStyle w:val="Header"/>
            <w:ind w:right="-115"/>
            <w:jc w:val="right"/>
          </w:pPr>
        </w:p>
      </w:tc>
    </w:tr>
  </w:tbl>
  <w:p w14:paraId="26AF9F4E" w14:textId="7198D0BE" w:rsidR="4FE3EB02" w:rsidRDefault="4FE3EB02" w:rsidP="4FE3EB02">
    <w:pPr>
      <w:pStyle w:val="Header"/>
    </w:pPr>
  </w:p>
</w:hdr>
</file>

<file path=word/intelligence.xml><?xml version="1.0" encoding="utf-8"?>
<int:Intelligence xmlns:int="http://schemas.microsoft.com/office/intelligence/2019/intelligence">
  <int:IntelligenceSettings/>
  <int:Manifest>
    <int:ParagraphRange paragraphId="2052457644" textId="1031987041" start="0" length="371" invalidationStart="0" invalidationLength="371" id="BXAKHT1n"/>
    <int:ParagraphRange paragraphId="366822818" textId="318858801" start="0" length="70" invalidationStart="0" invalidationLength="70" id="0pjdcS51"/>
    <int:ParagraphRange paragraphId="1327431121" textId="2004318071" start="0" length="388" invalidationStart="0" invalidationLength="388" id="v4lS8yYd"/>
    <int:ParagraphRange paragraphId="1806956256" textId="1788292267" start="0" length="257" invalidationStart="0" invalidationLength="257" id="QG7zvqNr"/>
    <int:ParagraphRange paragraphId="1024758893" textId="876952971" start="247" length="10" invalidationStart="247" invalidationLength="10" id="HJIjUzQU"/>
  </int:Manifest>
  <int:Observations>
    <int:Content id="BXAKHT1n">
      <int:Rejection type="WordDesignerDefaultAnnotation"/>
    </int:Content>
    <int:Content id="0pjdcS51">
      <int:Rejection type="WordDesignerDefaultAnnotation"/>
    </int:Content>
    <int:Content id="v4lS8yYd">
      <int:Rejection type="WordDesignerDefaultAnnotation"/>
    </int:Content>
    <int:Content id="QG7zvqNr">
      <int:Rejection type="WordDesignerDefaultAnnotation"/>
    </int:Content>
    <int:Content id="HJIjUzQ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E07"/>
    <w:multiLevelType w:val="hybridMultilevel"/>
    <w:tmpl w:val="49DA9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07FEC"/>
    <w:multiLevelType w:val="multilevel"/>
    <w:tmpl w:val="1684412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B696479"/>
    <w:multiLevelType w:val="multilevel"/>
    <w:tmpl w:val="5FC0A60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F891E51"/>
    <w:multiLevelType w:val="hybridMultilevel"/>
    <w:tmpl w:val="2F403142"/>
    <w:lvl w:ilvl="0" w:tplc="736EBAC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102FC"/>
    <w:multiLevelType w:val="hybridMultilevel"/>
    <w:tmpl w:val="F6D2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2161D"/>
    <w:multiLevelType w:val="hybridMultilevel"/>
    <w:tmpl w:val="837CCFD6"/>
    <w:lvl w:ilvl="0" w:tplc="1E7C02B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0A47591"/>
    <w:multiLevelType w:val="hybridMultilevel"/>
    <w:tmpl w:val="C130DF80"/>
    <w:lvl w:ilvl="0" w:tplc="A3A69FC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E38BA"/>
    <w:multiLevelType w:val="hybridMultilevel"/>
    <w:tmpl w:val="970C0C70"/>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00428B"/>
    <w:multiLevelType w:val="hybridMultilevel"/>
    <w:tmpl w:val="24703D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CE21AF4"/>
    <w:multiLevelType w:val="multilevel"/>
    <w:tmpl w:val="79FAD5C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310C4749"/>
    <w:multiLevelType w:val="multilevel"/>
    <w:tmpl w:val="5FC0A60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73C32F4"/>
    <w:multiLevelType w:val="hybridMultilevel"/>
    <w:tmpl w:val="37F4E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7180C8A">
      <w:start w:val="5"/>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971D9"/>
    <w:multiLevelType w:val="multilevel"/>
    <w:tmpl w:val="79FAD5C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9A05FE3"/>
    <w:multiLevelType w:val="hybridMultilevel"/>
    <w:tmpl w:val="E8F6D2E2"/>
    <w:lvl w:ilvl="0" w:tplc="CE369D0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BE33090"/>
    <w:multiLevelType w:val="hybridMultilevel"/>
    <w:tmpl w:val="9F6C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F29D2"/>
    <w:multiLevelType w:val="multilevel"/>
    <w:tmpl w:val="1684412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489844F4"/>
    <w:multiLevelType w:val="multilevel"/>
    <w:tmpl w:val="1684412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4CFC3479"/>
    <w:multiLevelType w:val="hybridMultilevel"/>
    <w:tmpl w:val="8ADC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20E24"/>
    <w:multiLevelType w:val="hybridMultilevel"/>
    <w:tmpl w:val="64CC6552"/>
    <w:lvl w:ilvl="0" w:tplc="841A4938">
      <w:start w:val="1"/>
      <w:numFmt w:val="bullet"/>
      <w:pStyle w:val="ScreenTip"/>
      <w:lvlText w:val=""/>
      <w:lvlJc w:val="left"/>
      <w:pPr>
        <w:ind w:left="720" w:hanging="360"/>
      </w:pPr>
      <w:rPr>
        <w:rFonts w:ascii="Symbol" w:hAnsi="Symbol" w:hint="default"/>
      </w:rPr>
    </w:lvl>
    <w:lvl w:ilvl="1" w:tplc="A6B01890">
      <w:start w:val="1"/>
      <w:numFmt w:val="bullet"/>
      <w:lvlText w:val="o"/>
      <w:lvlJc w:val="left"/>
      <w:pPr>
        <w:ind w:left="1440" w:hanging="360"/>
      </w:pPr>
      <w:rPr>
        <w:rFonts w:ascii="Courier New" w:hAnsi="Courier New" w:hint="default"/>
      </w:rPr>
    </w:lvl>
    <w:lvl w:ilvl="2" w:tplc="C2DE5834">
      <w:start w:val="1"/>
      <w:numFmt w:val="bullet"/>
      <w:lvlText w:val=""/>
      <w:lvlJc w:val="left"/>
      <w:pPr>
        <w:ind w:left="2160" w:hanging="360"/>
      </w:pPr>
      <w:rPr>
        <w:rFonts w:ascii="Wingdings" w:hAnsi="Wingdings" w:hint="default"/>
      </w:rPr>
    </w:lvl>
    <w:lvl w:ilvl="3" w:tplc="225C80CA">
      <w:start w:val="1"/>
      <w:numFmt w:val="bullet"/>
      <w:lvlText w:val=""/>
      <w:lvlJc w:val="left"/>
      <w:pPr>
        <w:ind w:left="2880" w:hanging="360"/>
      </w:pPr>
      <w:rPr>
        <w:rFonts w:ascii="Symbol" w:hAnsi="Symbol" w:hint="default"/>
      </w:rPr>
    </w:lvl>
    <w:lvl w:ilvl="4" w:tplc="451474C4">
      <w:start w:val="1"/>
      <w:numFmt w:val="bullet"/>
      <w:lvlText w:val="o"/>
      <w:lvlJc w:val="left"/>
      <w:pPr>
        <w:ind w:left="3600" w:hanging="360"/>
      </w:pPr>
      <w:rPr>
        <w:rFonts w:ascii="Courier New" w:hAnsi="Courier New" w:hint="default"/>
      </w:rPr>
    </w:lvl>
    <w:lvl w:ilvl="5" w:tplc="F8103B4E">
      <w:start w:val="1"/>
      <w:numFmt w:val="bullet"/>
      <w:lvlText w:val=""/>
      <w:lvlJc w:val="left"/>
      <w:pPr>
        <w:ind w:left="4320" w:hanging="360"/>
      </w:pPr>
      <w:rPr>
        <w:rFonts w:ascii="Wingdings" w:hAnsi="Wingdings" w:hint="default"/>
      </w:rPr>
    </w:lvl>
    <w:lvl w:ilvl="6" w:tplc="7D76AB18">
      <w:start w:val="1"/>
      <w:numFmt w:val="bullet"/>
      <w:lvlText w:val=""/>
      <w:lvlJc w:val="left"/>
      <w:pPr>
        <w:ind w:left="5040" w:hanging="360"/>
      </w:pPr>
      <w:rPr>
        <w:rFonts w:ascii="Symbol" w:hAnsi="Symbol" w:hint="default"/>
      </w:rPr>
    </w:lvl>
    <w:lvl w:ilvl="7" w:tplc="26E45C2E">
      <w:start w:val="1"/>
      <w:numFmt w:val="bullet"/>
      <w:lvlText w:val="o"/>
      <w:lvlJc w:val="left"/>
      <w:pPr>
        <w:ind w:left="5760" w:hanging="360"/>
      </w:pPr>
      <w:rPr>
        <w:rFonts w:ascii="Courier New" w:hAnsi="Courier New" w:hint="default"/>
      </w:rPr>
    </w:lvl>
    <w:lvl w:ilvl="8" w:tplc="A944052E">
      <w:start w:val="1"/>
      <w:numFmt w:val="bullet"/>
      <w:lvlText w:val=""/>
      <w:lvlJc w:val="left"/>
      <w:pPr>
        <w:ind w:left="6480" w:hanging="360"/>
      </w:pPr>
      <w:rPr>
        <w:rFonts w:ascii="Wingdings" w:hAnsi="Wingdings" w:hint="default"/>
      </w:rPr>
    </w:lvl>
  </w:abstractNum>
  <w:abstractNum w:abstractNumId="19" w15:restartNumberingAfterBreak="0">
    <w:nsid w:val="509D629C"/>
    <w:multiLevelType w:val="multilevel"/>
    <w:tmpl w:val="5FC0A60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51365D66"/>
    <w:multiLevelType w:val="hybridMultilevel"/>
    <w:tmpl w:val="B8DEA59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520B497A"/>
    <w:multiLevelType w:val="multilevel"/>
    <w:tmpl w:val="5FC0A60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52A5476D"/>
    <w:multiLevelType w:val="multilevel"/>
    <w:tmpl w:val="79FAD5C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53505CAD"/>
    <w:multiLevelType w:val="multilevel"/>
    <w:tmpl w:val="5FC0A60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5808732C"/>
    <w:multiLevelType w:val="multilevel"/>
    <w:tmpl w:val="1684412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595B3A44"/>
    <w:multiLevelType w:val="multilevel"/>
    <w:tmpl w:val="FB06A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5A76345B"/>
    <w:multiLevelType w:val="hybridMultilevel"/>
    <w:tmpl w:val="7E5C2B94"/>
    <w:lvl w:ilvl="0" w:tplc="4650D1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5C0743D3"/>
    <w:multiLevelType w:val="hybridMultilevel"/>
    <w:tmpl w:val="5F388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F010C"/>
    <w:multiLevelType w:val="multilevel"/>
    <w:tmpl w:val="5FC0A60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60EE5C34"/>
    <w:multiLevelType w:val="hybridMultilevel"/>
    <w:tmpl w:val="5ADE7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7F1EC6"/>
    <w:multiLevelType w:val="hybridMultilevel"/>
    <w:tmpl w:val="750A5AA8"/>
    <w:lvl w:ilvl="0" w:tplc="B9F6A12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6D174946"/>
    <w:multiLevelType w:val="hybridMultilevel"/>
    <w:tmpl w:val="59B83BA4"/>
    <w:lvl w:ilvl="0" w:tplc="392E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1A35A3"/>
    <w:multiLevelType w:val="multilevel"/>
    <w:tmpl w:val="EE62E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731F2CAE"/>
    <w:multiLevelType w:val="multilevel"/>
    <w:tmpl w:val="5FC0A60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73AC58E0"/>
    <w:multiLevelType w:val="multilevel"/>
    <w:tmpl w:val="1684412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75F03F5D"/>
    <w:multiLevelType w:val="multilevel"/>
    <w:tmpl w:val="1684412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7D366062"/>
    <w:multiLevelType w:val="multilevel"/>
    <w:tmpl w:val="1684412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8"/>
  </w:num>
  <w:num w:numId="2">
    <w:abstractNumId w:val="4"/>
  </w:num>
  <w:num w:numId="3">
    <w:abstractNumId w:val="25"/>
  </w:num>
  <w:num w:numId="4">
    <w:abstractNumId w:val="32"/>
  </w:num>
  <w:num w:numId="5">
    <w:abstractNumId w:val="31"/>
  </w:num>
  <w:num w:numId="6">
    <w:abstractNumId w:val="7"/>
  </w:num>
  <w:num w:numId="7">
    <w:abstractNumId w:val="7"/>
  </w:num>
  <w:num w:numId="8">
    <w:abstractNumId w:val="8"/>
  </w:num>
  <w:num w:numId="9">
    <w:abstractNumId w:val="3"/>
  </w:num>
  <w:num w:numId="10">
    <w:abstractNumId w:val="13"/>
  </w:num>
  <w:num w:numId="11">
    <w:abstractNumId w:val="5"/>
  </w:num>
  <w:num w:numId="12">
    <w:abstractNumId w:val="30"/>
  </w:num>
  <w:num w:numId="13">
    <w:abstractNumId w:val="26"/>
  </w:num>
  <w:num w:numId="14">
    <w:abstractNumId w:val="27"/>
  </w:num>
  <w:num w:numId="15">
    <w:abstractNumId w:val="29"/>
  </w:num>
  <w:num w:numId="16">
    <w:abstractNumId w:val="0"/>
  </w:num>
  <w:num w:numId="17">
    <w:abstractNumId w:val="20"/>
  </w:num>
  <w:num w:numId="18">
    <w:abstractNumId w:val="15"/>
  </w:num>
  <w:num w:numId="19">
    <w:abstractNumId w:val="1"/>
  </w:num>
  <w:num w:numId="20">
    <w:abstractNumId w:val="24"/>
  </w:num>
  <w:num w:numId="21">
    <w:abstractNumId w:val="34"/>
  </w:num>
  <w:num w:numId="22">
    <w:abstractNumId w:val="23"/>
  </w:num>
  <w:num w:numId="23">
    <w:abstractNumId w:val="2"/>
  </w:num>
  <w:num w:numId="24">
    <w:abstractNumId w:val="10"/>
  </w:num>
  <w:num w:numId="25">
    <w:abstractNumId w:val="33"/>
  </w:num>
  <w:num w:numId="26">
    <w:abstractNumId w:val="21"/>
  </w:num>
  <w:num w:numId="27">
    <w:abstractNumId w:val="22"/>
  </w:num>
  <w:num w:numId="28">
    <w:abstractNumId w:val="12"/>
  </w:num>
  <w:num w:numId="29">
    <w:abstractNumId w:val="9"/>
  </w:num>
  <w:num w:numId="30">
    <w:abstractNumId w:val="19"/>
  </w:num>
  <w:num w:numId="31">
    <w:abstractNumId w:val="16"/>
  </w:num>
  <w:num w:numId="32">
    <w:abstractNumId w:val="35"/>
  </w:num>
  <w:num w:numId="33">
    <w:abstractNumId w:val="36"/>
  </w:num>
  <w:num w:numId="34">
    <w:abstractNumId w:val="11"/>
  </w:num>
  <w:num w:numId="35">
    <w:abstractNumId w:val="28"/>
  </w:num>
  <w:num w:numId="36">
    <w:abstractNumId w:val="6"/>
  </w:num>
  <w:num w:numId="37">
    <w:abstractNumId w:val="1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A1"/>
    <w:rsid w:val="00000398"/>
    <w:rsid w:val="0000196A"/>
    <w:rsid w:val="00001AD0"/>
    <w:rsid w:val="0000289A"/>
    <w:rsid w:val="00004211"/>
    <w:rsid w:val="000047DA"/>
    <w:rsid w:val="00004F9B"/>
    <w:rsid w:val="000077A7"/>
    <w:rsid w:val="00007D6C"/>
    <w:rsid w:val="0001154A"/>
    <w:rsid w:val="0001483E"/>
    <w:rsid w:val="00015145"/>
    <w:rsid w:val="00016C88"/>
    <w:rsid w:val="000177F3"/>
    <w:rsid w:val="00022468"/>
    <w:rsid w:val="00022741"/>
    <w:rsid w:val="00022F72"/>
    <w:rsid w:val="000268DE"/>
    <w:rsid w:val="000271D0"/>
    <w:rsid w:val="000327D6"/>
    <w:rsid w:val="00034AD3"/>
    <w:rsid w:val="00034D8A"/>
    <w:rsid w:val="0004585D"/>
    <w:rsid w:val="000541AB"/>
    <w:rsid w:val="000629EF"/>
    <w:rsid w:val="00062D18"/>
    <w:rsid w:val="00064614"/>
    <w:rsid w:val="00067C30"/>
    <w:rsid w:val="00073235"/>
    <w:rsid w:val="00073B6A"/>
    <w:rsid w:val="00076B31"/>
    <w:rsid w:val="00080A43"/>
    <w:rsid w:val="000908BB"/>
    <w:rsid w:val="00090C99"/>
    <w:rsid w:val="00094584"/>
    <w:rsid w:val="00094611"/>
    <w:rsid w:val="000A0D1F"/>
    <w:rsid w:val="000A3F0C"/>
    <w:rsid w:val="000A6C07"/>
    <w:rsid w:val="000A7B20"/>
    <w:rsid w:val="000C03D4"/>
    <w:rsid w:val="000C4ABF"/>
    <w:rsid w:val="000C6F64"/>
    <w:rsid w:val="000C710A"/>
    <w:rsid w:val="000D228E"/>
    <w:rsid w:val="000D3685"/>
    <w:rsid w:val="000D406E"/>
    <w:rsid w:val="000D4253"/>
    <w:rsid w:val="000D5403"/>
    <w:rsid w:val="000D75A5"/>
    <w:rsid w:val="000D7876"/>
    <w:rsid w:val="000D7D94"/>
    <w:rsid w:val="000E2837"/>
    <w:rsid w:val="000E4EF3"/>
    <w:rsid w:val="000E6EE3"/>
    <w:rsid w:val="000E78EB"/>
    <w:rsid w:val="000F6F6E"/>
    <w:rsid w:val="000F7DFE"/>
    <w:rsid w:val="001021D8"/>
    <w:rsid w:val="00103432"/>
    <w:rsid w:val="00103E31"/>
    <w:rsid w:val="001061F7"/>
    <w:rsid w:val="00113D39"/>
    <w:rsid w:val="00115676"/>
    <w:rsid w:val="00126256"/>
    <w:rsid w:val="00126BDF"/>
    <w:rsid w:val="00133118"/>
    <w:rsid w:val="0013355A"/>
    <w:rsid w:val="00136B16"/>
    <w:rsid w:val="001375AC"/>
    <w:rsid w:val="00144CBA"/>
    <w:rsid w:val="001454AA"/>
    <w:rsid w:val="00151D9D"/>
    <w:rsid w:val="00156A10"/>
    <w:rsid w:val="00162344"/>
    <w:rsid w:val="00163AA3"/>
    <w:rsid w:val="00163E9C"/>
    <w:rsid w:val="00164AF2"/>
    <w:rsid w:val="001704DA"/>
    <w:rsid w:val="001759C9"/>
    <w:rsid w:val="00185659"/>
    <w:rsid w:val="00186FBE"/>
    <w:rsid w:val="001927B9"/>
    <w:rsid w:val="001938ED"/>
    <w:rsid w:val="001964D7"/>
    <w:rsid w:val="001A1FC0"/>
    <w:rsid w:val="001A3D78"/>
    <w:rsid w:val="001A4416"/>
    <w:rsid w:val="001A4450"/>
    <w:rsid w:val="001A4950"/>
    <w:rsid w:val="001A53E6"/>
    <w:rsid w:val="001A61D1"/>
    <w:rsid w:val="001A6CD0"/>
    <w:rsid w:val="001A71E0"/>
    <w:rsid w:val="001A72CB"/>
    <w:rsid w:val="001B07D0"/>
    <w:rsid w:val="001B1E20"/>
    <w:rsid w:val="001B35E1"/>
    <w:rsid w:val="001B39C5"/>
    <w:rsid w:val="001B6BA7"/>
    <w:rsid w:val="001B6FB8"/>
    <w:rsid w:val="001B7251"/>
    <w:rsid w:val="001B79A7"/>
    <w:rsid w:val="001B7F57"/>
    <w:rsid w:val="001C5101"/>
    <w:rsid w:val="001C7541"/>
    <w:rsid w:val="001E1B0D"/>
    <w:rsid w:val="001E286C"/>
    <w:rsid w:val="001E2A2B"/>
    <w:rsid w:val="001E30ED"/>
    <w:rsid w:val="001E3BCA"/>
    <w:rsid w:val="001E4359"/>
    <w:rsid w:val="001F1805"/>
    <w:rsid w:val="001F3D35"/>
    <w:rsid w:val="001F4C51"/>
    <w:rsid w:val="002010E6"/>
    <w:rsid w:val="00205EEB"/>
    <w:rsid w:val="00206A84"/>
    <w:rsid w:val="00207EEF"/>
    <w:rsid w:val="00207F35"/>
    <w:rsid w:val="0021019B"/>
    <w:rsid w:val="00211486"/>
    <w:rsid w:val="00212195"/>
    <w:rsid w:val="00220571"/>
    <w:rsid w:val="0022097A"/>
    <w:rsid w:val="002247A1"/>
    <w:rsid w:val="00230775"/>
    <w:rsid w:val="002319E1"/>
    <w:rsid w:val="00232864"/>
    <w:rsid w:val="00232C9D"/>
    <w:rsid w:val="002412E4"/>
    <w:rsid w:val="002440E7"/>
    <w:rsid w:val="00247AA1"/>
    <w:rsid w:val="00251FEB"/>
    <w:rsid w:val="002555FF"/>
    <w:rsid w:val="002675C7"/>
    <w:rsid w:val="00271C02"/>
    <w:rsid w:val="00275251"/>
    <w:rsid w:val="002757B7"/>
    <w:rsid w:val="0028441A"/>
    <w:rsid w:val="002855CB"/>
    <w:rsid w:val="00286EB3"/>
    <w:rsid w:val="00292A81"/>
    <w:rsid w:val="002948F5"/>
    <w:rsid w:val="002964C5"/>
    <w:rsid w:val="0029C76B"/>
    <w:rsid w:val="002A01AC"/>
    <w:rsid w:val="002A0550"/>
    <w:rsid w:val="002A59B0"/>
    <w:rsid w:val="002A5E26"/>
    <w:rsid w:val="002B102D"/>
    <w:rsid w:val="002B13B9"/>
    <w:rsid w:val="002B1C8B"/>
    <w:rsid w:val="002B4010"/>
    <w:rsid w:val="002B463A"/>
    <w:rsid w:val="002B4802"/>
    <w:rsid w:val="002B4825"/>
    <w:rsid w:val="002B68A8"/>
    <w:rsid w:val="002B7488"/>
    <w:rsid w:val="002C006C"/>
    <w:rsid w:val="002C24CE"/>
    <w:rsid w:val="002C3E7D"/>
    <w:rsid w:val="002C4DC6"/>
    <w:rsid w:val="002C762D"/>
    <w:rsid w:val="002D150D"/>
    <w:rsid w:val="002D20B0"/>
    <w:rsid w:val="002D6ADC"/>
    <w:rsid w:val="002E0E32"/>
    <w:rsid w:val="002E72EB"/>
    <w:rsid w:val="002E7842"/>
    <w:rsid w:val="002F7C61"/>
    <w:rsid w:val="00302D69"/>
    <w:rsid w:val="00312857"/>
    <w:rsid w:val="00313639"/>
    <w:rsid w:val="00314808"/>
    <w:rsid w:val="0031585E"/>
    <w:rsid w:val="003212F5"/>
    <w:rsid w:val="0032318E"/>
    <w:rsid w:val="003264E4"/>
    <w:rsid w:val="00326610"/>
    <w:rsid w:val="00334662"/>
    <w:rsid w:val="003346E7"/>
    <w:rsid w:val="00334DD1"/>
    <w:rsid w:val="00335245"/>
    <w:rsid w:val="00335456"/>
    <w:rsid w:val="00336208"/>
    <w:rsid w:val="00336330"/>
    <w:rsid w:val="003377FD"/>
    <w:rsid w:val="00342136"/>
    <w:rsid w:val="0034411E"/>
    <w:rsid w:val="00345562"/>
    <w:rsid w:val="0034575A"/>
    <w:rsid w:val="00347F0F"/>
    <w:rsid w:val="00347FBF"/>
    <w:rsid w:val="003504B0"/>
    <w:rsid w:val="00350A83"/>
    <w:rsid w:val="003513BB"/>
    <w:rsid w:val="00354850"/>
    <w:rsid w:val="0036206E"/>
    <w:rsid w:val="00363545"/>
    <w:rsid w:val="0036485B"/>
    <w:rsid w:val="00365C5D"/>
    <w:rsid w:val="00365D4A"/>
    <w:rsid w:val="00366A66"/>
    <w:rsid w:val="00367A65"/>
    <w:rsid w:val="0037151F"/>
    <w:rsid w:val="00371A4F"/>
    <w:rsid w:val="00381131"/>
    <w:rsid w:val="00382646"/>
    <w:rsid w:val="00383602"/>
    <w:rsid w:val="00386AD7"/>
    <w:rsid w:val="00386DCE"/>
    <w:rsid w:val="003904F7"/>
    <w:rsid w:val="00396DAF"/>
    <w:rsid w:val="0039736B"/>
    <w:rsid w:val="003A42E3"/>
    <w:rsid w:val="003B6918"/>
    <w:rsid w:val="003B756D"/>
    <w:rsid w:val="003C0085"/>
    <w:rsid w:val="003C1FE5"/>
    <w:rsid w:val="003C41C5"/>
    <w:rsid w:val="003C6C6B"/>
    <w:rsid w:val="003C7EAC"/>
    <w:rsid w:val="003D03B5"/>
    <w:rsid w:val="003D61CF"/>
    <w:rsid w:val="003D69FC"/>
    <w:rsid w:val="003E0FFE"/>
    <w:rsid w:val="003E5FAC"/>
    <w:rsid w:val="003E6EA6"/>
    <w:rsid w:val="003F06C0"/>
    <w:rsid w:val="003F37B9"/>
    <w:rsid w:val="003F5878"/>
    <w:rsid w:val="00406866"/>
    <w:rsid w:val="00411524"/>
    <w:rsid w:val="00413B66"/>
    <w:rsid w:val="00413C2D"/>
    <w:rsid w:val="00414031"/>
    <w:rsid w:val="00414972"/>
    <w:rsid w:val="00415DA0"/>
    <w:rsid w:val="00416C05"/>
    <w:rsid w:val="004177A2"/>
    <w:rsid w:val="00421BC4"/>
    <w:rsid w:val="0042386C"/>
    <w:rsid w:val="00423F8B"/>
    <w:rsid w:val="00424689"/>
    <w:rsid w:val="004253A8"/>
    <w:rsid w:val="0043211D"/>
    <w:rsid w:val="00434CCD"/>
    <w:rsid w:val="00440E83"/>
    <w:rsid w:val="00443B21"/>
    <w:rsid w:val="00452A5E"/>
    <w:rsid w:val="0045408E"/>
    <w:rsid w:val="00454A90"/>
    <w:rsid w:val="0045565A"/>
    <w:rsid w:val="00456044"/>
    <w:rsid w:val="0046026C"/>
    <w:rsid w:val="00466F85"/>
    <w:rsid w:val="00473B9D"/>
    <w:rsid w:val="004765EC"/>
    <w:rsid w:val="00484D61"/>
    <w:rsid w:val="00495229"/>
    <w:rsid w:val="004A101F"/>
    <w:rsid w:val="004A3BBC"/>
    <w:rsid w:val="004A70DB"/>
    <w:rsid w:val="004B7FAF"/>
    <w:rsid w:val="004C6A62"/>
    <w:rsid w:val="004D0474"/>
    <w:rsid w:val="004D11BD"/>
    <w:rsid w:val="004D55B2"/>
    <w:rsid w:val="004D5643"/>
    <w:rsid w:val="004E1EAF"/>
    <w:rsid w:val="004E71DC"/>
    <w:rsid w:val="004F041B"/>
    <w:rsid w:val="004F2501"/>
    <w:rsid w:val="0050538E"/>
    <w:rsid w:val="00506A12"/>
    <w:rsid w:val="00511289"/>
    <w:rsid w:val="005158D7"/>
    <w:rsid w:val="00516DB0"/>
    <w:rsid w:val="00521F89"/>
    <w:rsid w:val="00522BDB"/>
    <w:rsid w:val="005235C3"/>
    <w:rsid w:val="0052581F"/>
    <w:rsid w:val="00530D2D"/>
    <w:rsid w:val="00533B21"/>
    <w:rsid w:val="00541F4F"/>
    <w:rsid w:val="005422E4"/>
    <w:rsid w:val="00542AF8"/>
    <w:rsid w:val="00544969"/>
    <w:rsid w:val="00546F88"/>
    <w:rsid w:val="0054734C"/>
    <w:rsid w:val="00547FA7"/>
    <w:rsid w:val="0055546A"/>
    <w:rsid w:val="005560CE"/>
    <w:rsid w:val="005634C5"/>
    <w:rsid w:val="00564184"/>
    <w:rsid w:val="00566B85"/>
    <w:rsid w:val="00566F47"/>
    <w:rsid w:val="00571E62"/>
    <w:rsid w:val="00571FC7"/>
    <w:rsid w:val="00580C95"/>
    <w:rsid w:val="00583D3F"/>
    <w:rsid w:val="005842CD"/>
    <w:rsid w:val="005849DA"/>
    <w:rsid w:val="00584EA9"/>
    <w:rsid w:val="00586551"/>
    <w:rsid w:val="00592635"/>
    <w:rsid w:val="00593061"/>
    <w:rsid w:val="0059351F"/>
    <w:rsid w:val="00595D62"/>
    <w:rsid w:val="0059606F"/>
    <w:rsid w:val="005A168A"/>
    <w:rsid w:val="005A4807"/>
    <w:rsid w:val="005A5529"/>
    <w:rsid w:val="005B2BA6"/>
    <w:rsid w:val="005B53B9"/>
    <w:rsid w:val="005B5A1F"/>
    <w:rsid w:val="005B67B2"/>
    <w:rsid w:val="005C57CD"/>
    <w:rsid w:val="005D0625"/>
    <w:rsid w:val="005D68F0"/>
    <w:rsid w:val="005E0822"/>
    <w:rsid w:val="005E148D"/>
    <w:rsid w:val="005F0101"/>
    <w:rsid w:val="00602C22"/>
    <w:rsid w:val="006053F5"/>
    <w:rsid w:val="00607916"/>
    <w:rsid w:val="0061151C"/>
    <w:rsid w:val="00612204"/>
    <w:rsid w:val="00613057"/>
    <w:rsid w:val="006133E7"/>
    <w:rsid w:val="00616FB3"/>
    <w:rsid w:val="00620FC3"/>
    <w:rsid w:val="00623538"/>
    <w:rsid w:val="0063196F"/>
    <w:rsid w:val="00633120"/>
    <w:rsid w:val="00633BD9"/>
    <w:rsid w:val="0063499D"/>
    <w:rsid w:val="0063505A"/>
    <w:rsid w:val="006408C8"/>
    <w:rsid w:val="006409E1"/>
    <w:rsid w:val="00647CA9"/>
    <w:rsid w:val="006515B7"/>
    <w:rsid w:val="00652AC1"/>
    <w:rsid w:val="00655545"/>
    <w:rsid w:val="0066222B"/>
    <w:rsid w:val="006632C9"/>
    <w:rsid w:val="00665D4E"/>
    <w:rsid w:val="006669FC"/>
    <w:rsid w:val="006672A0"/>
    <w:rsid w:val="006674DC"/>
    <w:rsid w:val="00670B56"/>
    <w:rsid w:val="006710ED"/>
    <w:rsid w:val="00671D24"/>
    <w:rsid w:val="00680663"/>
    <w:rsid w:val="006838E2"/>
    <w:rsid w:val="00696C64"/>
    <w:rsid w:val="006A1362"/>
    <w:rsid w:val="006A49B7"/>
    <w:rsid w:val="006A62FB"/>
    <w:rsid w:val="006A65CD"/>
    <w:rsid w:val="006B07DD"/>
    <w:rsid w:val="006B124D"/>
    <w:rsid w:val="006B1DB6"/>
    <w:rsid w:val="006B4835"/>
    <w:rsid w:val="006B4A17"/>
    <w:rsid w:val="006B4E19"/>
    <w:rsid w:val="006B601E"/>
    <w:rsid w:val="006B7548"/>
    <w:rsid w:val="006C649E"/>
    <w:rsid w:val="006D06B3"/>
    <w:rsid w:val="006D35B2"/>
    <w:rsid w:val="006D4C52"/>
    <w:rsid w:val="006D573B"/>
    <w:rsid w:val="006D7DBF"/>
    <w:rsid w:val="006E249E"/>
    <w:rsid w:val="006E515B"/>
    <w:rsid w:val="006E7FA7"/>
    <w:rsid w:val="006F099E"/>
    <w:rsid w:val="006F54DC"/>
    <w:rsid w:val="006F6339"/>
    <w:rsid w:val="00705ABD"/>
    <w:rsid w:val="0071038C"/>
    <w:rsid w:val="00721031"/>
    <w:rsid w:val="007210B1"/>
    <w:rsid w:val="00724FC6"/>
    <w:rsid w:val="007279CF"/>
    <w:rsid w:val="00727E65"/>
    <w:rsid w:val="0072A31E"/>
    <w:rsid w:val="00731248"/>
    <w:rsid w:val="00733723"/>
    <w:rsid w:val="00733B7E"/>
    <w:rsid w:val="00736EEF"/>
    <w:rsid w:val="0074111E"/>
    <w:rsid w:val="0074688E"/>
    <w:rsid w:val="00746B8D"/>
    <w:rsid w:val="00753321"/>
    <w:rsid w:val="00756E98"/>
    <w:rsid w:val="00762CFF"/>
    <w:rsid w:val="00763FD2"/>
    <w:rsid w:val="00770A98"/>
    <w:rsid w:val="00772615"/>
    <w:rsid w:val="00772A28"/>
    <w:rsid w:val="00777BC2"/>
    <w:rsid w:val="00777E2B"/>
    <w:rsid w:val="00782AD3"/>
    <w:rsid w:val="00786739"/>
    <w:rsid w:val="00787038"/>
    <w:rsid w:val="00791B48"/>
    <w:rsid w:val="00791DE8"/>
    <w:rsid w:val="007934CC"/>
    <w:rsid w:val="00793D10"/>
    <w:rsid w:val="007947F5"/>
    <w:rsid w:val="0079585D"/>
    <w:rsid w:val="007A19D3"/>
    <w:rsid w:val="007A57F8"/>
    <w:rsid w:val="007A653E"/>
    <w:rsid w:val="007A731C"/>
    <w:rsid w:val="007A7576"/>
    <w:rsid w:val="007B1148"/>
    <w:rsid w:val="007B3D21"/>
    <w:rsid w:val="007B4043"/>
    <w:rsid w:val="007B47E0"/>
    <w:rsid w:val="007B7B60"/>
    <w:rsid w:val="007C478B"/>
    <w:rsid w:val="007C4C6C"/>
    <w:rsid w:val="007C5F52"/>
    <w:rsid w:val="007C6DAC"/>
    <w:rsid w:val="007D2CA5"/>
    <w:rsid w:val="007D512C"/>
    <w:rsid w:val="007D5675"/>
    <w:rsid w:val="007D6088"/>
    <w:rsid w:val="007D702A"/>
    <w:rsid w:val="007D7A85"/>
    <w:rsid w:val="007E23A9"/>
    <w:rsid w:val="007E3613"/>
    <w:rsid w:val="007E5102"/>
    <w:rsid w:val="007E51AB"/>
    <w:rsid w:val="007E58C3"/>
    <w:rsid w:val="007E5B9B"/>
    <w:rsid w:val="007E65A2"/>
    <w:rsid w:val="007F0E19"/>
    <w:rsid w:val="007F2036"/>
    <w:rsid w:val="007F423C"/>
    <w:rsid w:val="007F45FF"/>
    <w:rsid w:val="007F46C5"/>
    <w:rsid w:val="007F5752"/>
    <w:rsid w:val="00801AF7"/>
    <w:rsid w:val="00804CEC"/>
    <w:rsid w:val="00805106"/>
    <w:rsid w:val="00806762"/>
    <w:rsid w:val="0080792E"/>
    <w:rsid w:val="00817A9D"/>
    <w:rsid w:val="008219E0"/>
    <w:rsid w:val="008226CB"/>
    <w:rsid w:val="00822888"/>
    <w:rsid w:val="00825FF1"/>
    <w:rsid w:val="0082622A"/>
    <w:rsid w:val="00830834"/>
    <w:rsid w:val="008313EA"/>
    <w:rsid w:val="0083573F"/>
    <w:rsid w:val="0083597D"/>
    <w:rsid w:val="0083611C"/>
    <w:rsid w:val="00840253"/>
    <w:rsid w:val="00843F5C"/>
    <w:rsid w:val="0084447A"/>
    <w:rsid w:val="008452AB"/>
    <w:rsid w:val="00846890"/>
    <w:rsid w:val="0085213D"/>
    <w:rsid w:val="00861E52"/>
    <w:rsid w:val="008674EE"/>
    <w:rsid w:val="00873187"/>
    <w:rsid w:val="008734BC"/>
    <w:rsid w:val="00885178"/>
    <w:rsid w:val="00886B78"/>
    <w:rsid w:val="008A0973"/>
    <w:rsid w:val="008A1B47"/>
    <w:rsid w:val="008A58E8"/>
    <w:rsid w:val="008B2A17"/>
    <w:rsid w:val="008B4983"/>
    <w:rsid w:val="008B5E7B"/>
    <w:rsid w:val="008C1194"/>
    <w:rsid w:val="008C195B"/>
    <w:rsid w:val="008C23EB"/>
    <w:rsid w:val="008C7042"/>
    <w:rsid w:val="008E2549"/>
    <w:rsid w:val="008E4A40"/>
    <w:rsid w:val="008E53AF"/>
    <w:rsid w:val="008E647A"/>
    <w:rsid w:val="008E6B3C"/>
    <w:rsid w:val="008F05FC"/>
    <w:rsid w:val="008F0989"/>
    <w:rsid w:val="008F0B72"/>
    <w:rsid w:val="008F5CF1"/>
    <w:rsid w:val="008F673F"/>
    <w:rsid w:val="0091112E"/>
    <w:rsid w:val="00911193"/>
    <w:rsid w:val="00914723"/>
    <w:rsid w:val="0091524A"/>
    <w:rsid w:val="009154D7"/>
    <w:rsid w:val="00917461"/>
    <w:rsid w:val="00922614"/>
    <w:rsid w:val="0092783E"/>
    <w:rsid w:val="00930274"/>
    <w:rsid w:val="00931978"/>
    <w:rsid w:val="00931F5C"/>
    <w:rsid w:val="009348B7"/>
    <w:rsid w:val="0093605E"/>
    <w:rsid w:val="00937D0E"/>
    <w:rsid w:val="00942CDC"/>
    <w:rsid w:val="00943750"/>
    <w:rsid w:val="0094464E"/>
    <w:rsid w:val="00944686"/>
    <w:rsid w:val="00945DBB"/>
    <w:rsid w:val="00946351"/>
    <w:rsid w:val="009472BC"/>
    <w:rsid w:val="009476D8"/>
    <w:rsid w:val="00950950"/>
    <w:rsid w:val="00953147"/>
    <w:rsid w:val="009537B2"/>
    <w:rsid w:val="009574B3"/>
    <w:rsid w:val="009625D7"/>
    <w:rsid w:val="00975693"/>
    <w:rsid w:val="009806D4"/>
    <w:rsid w:val="009821CC"/>
    <w:rsid w:val="009821F0"/>
    <w:rsid w:val="009823FD"/>
    <w:rsid w:val="00990D19"/>
    <w:rsid w:val="00990E6A"/>
    <w:rsid w:val="0099129C"/>
    <w:rsid w:val="009963B2"/>
    <w:rsid w:val="009A0ECF"/>
    <w:rsid w:val="009A1D8B"/>
    <w:rsid w:val="009A248C"/>
    <w:rsid w:val="009B2282"/>
    <w:rsid w:val="009B3A8C"/>
    <w:rsid w:val="009B3B57"/>
    <w:rsid w:val="009B6A7A"/>
    <w:rsid w:val="009C73AF"/>
    <w:rsid w:val="009D099A"/>
    <w:rsid w:val="009D2CC0"/>
    <w:rsid w:val="009E1417"/>
    <w:rsid w:val="009E35D8"/>
    <w:rsid w:val="009E4E34"/>
    <w:rsid w:val="009E528D"/>
    <w:rsid w:val="009E5F08"/>
    <w:rsid w:val="009F2CEA"/>
    <w:rsid w:val="009F4409"/>
    <w:rsid w:val="009F44C0"/>
    <w:rsid w:val="009F4F68"/>
    <w:rsid w:val="009F6202"/>
    <w:rsid w:val="00A005DE"/>
    <w:rsid w:val="00A00C53"/>
    <w:rsid w:val="00A06622"/>
    <w:rsid w:val="00A12031"/>
    <w:rsid w:val="00A13299"/>
    <w:rsid w:val="00A135A8"/>
    <w:rsid w:val="00A14E86"/>
    <w:rsid w:val="00A25C3E"/>
    <w:rsid w:val="00A2673D"/>
    <w:rsid w:val="00A300A3"/>
    <w:rsid w:val="00A3235E"/>
    <w:rsid w:val="00A57902"/>
    <w:rsid w:val="00A626AE"/>
    <w:rsid w:val="00A6316D"/>
    <w:rsid w:val="00A65E46"/>
    <w:rsid w:val="00A70194"/>
    <w:rsid w:val="00A72A7E"/>
    <w:rsid w:val="00A750C0"/>
    <w:rsid w:val="00A81EFA"/>
    <w:rsid w:val="00A8249E"/>
    <w:rsid w:val="00A91389"/>
    <w:rsid w:val="00A92DB6"/>
    <w:rsid w:val="00A93BEA"/>
    <w:rsid w:val="00A97144"/>
    <w:rsid w:val="00AA0C75"/>
    <w:rsid w:val="00AA620A"/>
    <w:rsid w:val="00AB1E5D"/>
    <w:rsid w:val="00AB3288"/>
    <w:rsid w:val="00AC3707"/>
    <w:rsid w:val="00AC387F"/>
    <w:rsid w:val="00AC6FD3"/>
    <w:rsid w:val="00AD3EEB"/>
    <w:rsid w:val="00AD5119"/>
    <w:rsid w:val="00AD5E92"/>
    <w:rsid w:val="00AD68D1"/>
    <w:rsid w:val="00AE0D50"/>
    <w:rsid w:val="00AE0EEF"/>
    <w:rsid w:val="00AE1B1D"/>
    <w:rsid w:val="00AE3753"/>
    <w:rsid w:val="00AE539E"/>
    <w:rsid w:val="00AE5F07"/>
    <w:rsid w:val="00AE7456"/>
    <w:rsid w:val="00AE7457"/>
    <w:rsid w:val="00AE7ED9"/>
    <w:rsid w:val="00AF0135"/>
    <w:rsid w:val="00AF1B71"/>
    <w:rsid w:val="00AF2753"/>
    <w:rsid w:val="00AF3516"/>
    <w:rsid w:val="00AF7647"/>
    <w:rsid w:val="00B019B2"/>
    <w:rsid w:val="00B0373F"/>
    <w:rsid w:val="00B039B3"/>
    <w:rsid w:val="00B049E4"/>
    <w:rsid w:val="00B10E31"/>
    <w:rsid w:val="00B1363E"/>
    <w:rsid w:val="00B17E50"/>
    <w:rsid w:val="00B20CA4"/>
    <w:rsid w:val="00B20F69"/>
    <w:rsid w:val="00B24B52"/>
    <w:rsid w:val="00B27272"/>
    <w:rsid w:val="00B32896"/>
    <w:rsid w:val="00B33355"/>
    <w:rsid w:val="00B34014"/>
    <w:rsid w:val="00B40071"/>
    <w:rsid w:val="00B401D8"/>
    <w:rsid w:val="00B40E3A"/>
    <w:rsid w:val="00B42344"/>
    <w:rsid w:val="00B43044"/>
    <w:rsid w:val="00B503D0"/>
    <w:rsid w:val="00B51F12"/>
    <w:rsid w:val="00B528E1"/>
    <w:rsid w:val="00B670FA"/>
    <w:rsid w:val="00B72C42"/>
    <w:rsid w:val="00B73F08"/>
    <w:rsid w:val="00B74F33"/>
    <w:rsid w:val="00B81432"/>
    <w:rsid w:val="00B82DE7"/>
    <w:rsid w:val="00B85FF6"/>
    <w:rsid w:val="00B86D48"/>
    <w:rsid w:val="00B914DF"/>
    <w:rsid w:val="00B92147"/>
    <w:rsid w:val="00B924C4"/>
    <w:rsid w:val="00B92942"/>
    <w:rsid w:val="00B93B3D"/>
    <w:rsid w:val="00B94B52"/>
    <w:rsid w:val="00B951A4"/>
    <w:rsid w:val="00B97862"/>
    <w:rsid w:val="00BA1F66"/>
    <w:rsid w:val="00BA4BDF"/>
    <w:rsid w:val="00BA5D07"/>
    <w:rsid w:val="00BB28DF"/>
    <w:rsid w:val="00BC0DDB"/>
    <w:rsid w:val="00BC3586"/>
    <w:rsid w:val="00BC392F"/>
    <w:rsid w:val="00BC5135"/>
    <w:rsid w:val="00BC628E"/>
    <w:rsid w:val="00BD46A4"/>
    <w:rsid w:val="00BD5619"/>
    <w:rsid w:val="00BE43FB"/>
    <w:rsid w:val="00BF1AA4"/>
    <w:rsid w:val="00BF3CE9"/>
    <w:rsid w:val="00BF47D0"/>
    <w:rsid w:val="00C02B55"/>
    <w:rsid w:val="00C05514"/>
    <w:rsid w:val="00C06E7A"/>
    <w:rsid w:val="00C07C90"/>
    <w:rsid w:val="00C17DF3"/>
    <w:rsid w:val="00C2649E"/>
    <w:rsid w:val="00C26F88"/>
    <w:rsid w:val="00C3122C"/>
    <w:rsid w:val="00C3218E"/>
    <w:rsid w:val="00C340E8"/>
    <w:rsid w:val="00C356CE"/>
    <w:rsid w:val="00C40006"/>
    <w:rsid w:val="00C46E73"/>
    <w:rsid w:val="00C54398"/>
    <w:rsid w:val="00C577FD"/>
    <w:rsid w:val="00C60365"/>
    <w:rsid w:val="00C60AB2"/>
    <w:rsid w:val="00C60B80"/>
    <w:rsid w:val="00C610FA"/>
    <w:rsid w:val="00C62EF2"/>
    <w:rsid w:val="00C65A21"/>
    <w:rsid w:val="00C66597"/>
    <w:rsid w:val="00C70D60"/>
    <w:rsid w:val="00C719E5"/>
    <w:rsid w:val="00C771C1"/>
    <w:rsid w:val="00C7793F"/>
    <w:rsid w:val="00C80CE8"/>
    <w:rsid w:val="00C84D6F"/>
    <w:rsid w:val="00C85B1D"/>
    <w:rsid w:val="00C90F24"/>
    <w:rsid w:val="00C928D7"/>
    <w:rsid w:val="00C94B37"/>
    <w:rsid w:val="00C94BD0"/>
    <w:rsid w:val="00C95CB4"/>
    <w:rsid w:val="00C97AC0"/>
    <w:rsid w:val="00CA0132"/>
    <w:rsid w:val="00CA285C"/>
    <w:rsid w:val="00CB01A8"/>
    <w:rsid w:val="00CB2071"/>
    <w:rsid w:val="00CB49BC"/>
    <w:rsid w:val="00CC3283"/>
    <w:rsid w:val="00CC6D28"/>
    <w:rsid w:val="00CD25CA"/>
    <w:rsid w:val="00CD4C19"/>
    <w:rsid w:val="00CD4EE8"/>
    <w:rsid w:val="00CD7A88"/>
    <w:rsid w:val="00CE2941"/>
    <w:rsid w:val="00CE2B58"/>
    <w:rsid w:val="00CE2C64"/>
    <w:rsid w:val="00CE436D"/>
    <w:rsid w:val="00CE648E"/>
    <w:rsid w:val="00CF0DF3"/>
    <w:rsid w:val="00CF4506"/>
    <w:rsid w:val="00CF57F2"/>
    <w:rsid w:val="00D000D7"/>
    <w:rsid w:val="00D02AA5"/>
    <w:rsid w:val="00D0670F"/>
    <w:rsid w:val="00D12C8A"/>
    <w:rsid w:val="00D17391"/>
    <w:rsid w:val="00D25697"/>
    <w:rsid w:val="00D331A1"/>
    <w:rsid w:val="00D34824"/>
    <w:rsid w:val="00D36E23"/>
    <w:rsid w:val="00D41267"/>
    <w:rsid w:val="00D45113"/>
    <w:rsid w:val="00D53646"/>
    <w:rsid w:val="00D571E8"/>
    <w:rsid w:val="00D61AC7"/>
    <w:rsid w:val="00D663E8"/>
    <w:rsid w:val="00D66AB3"/>
    <w:rsid w:val="00D670F6"/>
    <w:rsid w:val="00D675D5"/>
    <w:rsid w:val="00D72017"/>
    <w:rsid w:val="00D74889"/>
    <w:rsid w:val="00D749F6"/>
    <w:rsid w:val="00D74CBB"/>
    <w:rsid w:val="00D75AB3"/>
    <w:rsid w:val="00D75DD1"/>
    <w:rsid w:val="00D77A68"/>
    <w:rsid w:val="00D81E50"/>
    <w:rsid w:val="00D8329D"/>
    <w:rsid w:val="00D87A5E"/>
    <w:rsid w:val="00D94656"/>
    <w:rsid w:val="00D96B40"/>
    <w:rsid w:val="00DA25CE"/>
    <w:rsid w:val="00DA2609"/>
    <w:rsid w:val="00DA3833"/>
    <w:rsid w:val="00DA5C0B"/>
    <w:rsid w:val="00DA7B04"/>
    <w:rsid w:val="00DB1F3F"/>
    <w:rsid w:val="00DB24CE"/>
    <w:rsid w:val="00DB2D52"/>
    <w:rsid w:val="00DB6799"/>
    <w:rsid w:val="00DC0591"/>
    <w:rsid w:val="00DC13F0"/>
    <w:rsid w:val="00DC67A0"/>
    <w:rsid w:val="00DD0244"/>
    <w:rsid w:val="00DD2CCD"/>
    <w:rsid w:val="00DD5227"/>
    <w:rsid w:val="00DD670F"/>
    <w:rsid w:val="00DD6C7F"/>
    <w:rsid w:val="00DE40BD"/>
    <w:rsid w:val="00DE61AA"/>
    <w:rsid w:val="00DE7231"/>
    <w:rsid w:val="00DF0293"/>
    <w:rsid w:val="00DF09AC"/>
    <w:rsid w:val="00E00ADA"/>
    <w:rsid w:val="00E0203B"/>
    <w:rsid w:val="00E039FC"/>
    <w:rsid w:val="00E107FB"/>
    <w:rsid w:val="00E15D40"/>
    <w:rsid w:val="00E16249"/>
    <w:rsid w:val="00E17402"/>
    <w:rsid w:val="00E178E3"/>
    <w:rsid w:val="00E214FF"/>
    <w:rsid w:val="00E222FC"/>
    <w:rsid w:val="00E239F3"/>
    <w:rsid w:val="00E23EF3"/>
    <w:rsid w:val="00E32CD8"/>
    <w:rsid w:val="00E3737C"/>
    <w:rsid w:val="00E401EC"/>
    <w:rsid w:val="00E4422A"/>
    <w:rsid w:val="00E4453A"/>
    <w:rsid w:val="00E454BE"/>
    <w:rsid w:val="00E51407"/>
    <w:rsid w:val="00E51A1F"/>
    <w:rsid w:val="00E51BE2"/>
    <w:rsid w:val="00E51C12"/>
    <w:rsid w:val="00E60212"/>
    <w:rsid w:val="00E65EFD"/>
    <w:rsid w:val="00E70E92"/>
    <w:rsid w:val="00E75772"/>
    <w:rsid w:val="00E75F85"/>
    <w:rsid w:val="00E76F9F"/>
    <w:rsid w:val="00E927EB"/>
    <w:rsid w:val="00E967F4"/>
    <w:rsid w:val="00E97BAE"/>
    <w:rsid w:val="00EA06FC"/>
    <w:rsid w:val="00EA2A40"/>
    <w:rsid w:val="00EA3AE4"/>
    <w:rsid w:val="00EB17EC"/>
    <w:rsid w:val="00EB42AF"/>
    <w:rsid w:val="00EB493D"/>
    <w:rsid w:val="00EB5A45"/>
    <w:rsid w:val="00EC6D17"/>
    <w:rsid w:val="00ED0406"/>
    <w:rsid w:val="00ED6F1B"/>
    <w:rsid w:val="00EF03DC"/>
    <w:rsid w:val="00EF19EC"/>
    <w:rsid w:val="00EF1E66"/>
    <w:rsid w:val="00EF216F"/>
    <w:rsid w:val="00EF59D8"/>
    <w:rsid w:val="00F0045B"/>
    <w:rsid w:val="00F01C01"/>
    <w:rsid w:val="00F02FB7"/>
    <w:rsid w:val="00F04A2B"/>
    <w:rsid w:val="00F05AE9"/>
    <w:rsid w:val="00F05EC1"/>
    <w:rsid w:val="00F06279"/>
    <w:rsid w:val="00F10754"/>
    <w:rsid w:val="00F10BB6"/>
    <w:rsid w:val="00F12895"/>
    <w:rsid w:val="00F137E6"/>
    <w:rsid w:val="00F16E16"/>
    <w:rsid w:val="00F17404"/>
    <w:rsid w:val="00F175B2"/>
    <w:rsid w:val="00F22735"/>
    <w:rsid w:val="00F3100D"/>
    <w:rsid w:val="00F34E0C"/>
    <w:rsid w:val="00F36AFE"/>
    <w:rsid w:val="00F40149"/>
    <w:rsid w:val="00F4439E"/>
    <w:rsid w:val="00F474B9"/>
    <w:rsid w:val="00F538CA"/>
    <w:rsid w:val="00F5534D"/>
    <w:rsid w:val="00F6081F"/>
    <w:rsid w:val="00F616B9"/>
    <w:rsid w:val="00F71606"/>
    <w:rsid w:val="00F71C8E"/>
    <w:rsid w:val="00F7332D"/>
    <w:rsid w:val="00F80237"/>
    <w:rsid w:val="00F8303E"/>
    <w:rsid w:val="00F8372A"/>
    <w:rsid w:val="00F83E8D"/>
    <w:rsid w:val="00F902EF"/>
    <w:rsid w:val="00F91BE4"/>
    <w:rsid w:val="00FA12A7"/>
    <w:rsid w:val="00FA508F"/>
    <w:rsid w:val="00FA5E5E"/>
    <w:rsid w:val="00FB1450"/>
    <w:rsid w:val="00FB1645"/>
    <w:rsid w:val="00FB3CD3"/>
    <w:rsid w:val="00FB5299"/>
    <w:rsid w:val="00FC1586"/>
    <w:rsid w:val="00FC1EF9"/>
    <w:rsid w:val="00FC4487"/>
    <w:rsid w:val="00FC76C7"/>
    <w:rsid w:val="00FD1511"/>
    <w:rsid w:val="00FD17EC"/>
    <w:rsid w:val="00FD29C7"/>
    <w:rsid w:val="00FD7904"/>
    <w:rsid w:val="00FE073E"/>
    <w:rsid w:val="00FE268E"/>
    <w:rsid w:val="00FE5CE0"/>
    <w:rsid w:val="00FF62D4"/>
    <w:rsid w:val="00FF6A2A"/>
    <w:rsid w:val="011FAA1D"/>
    <w:rsid w:val="01D0FB9D"/>
    <w:rsid w:val="0226A025"/>
    <w:rsid w:val="02395EEF"/>
    <w:rsid w:val="02AF57F7"/>
    <w:rsid w:val="02B972B1"/>
    <w:rsid w:val="02BBC925"/>
    <w:rsid w:val="02CEF4E0"/>
    <w:rsid w:val="0302D71F"/>
    <w:rsid w:val="0343D4C5"/>
    <w:rsid w:val="04B1D9FD"/>
    <w:rsid w:val="04FAB2E9"/>
    <w:rsid w:val="0577E416"/>
    <w:rsid w:val="0609F338"/>
    <w:rsid w:val="069DB67C"/>
    <w:rsid w:val="0707D242"/>
    <w:rsid w:val="0798AA27"/>
    <w:rsid w:val="09818935"/>
    <w:rsid w:val="09D0F9B2"/>
    <w:rsid w:val="0A03E0A2"/>
    <w:rsid w:val="0A37A752"/>
    <w:rsid w:val="0A4B5539"/>
    <w:rsid w:val="0AED9598"/>
    <w:rsid w:val="0B684C70"/>
    <w:rsid w:val="0BCC23F8"/>
    <w:rsid w:val="0BE7259A"/>
    <w:rsid w:val="0C68072B"/>
    <w:rsid w:val="0CE0608D"/>
    <w:rsid w:val="0DA60B3F"/>
    <w:rsid w:val="0DD577A1"/>
    <w:rsid w:val="0DECDBA0"/>
    <w:rsid w:val="0E914C83"/>
    <w:rsid w:val="0F4D3716"/>
    <w:rsid w:val="0F9CC00D"/>
    <w:rsid w:val="0FB955C1"/>
    <w:rsid w:val="10144B0B"/>
    <w:rsid w:val="1048EA9E"/>
    <w:rsid w:val="1069C56A"/>
    <w:rsid w:val="110E6AA3"/>
    <w:rsid w:val="11CF73B8"/>
    <w:rsid w:val="1244B175"/>
    <w:rsid w:val="12BE068C"/>
    <w:rsid w:val="12F3E7AA"/>
    <w:rsid w:val="13BCF616"/>
    <w:rsid w:val="142F9934"/>
    <w:rsid w:val="1459D6ED"/>
    <w:rsid w:val="145E04D2"/>
    <w:rsid w:val="15165E4F"/>
    <w:rsid w:val="15D9C818"/>
    <w:rsid w:val="15F9D533"/>
    <w:rsid w:val="16ECBB0E"/>
    <w:rsid w:val="17294029"/>
    <w:rsid w:val="17AFBE7D"/>
    <w:rsid w:val="17D40626"/>
    <w:rsid w:val="18538768"/>
    <w:rsid w:val="18FE41AF"/>
    <w:rsid w:val="1939BD4C"/>
    <w:rsid w:val="19646781"/>
    <w:rsid w:val="19C3818D"/>
    <w:rsid w:val="1B0846D5"/>
    <w:rsid w:val="1B0A4FF9"/>
    <w:rsid w:val="1B2A9B16"/>
    <w:rsid w:val="1B34B176"/>
    <w:rsid w:val="1BD83FB4"/>
    <w:rsid w:val="1BF44A8F"/>
    <w:rsid w:val="1C5F7ACA"/>
    <w:rsid w:val="1C865AB9"/>
    <w:rsid w:val="1C8D2971"/>
    <w:rsid w:val="1D74D6F8"/>
    <w:rsid w:val="1D817DEC"/>
    <w:rsid w:val="1DCA2C93"/>
    <w:rsid w:val="1E5E1705"/>
    <w:rsid w:val="1FA2E488"/>
    <w:rsid w:val="203042AF"/>
    <w:rsid w:val="2072F3B9"/>
    <w:rsid w:val="20910FFE"/>
    <w:rsid w:val="20E9A480"/>
    <w:rsid w:val="20F1930C"/>
    <w:rsid w:val="20FDFDE9"/>
    <w:rsid w:val="2191FE17"/>
    <w:rsid w:val="229DD55A"/>
    <w:rsid w:val="22C84C54"/>
    <w:rsid w:val="230C8BBA"/>
    <w:rsid w:val="23815730"/>
    <w:rsid w:val="24A28607"/>
    <w:rsid w:val="267EC640"/>
    <w:rsid w:val="2682DEF5"/>
    <w:rsid w:val="268638F4"/>
    <w:rsid w:val="27725724"/>
    <w:rsid w:val="27B3B7BF"/>
    <w:rsid w:val="27BBC610"/>
    <w:rsid w:val="28210C3B"/>
    <w:rsid w:val="282DF1EF"/>
    <w:rsid w:val="29A4B159"/>
    <w:rsid w:val="29BA0BBB"/>
    <w:rsid w:val="2A11F8B3"/>
    <w:rsid w:val="2A73C423"/>
    <w:rsid w:val="2AAFACCD"/>
    <w:rsid w:val="2B9453F1"/>
    <w:rsid w:val="2BCDE1C3"/>
    <w:rsid w:val="2BD72D13"/>
    <w:rsid w:val="2C04B44F"/>
    <w:rsid w:val="2C7B49C2"/>
    <w:rsid w:val="2C872807"/>
    <w:rsid w:val="2DB176DB"/>
    <w:rsid w:val="2DB1BE7A"/>
    <w:rsid w:val="2E0F0FD8"/>
    <w:rsid w:val="2E16B4C4"/>
    <w:rsid w:val="2E6724CB"/>
    <w:rsid w:val="2E78227C"/>
    <w:rsid w:val="2ECB89E6"/>
    <w:rsid w:val="2F650607"/>
    <w:rsid w:val="2FB28525"/>
    <w:rsid w:val="2FBEC8C9"/>
    <w:rsid w:val="314E5586"/>
    <w:rsid w:val="3159B420"/>
    <w:rsid w:val="319C9029"/>
    <w:rsid w:val="31D31788"/>
    <w:rsid w:val="31F3E6CB"/>
    <w:rsid w:val="324A5035"/>
    <w:rsid w:val="32C1D9CD"/>
    <w:rsid w:val="32E1CFAA"/>
    <w:rsid w:val="32EA25E7"/>
    <w:rsid w:val="334B939F"/>
    <w:rsid w:val="33DAFC02"/>
    <w:rsid w:val="33E3A30E"/>
    <w:rsid w:val="34C52B78"/>
    <w:rsid w:val="34D430EB"/>
    <w:rsid w:val="353B51B8"/>
    <w:rsid w:val="356E0372"/>
    <w:rsid w:val="35DD8073"/>
    <w:rsid w:val="35F52D84"/>
    <w:rsid w:val="363BA0A2"/>
    <w:rsid w:val="36833461"/>
    <w:rsid w:val="36869EB5"/>
    <w:rsid w:val="373F17EF"/>
    <w:rsid w:val="3769C307"/>
    <w:rsid w:val="37C8AD1F"/>
    <w:rsid w:val="380BD1AD"/>
    <w:rsid w:val="38E8A1A7"/>
    <w:rsid w:val="390B5501"/>
    <w:rsid w:val="3982F5BE"/>
    <w:rsid w:val="39A0D61E"/>
    <w:rsid w:val="39A9D772"/>
    <w:rsid w:val="39DA2BF0"/>
    <w:rsid w:val="3A06046D"/>
    <w:rsid w:val="3A1B01DD"/>
    <w:rsid w:val="3AA3C0CB"/>
    <w:rsid w:val="3AC0634B"/>
    <w:rsid w:val="3ADE3EF2"/>
    <w:rsid w:val="3B1B97A7"/>
    <w:rsid w:val="3C7B0742"/>
    <w:rsid w:val="3D2308E1"/>
    <w:rsid w:val="3D2B5BC7"/>
    <w:rsid w:val="3D2D0DEF"/>
    <w:rsid w:val="3D953116"/>
    <w:rsid w:val="3E12A89D"/>
    <w:rsid w:val="3E61EAD4"/>
    <w:rsid w:val="3E920BE7"/>
    <w:rsid w:val="3F310177"/>
    <w:rsid w:val="3F46F80E"/>
    <w:rsid w:val="3F4A29D4"/>
    <w:rsid w:val="3FFF549F"/>
    <w:rsid w:val="4080B6CF"/>
    <w:rsid w:val="40E2C86F"/>
    <w:rsid w:val="40FBA112"/>
    <w:rsid w:val="416641CE"/>
    <w:rsid w:val="41F3C70E"/>
    <w:rsid w:val="4209B8C2"/>
    <w:rsid w:val="420F487F"/>
    <w:rsid w:val="43B69A8F"/>
    <w:rsid w:val="43FCB8AC"/>
    <w:rsid w:val="445D0B8B"/>
    <w:rsid w:val="44E64F51"/>
    <w:rsid w:val="4502FD71"/>
    <w:rsid w:val="45B96B58"/>
    <w:rsid w:val="45E0B598"/>
    <w:rsid w:val="466CFCB9"/>
    <w:rsid w:val="46B3942E"/>
    <w:rsid w:val="46D90698"/>
    <w:rsid w:val="471EC8AD"/>
    <w:rsid w:val="4797C1C2"/>
    <w:rsid w:val="4827874E"/>
    <w:rsid w:val="49DAA97C"/>
    <w:rsid w:val="49DEA177"/>
    <w:rsid w:val="4A37877A"/>
    <w:rsid w:val="4A56696F"/>
    <w:rsid w:val="4A76662F"/>
    <w:rsid w:val="4AA9445A"/>
    <w:rsid w:val="4AAFCAE4"/>
    <w:rsid w:val="4AD2D409"/>
    <w:rsid w:val="4B2C1480"/>
    <w:rsid w:val="4D5AA610"/>
    <w:rsid w:val="4D65051F"/>
    <w:rsid w:val="4D8E0A31"/>
    <w:rsid w:val="4DD210DB"/>
    <w:rsid w:val="4DD37D7B"/>
    <w:rsid w:val="4E698356"/>
    <w:rsid w:val="4F6B2A37"/>
    <w:rsid w:val="4F98A7D5"/>
    <w:rsid w:val="4FCDF741"/>
    <w:rsid w:val="4FE3EB02"/>
    <w:rsid w:val="4FED0A9A"/>
    <w:rsid w:val="50C9CE40"/>
    <w:rsid w:val="50D487EA"/>
    <w:rsid w:val="50D7265A"/>
    <w:rsid w:val="50E28587"/>
    <w:rsid w:val="51DFB605"/>
    <w:rsid w:val="525730E9"/>
    <w:rsid w:val="52969832"/>
    <w:rsid w:val="52A9E6E8"/>
    <w:rsid w:val="53A02E6D"/>
    <w:rsid w:val="54285DFA"/>
    <w:rsid w:val="542863BA"/>
    <w:rsid w:val="54306C09"/>
    <w:rsid w:val="54AC039A"/>
    <w:rsid w:val="550739D2"/>
    <w:rsid w:val="55747980"/>
    <w:rsid w:val="5607E959"/>
    <w:rsid w:val="569538E4"/>
    <w:rsid w:val="56A18B96"/>
    <w:rsid w:val="56E37294"/>
    <w:rsid w:val="576DC23A"/>
    <w:rsid w:val="5774D031"/>
    <w:rsid w:val="57D7BF4F"/>
    <w:rsid w:val="58011604"/>
    <w:rsid w:val="582BFC32"/>
    <w:rsid w:val="5885DA6C"/>
    <w:rsid w:val="589C2168"/>
    <w:rsid w:val="597264A9"/>
    <w:rsid w:val="59C2AECB"/>
    <w:rsid w:val="5A955BDB"/>
    <w:rsid w:val="5B4EC1F1"/>
    <w:rsid w:val="5BD39B80"/>
    <w:rsid w:val="5C06A73C"/>
    <w:rsid w:val="5CC4833A"/>
    <w:rsid w:val="5D196B3C"/>
    <w:rsid w:val="5D657E8B"/>
    <w:rsid w:val="5DE7C886"/>
    <w:rsid w:val="5DF2A4BC"/>
    <w:rsid w:val="5E00C448"/>
    <w:rsid w:val="5E641C6A"/>
    <w:rsid w:val="5E6549FF"/>
    <w:rsid w:val="5E7A9AAC"/>
    <w:rsid w:val="5E961FEE"/>
    <w:rsid w:val="5EAD5D4A"/>
    <w:rsid w:val="5EBBC66F"/>
    <w:rsid w:val="5F9D6CCD"/>
    <w:rsid w:val="5FA52FC9"/>
    <w:rsid w:val="603032A7"/>
    <w:rsid w:val="603EFD85"/>
    <w:rsid w:val="6094D3FD"/>
    <w:rsid w:val="60FF7732"/>
    <w:rsid w:val="610EC049"/>
    <w:rsid w:val="626883C3"/>
    <w:rsid w:val="62AA90AA"/>
    <w:rsid w:val="62FB0BCF"/>
    <w:rsid w:val="63063A4F"/>
    <w:rsid w:val="63E3E7CC"/>
    <w:rsid w:val="64D7F98B"/>
    <w:rsid w:val="658B78A6"/>
    <w:rsid w:val="65D80E82"/>
    <w:rsid w:val="65E2316C"/>
    <w:rsid w:val="660C577A"/>
    <w:rsid w:val="666404CD"/>
    <w:rsid w:val="66912ACD"/>
    <w:rsid w:val="66A3F35F"/>
    <w:rsid w:val="67AA11F5"/>
    <w:rsid w:val="67D9F4E2"/>
    <w:rsid w:val="687E77E6"/>
    <w:rsid w:val="68D9A83B"/>
    <w:rsid w:val="698AD214"/>
    <w:rsid w:val="69A88C12"/>
    <w:rsid w:val="69FFDBCA"/>
    <w:rsid w:val="6BF348EB"/>
    <w:rsid w:val="6CC2C3BC"/>
    <w:rsid w:val="6D2ECDE2"/>
    <w:rsid w:val="6DC79851"/>
    <w:rsid w:val="6DED4351"/>
    <w:rsid w:val="6E6770F3"/>
    <w:rsid w:val="6F1CF466"/>
    <w:rsid w:val="6FA9E298"/>
    <w:rsid w:val="7086961D"/>
    <w:rsid w:val="70B8C798"/>
    <w:rsid w:val="71FD3C23"/>
    <w:rsid w:val="720C31CF"/>
    <w:rsid w:val="72116260"/>
    <w:rsid w:val="722D0BA4"/>
    <w:rsid w:val="723F7315"/>
    <w:rsid w:val="73425F42"/>
    <w:rsid w:val="73B6E022"/>
    <w:rsid w:val="73DBA762"/>
    <w:rsid w:val="74288718"/>
    <w:rsid w:val="74680378"/>
    <w:rsid w:val="74B98AF6"/>
    <w:rsid w:val="74C58578"/>
    <w:rsid w:val="74F66DE8"/>
    <w:rsid w:val="7518BCDE"/>
    <w:rsid w:val="7644701E"/>
    <w:rsid w:val="765524B3"/>
    <w:rsid w:val="766695C0"/>
    <w:rsid w:val="76B95EDD"/>
    <w:rsid w:val="76C204AF"/>
    <w:rsid w:val="76E8BC92"/>
    <w:rsid w:val="76EE4245"/>
    <w:rsid w:val="77053442"/>
    <w:rsid w:val="77BC6215"/>
    <w:rsid w:val="783CC8F9"/>
    <w:rsid w:val="788DB190"/>
    <w:rsid w:val="790578F7"/>
    <w:rsid w:val="7923F50A"/>
    <w:rsid w:val="792DC094"/>
    <w:rsid w:val="797F0BB2"/>
    <w:rsid w:val="79956B30"/>
    <w:rsid w:val="7B04DB3D"/>
    <w:rsid w:val="7B4A3B1F"/>
    <w:rsid w:val="7BA8C568"/>
    <w:rsid w:val="7C7EECE1"/>
    <w:rsid w:val="7CDF33CC"/>
    <w:rsid w:val="7CE1BA46"/>
    <w:rsid w:val="7D999545"/>
    <w:rsid w:val="7DD36264"/>
    <w:rsid w:val="7EEEFF62"/>
    <w:rsid w:val="7F121E35"/>
    <w:rsid w:val="7F36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02036"/>
  <w15:chartTrackingRefBased/>
  <w15:docId w15:val="{C530350F-F802-445F-A3F1-BF71C2EA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2BC"/>
    <w:pPr>
      <w:outlineLvl w:val="0"/>
    </w:pPr>
    <w:rPr>
      <w:b/>
      <w:bCs/>
      <w:sz w:val="24"/>
      <w:szCs w:val="24"/>
    </w:rPr>
  </w:style>
  <w:style w:type="paragraph" w:styleId="Heading2">
    <w:name w:val="heading 2"/>
    <w:basedOn w:val="Normal"/>
    <w:next w:val="Normal"/>
    <w:link w:val="Heading2Char"/>
    <w:uiPriority w:val="9"/>
    <w:unhideWhenUsed/>
    <w:qFormat/>
    <w:rsid w:val="0059351F"/>
    <w:pPr>
      <w:spacing w:after="0"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47A1"/>
    <w:pPr>
      <w:ind w:left="720"/>
      <w:contextualSpacing/>
    </w:pPr>
  </w:style>
  <w:style w:type="character" w:styleId="Hyperlink">
    <w:name w:val="Hyperlink"/>
    <w:basedOn w:val="DefaultParagraphFont"/>
    <w:uiPriority w:val="99"/>
    <w:unhideWhenUsed/>
    <w:rsid w:val="001E3BCA"/>
    <w:rPr>
      <w:color w:val="0563C1" w:themeColor="hyperlink"/>
      <w:u w:val="single"/>
    </w:rPr>
  </w:style>
  <w:style w:type="paragraph" w:styleId="Header">
    <w:name w:val="header"/>
    <w:basedOn w:val="Normal"/>
    <w:link w:val="HeaderChar"/>
    <w:uiPriority w:val="99"/>
    <w:unhideWhenUsed/>
    <w:rsid w:val="00E65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EFD"/>
  </w:style>
  <w:style w:type="paragraph" w:styleId="Footer">
    <w:name w:val="footer"/>
    <w:basedOn w:val="Normal"/>
    <w:link w:val="FooterChar"/>
    <w:uiPriority w:val="99"/>
    <w:unhideWhenUsed/>
    <w:rsid w:val="00E65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EFD"/>
  </w:style>
  <w:style w:type="character" w:styleId="CommentReference">
    <w:name w:val="annotation reference"/>
    <w:basedOn w:val="DefaultParagraphFont"/>
    <w:uiPriority w:val="99"/>
    <w:semiHidden/>
    <w:unhideWhenUsed/>
    <w:rsid w:val="005E148D"/>
    <w:rPr>
      <w:sz w:val="16"/>
      <w:szCs w:val="16"/>
    </w:rPr>
  </w:style>
  <w:style w:type="paragraph" w:styleId="CommentText">
    <w:name w:val="annotation text"/>
    <w:basedOn w:val="Normal"/>
    <w:link w:val="CommentTextChar"/>
    <w:uiPriority w:val="99"/>
    <w:unhideWhenUsed/>
    <w:rsid w:val="005E148D"/>
    <w:pPr>
      <w:spacing w:line="240" w:lineRule="auto"/>
    </w:pPr>
    <w:rPr>
      <w:sz w:val="20"/>
      <w:szCs w:val="20"/>
    </w:rPr>
  </w:style>
  <w:style w:type="character" w:customStyle="1" w:styleId="CommentTextChar">
    <w:name w:val="Comment Text Char"/>
    <w:basedOn w:val="DefaultParagraphFont"/>
    <w:link w:val="CommentText"/>
    <w:uiPriority w:val="99"/>
    <w:rsid w:val="005E148D"/>
    <w:rPr>
      <w:sz w:val="20"/>
      <w:szCs w:val="20"/>
    </w:rPr>
  </w:style>
  <w:style w:type="paragraph" w:styleId="BalloonText">
    <w:name w:val="Balloon Text"/>
    <w:basedOn w:val="Normal"/>
    <w:link w:val="BalloonTextChar"/>
    <w:uiPriority w:val="99"/>
    <w:semiHidden/>
    <w:unhideWhenUsed/>
    <w:rsid w:val="005E1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4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195B"/>
    <w:rPr>
      <w:b/>
      <w:bCs/>
    </w:rPr>
  </w:style>
  <w:style w:type="character" w:customStyle="1" w:styleId="CommentSubjectChar">
    <w:name w:val="Comment Subject Char"/>
    <w:basedOn w:val="CommentTextChar"/>
    <w:link w:val="CommentSubject"/>
    <w:uiPriority w:val="99"/>
    <w:semiHidden/>
    <w:rsid w:val="008C195B"/>
    <w:rPr>
      <w:b/>
      <w:bCs/>
      <w:sz w:val="20"/>
      <w:szCs w:val="20"/>
    </w:rPr>
  </w:style>
  <w:style w:type="character" w:styleId="UnresolvedMention">
    <w:name w:val="Unresolved Mention"/>
    <w:basedOn w:val="DefaultParagraphFont"/>
    <w:uiPriority w:val="99"/>
    <w:semiHidden/>
    <w:unhideWhenUsed/>
    <w:rsid w:val="00473B9D"/>
    <w:rPr>
      <w:color w:val="605E5C"/>
      <w:shd w:val="clear" w:color="auto" w:fill="E1DFDD"/>
    </w:rPr>
  </w:style>
  <w:style w:type="paragraph" w:styleId="Revision">
    <w:name w:val="Revision"/>
    <w:hidden/>
    <w:uiPriority w:val="99"/>
    <w:semiHidden/>
    <w:rsid w:val="00724FC6"/>
    <w:pPr>
      <w:spacing w:after="0" w:line="240" w:lineRule="auto"/>
    </w:pPr>
  </w:style>
  <w:style w:type="paragraph" w:styleId="FootnoteText">
    <w:name w:val="footnote text"/>
    <w:basedOn w:val="Normal"/>
    <w:link w:val="FootnoteTextChar"/>
    <w:uiPriority w:val="99"/>
    <w:unhideWhenUsed/>
    <w:rsid w:val="006D573B"/>
    <w:pPr>
      <w:spacing w:after="0" w:line="240" w:lineRule="auto"/>
    </w:pPr>
    <w:rPr>
      <w:sz w:val="20"/>
      <w:szCs w:val="20"/>
    </w:rPr>
  </w:style>
  <w:style w:type="character" w:customStyle="1" w:styleId="FootnoteTextChar">
    <w:name w:val="Footnote Text Char"/>
    <w:basedOn w:val="DefaultParagraphFont"/>
    <w:link w:val="FootnoteText"/>
    <w:uiPriority w:val="99"/>
    <w:rsid w:val="006D573B"/>
    <w:rPr>
      <w:sz w:val="20"/>
      <w:szCs w:val="20"/>
    </w:rPr>
  </w:style>
  <w:style w:type="character" w:styleId="FootnoteReference">
    <w:name w:val="footnote reference"/>
    <w:basedOn w:val="DefaultParagraphFont"/>
    <w:uiPriority w:val="99"/>
    <w:semiHidden/>
    <w:unhideWhenUsed/>
    <w:rsid w:val="006D573B"/>
    <w:rPr>
      <w:vertAlign w:val="superscript"/>
    </w:rPr>
  </w:style>
  <w:style w:type="paragraph" w:styleId="EndnoteText">
    <w:name w:val="endnote text"/>
    <w:basedOn w:val="Normal"/>
    <w:link w:val="EndnoteTextChar"/>
    <w:uiPriority w:val="99"/>
    <w:semiHidden/>
    <w:unhideWhenUsed/>
    <w:rsid w:val="006D57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573B"/>
    <w:rPr>
      <w:sz w:val="20"/>
      <w:szCs w:val="20"/>
    </w:rPr>
  </w:style>
  <w:style w:type="character" w:styleId="EndnoteReference">
    <w:name w:val="endnote reference"/>
    <w:basedOn w:val="DefaultParagraphFont"/>
    <w:uiPriority w:val="99"/>
    <w:semiHidden/>
    <w:unhideWhenUsed/>
    <w:rsid w:val="006D573B"/>
    <w:rPr>
      <w:vertAlign w:val="superscript"/>
    </w:rPr>
  </w:style>
  <w:style w:type="character" w:styleId="FollowedHyperlink">
    <w:name w:val="FollowedHyperlink"/>
    <w:basedOn w:val="DefaultParagraphFont"/>
    <w:uiPriority w:val="99"/>
    <w:semiHidden/>
    <w:unhideWhenUsed/>
    <w:rsid w:val="00680663"/>
    <w:rPr>
      <w:color w:val="954F72" w:themeColor="followed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reenTip">
    <w:name w:val="ScreenTip"/>
    <w:basedOn w:val="ListParagraph"/>
    <w:next w:val="Normal"/>
    <w:link w:val="ScreenTipChar"/>
    <w:autoRedefine/>
    <w:qFormat/>
    <w:rsid w:val="006B4A17"/>
    <w:pPr>
      <w:numPr>
        <w:numId w:val="1"/>
      </w:numPr>
      <w:spacing w:after="80" w:line="264" w:lineRule="auto"/>
      <w:ind w:left="850" w:hanging="425"/>
      <w:contextualSpacing w:val="0"/>
    </w:pPr>
    <w:rPr>
      <w:rFonts w:ascii="Calibri" w:eastAsia="Calibri" w:hAnsi="Calibri" w:cs="Calibri"/>
      <w:sz w:val="24"/>
      <w:szCs w:val="24"/>
      <w:u w:val="dotted"/>
    </w:rPr>
  </w:style>
  <w:style w:type="character" w:customStyle="1" w:styleId="ListParagraphChar">
    <w:name w:val="List Paragraph Char"/>
    <w:basedOn w:val="DefaultParagraphFont"/>
    <w:link w:val="ListParagraph"/>
    <w:uiPriority w:val="34"/>
    <w:rsid w:val="00CD25CA"/>
  </w:style>
  <w:style w:type="character" w:customStyle="1" w:styleId="ScreenTipChar">
    <w:name w:val="ScreenTip Char"/>
    <w:basedOn w:val="ListParagraphChar"/>
    <w:link w:val="ScreenTip"/>
    <w:rsid w:val="006B4A17"/>
    <w:rPr>
      <w:rFonts w:ascii="Calibri" w:eastAsia="Calibri" w:hAnsi="Calibri" w:cs="Calibri"/>
      <w:sz w:val="24"/>
      <w:szCs w:val="24"/>
      <w:u w:val="dotted"/>
    </w:rPr>
  </w:style>
  <w:style w:type="character" w:customStyle="1" w:styleId="Heading1Char">
    <w:name w:val="Heading 1 Char"/>
    <w:basedOn w:val="DefaultParagraphFont"/>
    <w:link w:val="Heading1"/>
    <w:uiPriority w:val="9"/>
    <w:rsid w:val="009472BC"/>
    <w:rPr>
      <w:b/>
      <w:bCs/>
      <w:sz w:val="24"/>
      <w:szCs w:val="24"/>
    </w:rPr>
  </w:style>
  <w:style w:type="character" w:customStyle="1" w:styleId="Heading2Char">
    <w:name w:val="Heading 2 Char"/>
    <w:basedOn w:val="DefaultParagraphFont"/>
    <w:link w:val="Heading2"/>
    <w:uiPriority w:val="9"/>
    <w:rsid w:val="0059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49854">
      <w:bodyDiv w:val="1"/>
      <w:marLeft w:val="0"/>
      <w:marRight w:val="0"/>
      <w:marTop w:val="0"/>
      <w:marBottom w:val="0"/>
      <w:divBdr>
        <w:top w:val="none" w:sz="0" w:space="0" w:color="auto"/>
        <w:left w:val="none" w:sz="0" w:space="0" w:color="auto"/>
        <w:bottom w:val="none" w:sz="0" w:space="0" w:color="auto"/>
        <w:right w:val="none" w:sz="0" w:space="0" w:color="auto"/>
      </w:divBdr>
    </w:div>
    <w:div w:id="1834878752">
      <w:bodyDiv w:val="1"/>
      <w:marLeft w:val="0"/>
      <w:marRight w:val="0"/>
      <w:marTop w:val="0"/>
      <w:marBottom w:val="0"/>
      <w:divBdr>
        <w:top w:val="none" w:sz="0" w:space="0" w:color="auto"/>
        <w:left w:val="none" w:sz="0" w:space="0" w:color="auto"/>
        <w:bottom w:val="none" w:sz="0" w:space="0" w:color="auto"/>
        <w:right w:val="none" w:sz="0" w:space="0" w:color="auto"/>
      </w:divBdr>
    </w:div>
    <w:div w:id="21183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gul.ac.uk/about/our-professional-services/information-services/library/researchers/open-access-publishing/open-access-publishing-faqs" TargetMode="External"/><Relationship Id="rId18" Type="http://schemas.openxmlformats.org/officeDocument/2006/relationships/hyperlink" Target="https://www.sgul.ac.uk/about/our-professional-services/information-services/library/researchers/open-access-publishing/open-access-publishing-faqs" TargetMode="External"/><Relationship Id="rId26" Type="http://schemas.openxmlformats.org/officeDocument/2006/relationships/hyperlink" Target="https://www.sgul.ac.uk/about/our-professional-services/information-services/library/researchers/open-access-publishing/open-access-publishing-faqs" TargetMode="External"/><Relationship Id="rId39" Type="http://schemas.openxmlformats.org/officeDocument/2006/relationships/hyperlink" Target="https://www.sgul.ac.uk/about/our-professional-services/information-services/library/researchers/open-access-publishing/open-access-publishing-faqs" TargetMode="External"/><Relationship Id="rId21" Type="http://schemas.openxmlformats.org/officeDocument/2006/relationships/hyperlink" Target="https://www.sgul.ac.uk/about/our-professional-services/information-services/library/researchers/open-access-publishing/open-access-publishing-faqs" TargetMode="External"/><Relationship Id="rId34" Type="http://schemas.openxmlformats.org/officeDocument/2006/relationships/hyperlink" Target="https://cris.sgul.ac.uk/resources.html?file=Guide%20to%20Deposit%20on%20Acceptance%20for%20REF_v04.pdf" TargetMode="External"/><Relationship Id="rId42" Type="http://schemas.openxmlformats.org/officeDocument/2006/relationships/hyperlink" Target="https://www.sgul.ac.uk/about/our-professional-services/information-services/library/researchers/open-access-publishing/open-access-publishing-faqs" TargetMode="External"/><Relationship Id="rId47" Type="http://schemas.openxmlformats.org/officeDocument/2006/relationships/hyperlink" Target="http://www.sgul.ac.uk/pay-open-access-fees" TargetMode="External"/><Relationship Id="rId50" Type="http://schemas.openxmlformats.org/officeDocument/2006/relationships/hyperlink" Target="https://www.sgul.ac.uk/about/our-professional-services/information-services/library/researchers/research-data-management" TargetMode="External"/><Relationship Id="rId55" Type="http://schemas.openxmlformats.org/officeDocument/2006/relationships/hyperlink" Target="https://www.sgul.ac.uk/about/our-professional-services/information-services/library/researchers/open-access-publishing/open-access-publishing-faqs" TargetMode="External"/><Relationship Id="rId63" Type="http://schemas.openxmlformats.org/officeDocument/2006/relationships/hyperlink" Target="https://forms.office.com/r/aYyiDg8WXh"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gul.ac.uk/about/our-professional-services/information-services/library/researchers/open-access-publishing/open-access-publishing-faqs" TargetMode="External"/><Relationship Id="rId29" Type="http://schemas.openxmlformats.org/officeDocument/2006/relationships/hyperlink" Target="https://forms.office.com/r/aYyiDg8WX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gul.ac.uk/open-access-faqs" TargetMode="External"/><Relationship Id="rId24" Type="http://schemas.openxmlformats.org/officeDocument/2006/relationships/hyperlink" Target="https://www.sgul.ac.uk/about/our-professional-services/information-services/library/researchers/open-access-publishing/open-access-publishing-faqs" TargetMode="External"/><Relationship Id="rId32" Type="http://schemas.openxmlformats.org/officeDocument/2006/relationships/hyperlink" Target="https://www.sgul.ac.uk/about/our-professional-services/information-services/library/researchers/open-access-publishing/open-access-publishing-faqs" TargetMode="External"/><Relationship Id="rId37" Type="http://schemas.openxmlformats.org/officeDocument/2006/relationships/hyperlink" Target="https://www.coalition-s.org/resources/rights-retention-strategy/" TargetMode="External"/><Relationship Id="rId40" Type="http://schemas.openxmlformats.org/officeDocument/2006/relationships/hyperlink" Target="https://www.sgul.ac.uk/about/our-professional-services/information-services/library/researchers/open-access-publishing/open-access-publishing-faqs" TargetMode="External"/><Relationship Id="rId45" Type="http://schemas.openxmlformats.org/officeDocument/2006/relationships/hyperlink" Target="mailto:openaccess@sgul.ac.uk" TargetMode="External"/><Relationship Id="rId53" Type="http://schemas.openxmlformats.org/officeDocument/2006/relationships/hyperlink" Target="https://myworkplace.sgul.ac.uk" TargetMode="External"/><Relationship Id="rId58" Type="http://schemas.openxmlformats.org/officeDocument/2006/relationships/hyperlink" Target="https://www.sgul.ac.uk/about/governance/policies/clinical-trial-transparency"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gul.ac.uk/about/our-professional-services/information-services/library/researchers/open-access-publishing/open-access-publishing-faqs" TargetMode="External"/><Relationship Id="rId23" Type="http://schemas.openxmlformats.org/officeDocument/2006/relationships/hyperlink" Target="https://cris.sgul.ac.uk/" TargetMode="External"/><Relationship Id="rId28" Type="http://schemas.openxmlformats.org/officeDocument/2006/relationships/hyperlink" Target="https://www.sgul.ac.uk/open-access-faqs" TargetMode="External"/><Relationship Id="rId36" Type="http://schemas.openxmlformats.org/officeDocument/2006/relationships/hyperlink" Target="https://www.coalition-s.org/organisations/" TargetMode="External"/><Relationship Id="rId49" Type="http://schemas.openxmlformats.org/officeDocument/2006/relationships/hyperlink" Target="https://www.sgul.ac.uk/about/our-professional-services/information-services/library/researchers/open-access-publishing/open-access-publishing-faqs" TargetMode="External"/><Relationship Id="rId57" Type="http://schemas.openxmlformats.org/officeDocument/2006/relationships/hyperlink" Target="https://www.sgul.ac.uk/about/our-professional-services/information-services/library/researchers/open-access-publishing/open-access-publishing-faqs" TargetMode="External"/><Relationship Id="rId61" Type="http://schemas.openxmlformats.org/officeDocument/2006/relationships/hyperlink" Target="https://www.sgul.ac.uk/open-access-faqs" TargetMode="External"/><Relationship Id="rId10" Type="http://schemas.openxmlformats.org/officeDocument/2006/relationships/endnotes" Target="endnotes.xml"/><Relationship Id="rId19" Type="http://schemas.openxmlformats.org/officeDocument/2006/relationships/hyperlink" Target="https://www.sgul.ac.uk/about/our-professional-services/information-services/library/researchers/open-access-publishing/open-access-publishing-faqs" TargetMode="External"/><Relationship Id="rId31" Type="http://schemas.openxmlformats.org/officeDocument/2006/relationships/hyperlink" Target="mailto:openaccess@sgul.ac.uk" TargetMode="External"/><Relationship Id="rId44" Type="http://schemas.openxmlformats.org/officeDocument/2006/relationships/hyperlink" Target="https://www.sgul.ac.uk/about/our-professional-services/information-services/library/researchers/open-access-publishing/open-access-publishing-faqs" TargetMode="External"/><Relationship Id="rId52" Type="http://schemas.openxmlformats.org/officeDocument/2006/relationships/hyperlink" Target="https://cris.sgul.ac.uk/information.html" TargetMode="External"/><Relationship Id="rId60" Type="http://schemas.openxmlformats.org/officeDocument/2006/relationships/hyperlink" Target="https://www.sgul.ac.uk/about/our-professional-services/information-services/library/researchers/open-access-publishing/open-access-publishing-faqs" TargetMode="External"/><Relationship Id="rId65" Type="http://schemas.openxmlformats.org/officeDocument/2006/relationships/hyperlink" Target="https://www.sgul.ac.uk/research/research-operations/image-resource-facility/docume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gul.ac.uk/about/our-professional-services/information-services/library/researchers/open-access-publishing/open-access-publishing-faqs" TargetMode="External"/><Relationship Id="rId22" Type="http://schemas.openxmlformats.org/officeDocument/2006/relationships/hyperlink" Target="https://www.sgul.ac.uk/about/our-professional-services/information-services/library/researchers/open-access-publishing/open-access-publishing-faqs" TargetMode="External"/><Relationship Id="rId27" Type="http://schemas.openxmlformats.org/officeDocument/2006/relationships/hyperlink" Target="https://europepmc.org/" TargetMode="External"/><Relationship Id="rId30" Type="http://schemas.openxmlformats.org/officeDocument/2006/relationships/hyperlink" Target="https://cris.sgul.ac.uk" TargetMode="External"/><Relationship Id="rId35" Type="http://schemas.openxmlformats.org/officeDocument/2006/relationships/hyperlink" Target="https://www.sgul.ac.uk/about/our-professional-services/information-services/library/researchers/open-access-publishing/open-access-publishing-faqs" TargetMode="External"/><Relationship Id="rId43" Type="http://schemas.openxmlformats.org/officeDocument/2006/relationships/hyperlink" Target="https://www.sgul.ac.uk/about/our-professional-services/information-services/library/researchers/open-access-publishing/open-access-publishing-faqs" TargetMode="External"/><Relationship Id="rId48" Type="http://schemas.openxmlformats.org/officeDocument/2006/relationships/hyperlink" Target="https://cms.wellcome.org/sites/default/files/2021-01/Data-availability-statement-guidance-2021-01.pdf" TargetMode="External"/><Relationship Id="rId56" Type="http://schemas.openxmlformats.org/officeDocument/2006/relationships/hyperlink" Target="https://credit.niso.org/contributor-roles-defined/" TargetMode="External"/><Relationship Id="rId64" Type="http://schemas.openxmlformats.org/officeDocument/2006/relationships/hyperlink" Target="https://www.sgul.ac.uk/about/governance/policies"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orcid.org/" TargetMode="External"/><Relationship Id="rId3" Type="http://schemas.openxmlformats.org/officeDocument/2006/relationships/customXml" Target="../customXml/item3.xml"/><Relationship Id="rId12" Type="http://schemas.openxmlformats.org/officeDocument/2006/relationships/hyperlink" Target="https://www.sgul.ac.uk/about/our-professional-services/information-services/library/researchers/open-access-publishing/open-access-publishing-faqs" TargetMode="External"/><Relationship Id="rId17" Type="http://schemas.openxmlformats.org/officeDocument/2006/relationships/hyperlink" Target="https://www.sgul.ac.uk/about/our-professional-services/information-services/library/researchers/open-access-publishing/open-access-publishing-faqs" TargetMode="External"/><Relationship Id="rId25" Type="http://schemas.openxmlformats.org/officeDocument/2006/relationships/hyperlink" Target="https://openaccess.sgul.ac.uk/" TargetMode="External"/><Relationship Id="rId33" Type="http://schemas.openxmlformats.org/officeDocument/2006/relationships/hyperlink" Target="https://www.sgul.ac.uk/about/our-professional-services/information-services/library/researchers/open-access-publishing/open-access-publishing-faqs" TargetMode="External"/><Relationship Id="rId38" Type="http://schemas.openxmlformats.org/officeDocument/2006/relationships/hyperlink" Target="https://www.sgul.ac.uk/about/our-professional-services/information-services/library/researchers/open-access-publishing/open-access-publishing-faqs" TargetMode="External"/><Relationship Id="rId46" Type="http://schemas.openxmlformats.org/officeDocument/2006/relationships/hyperlink" Target="https://www.sgul.ac.uk/about/our-professional-services/information-services/library/researchers/open-access-publishing/open-access-publishing-faqs" TargetMode="External"/><Relationship Id="rId59" Type="http://schemas.openxmlformats.org/officeDocument/2006/relationships/hyperlink" Target="mailto:openaccess@sgul.ac.uk" TargetMode="External"/><Relationship Id="rId67" Type="http://schemas.openxmlformats.org/officeDocument/2006/relationships/footer" Target="footer1.xml"/><Relationship Id="rId20" Type="http://schemas.openxmlformats.org/officeDocument/2006/relationships/hyperlink" Target="https://www.sgul.ac.uk/pay-open-access-fees" TargetMode="External"/><Relationship Id="rId41" Type="http://schemas.openxmlformats.org/officeDocument/2006/relationships/hyperlink" Target="https://creativecommons.org/licenses/by/4.0/" TargetMode="External"/><Relationship Id="rId54" Type="http://schemas.openxmlformats.org/officeDocument/2006/relationships/hyperlink" Target="https://credit.niso.org/benefits/" TargetMode="External"/><Relationship Id="rId62" Type="http://schemas.openxmlformats.org/officeDocument/2006/relationships/hyperlink" Target="https://www.sgul.ac.uk/open-access-faqs" TargetMode="External"/><Relationship Id="R6ffa9ff83d65499c"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3EEEE9591F4479B17D4E1D58D4842" ma:contentTypeVersion="14" ma:contentTypeDescription="Create a new document." ma:contentTypeScope="" ma:versionID="a7be48e31b0dd8ae4a42749933fdb2fb">
  <xsd:schema xmlns:xsd="http://www.w3.org/2001/XMLSchema" xmlns:xs="http://www.w3.org/2001/XMLSchema" xmlns:p="http://schemas.microsoft.com/office/2006/metadata/properties" xmlns:ns3="34608e2a-a1b9-4d9a-a165-3f3152441886" xmlns:ns4="e1af0188-f0df-4c8f-91d9-9570df9ae30e" targetNamespace="http://schemas.microsoft.com/office/2006/metadata/properties" ma:root="true" ma:fieldsID="c4f9fca15af1aa6a15a4554936631612" ns3:_="" ns4:_="">
    <xsd:import namespace="34608e2a-a1b9-4d9a-a165-3f3152441886"/>
    <xsd:import namespace="e1af0188-f0df-4c8f-91d9-9570df9ae3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8e2a-a1b9-4d9a-a165-3f3152441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f0188-f0df-4c8f-91d9-9570df9ae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C8B6-E5A5-4577-A97F-4D8A9A962E1D}">
  <ds:schemaRefs>
    <ds:schemaRef ds:uri="http://schemas.microsoft.com/office/2006/metadata/properties"/>
    <ds:schemaRef ds:uri="http://purl.org/dc/terms/"/>
    <ds:schemaRef ds:uri="http://schemas.microsoft.com/office/2006/documentManagement/types"/>
    <ds:schemaRef ds:uri="e1af0188-f0df-4c8f-91d9-9570df9ae30e"/>
    <ds:schemaRef ds:uri="http://schemas.openxmlformats.org/package/2006/metadata/core-properties"/>
    <ds:schemaRef ds:uri="http://purl.org/dc/elements/1.1/"/>
    <ds:schemaRef ds:uri="34608e2a-a1b9-4d9a-a165-3f315244188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48B048-7BEA-4ECB-92F9-507A3D5DA62C}">
  <ds:schemaRefs>
    <ds:schemaRef ds:uri="http://schemas.microsoft.com/sharepoint/v3/contenttype/forms"/>
  </ds:schemaRefs>
</ds:datastoreItem>
</file>

<file path=customXml/itemProps3.xml><?xml version="1.0" encoding="utf-8"?>
<ds:datastoreItem xmlns:ds="http://schemas.openxmlformats.org/officeDocument/2006/customXml" ds:itemID="{40ECCECC-D2CD-48F9-A2B3-838B14528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8e2a-a1b9-4d9a-a165-3f3152441886"/>
    <ds:schemaRef ds:uri="e1af0188-f0df-4c8f-91d9-9570df9ae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FDC2C-BEB3-461E-BFF6-1C0ABA7F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Publications Policy</dc:title>
  <dc:subject>
  </dc:subject>
  <dc:creator>Jennifer Smith;Laura Southgate</dc:creator>
  <cp:keywords>
  </cp:keywords>
  <dc:description>
  </dc:description>
  <cp:lastModifiedBy>Molly Raymer</cp:lastModifiedBy>
  <cp:revision>2</cp:revision>
  <cp:lastPrinted>2019-11-18T13:06:00Z</cp:lastPrinted>
  <dcterms:created xsi:type="dcterms:W3CDTF">2022-11-08T09:20:00Z</dcterms:created>
  <dcterms:modified xsi:type="dcterms:W3CDTF">2022-11-08T09:23:12Z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0x01010006B3EEEE9591F4479B17D4E1D58D4842</vt:lpwstr>
  </property>
</Properties>
</file>